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UV.2016.00213 vom 27. Oktober 2017</w:t>
      </w:r>
    </w:p>
    <w:p>
      <w:r>
        <w:t>ZH Sozialversicherungsgericht, 2017-10-27, DE</w:t>
      </w:r>
    </w:p>
    <w:p>
      <w:r>
        <w:rPr>
          <w:b/>
        </w:rPr>
        <w:t xml:space="preserve">Quelle: </w:t>
      </w:r>
      <w:r>
        <w:t>https://mcp.opencaselaw.ch/entscheid/zh_sozialversicherungsgericht_UV.2016.00213</w:t>
      </w:r>
    </w:p>
    <w:p>
      <w:r>
        <w:t>FR: ZH_SOZIALVERSICHERUNGSGERICHT UV.2016.00213 du 27 octobre 2017</w:t>
      </w:r>
    </w:p>
    <w:p>
      <w:r>
        <w:t>IT: ZH_SOZIALVERSICHERUNGSGERICHT UV.2016.00213 del 27 ottobre 2017</w:t>
      </w:r>
    </w:p>
    <w:p>
      <w:pPr>
        <w:pStyle w:val="Heading2"/>
      </w:pPr>
      <w:r>
        <w:t>Erwägungen</w:t>
      </w:r>
    </w:p>
    <w:p>
      <w:r>
        <w:rPr>
          <w:b/>
        </w:rPr>
        <w:t>E. 1</w:t>
      </w:r>
    </w:p>
    <w:p>
      <w:r>
        <w:t>X.___, geboren 1991, war seit dem 1. Oktober 2014 als Immobilienbewirtschafterin bei der Y.___ angestellt und damit bei der Helsana Unfall AG (Helsana) für Berufs- und Nichtberufsunfälle versichert, als sie am 14. Oktober 2015 ihren Kopf beim Besteigen einer Leiter an einem Decken vorsprung anstiess (Urk. 7/K1). Die Erstbehandlung erfolgte gleichentags, wobei eine Contusio capitis mit Distorsion der Halswirbelsäule (HWS) sowie Kopf schmerzen und Schwindel diagnostiziert wurden (Urk. 7/M1). Die Helsana erbrachte die gesetzlichen Leistungen (vgl. Urk. 7/K2-K8).</w:t>
      </w:r>
    </w:p>
    <w:p>
      <w:r>
        <w:t>Mit Verfügung vom 7. Juni 2016 (Urk. 7/K13) lehnte die Helsana eine Leis tungs pflicht über den 24. Oktober 2015 hinaus ab, da die danach geltend gemachten Beschwerden nicht mehr unfallkausal seien. Die dagegen von der Versicherten erhobene Einsprache (Urk. 7/K16) wies die Helsana mit Einspracheentscheid vom 15. August 2016 (Urk. 7/K17 = Urk. 2) ab.</w:t>
      </w:r>
    </w:p>
    <w:p>
      <w:r>
        <w:rPr>
          <w:b/>
        </w:rPr>
        <w:t>E. 1.1</w:t>
      </w:r>
    </w:p>
    <w:p>
      <w:r>
        <w:t>Am 1. Januar</w:t>
      </w:r>
    </w:p>
    <w:p>
      <w:r>
        <w:t>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14. Oktober 2015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 di 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 nk haften Vorzustandes auch ohne Unfall früher oder später eingestellt hätte (Statu s quo sine), erreicht ist (RKUV 1992 Nr.</w:t>
      </w:r>
    </w:p>
    <w:p>
      <w:r>
        <w:t>U 142 S.</w:t>
      </w:r>
    </w:p>
    <w:p>
      <w:r>
        <w:t>75 E.</w:t>
      </w:r>
    </w:p>
    <w:p>
      <w:r>
        <w:t>4b mit Hinweisen; nicht publiziertes Urteil des Bundesgerichts U</w:t>
      </w:r>
    </w:p>
    <w:p>
      <w:r>
        <w:t>172/94 vom 26.</w:t>
      </w:r>
    </w:p>
    <w:p>
      <w:r>
        <w:t>April 1995). Das Dahin fallen jeder kausalen Bedeutung von unfallbedingten Ursachen eines Gesund heits schadens muss mit dem im Sozialversicherungsrecht üblichen Beweisgrad der überwiegenden Wahrscheinlichkeit nachgewiesen sein (RKUV 2000 Nr.</w:t>
      </w:r>
    </w:p>
    <w:p>
      <w:r>
        <w:t>U 363 S.</w:t>
      </w:r>
    </w:p>
    <w:p>
      <w:r>
        <w:t>45; BGE</w:t>
      </w:r>
    </w:p>
    <w:p>
      <w:r>
        <w:t>119 V 7 E. 3c/aa). Die blosse Möglichkeit nunmehr gänzlich fehlen der ursächlicher Auswirkungen des Unfalls genügt nicht. Da es sich hie r bei um eine anspruchsaufhebende Tatfrage handelt, liegt aber die entsprechende Be weis 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 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Gedächtnisstörung en , Übelkeit, rasche Ermüdbarkeit, Visusstörungen, Reizbarkeit, Affektlabilität, Depression, Wesensveränderung und so weiter vor, so ist der natürliche Kau sal zusammenhang zwischen dem Unfall und der danach eingetretenen Arbeits- be ziehungsweise Erwerbsunfähigkeit in der Regel anzunehmen. Es ist zu beto nen, dass es gemäss obiger Begriffsumschreibung für die Bejahung des natürli chen Kausalzusammenhangs genügt, wenn der Unfall für eine bestimmte gesundheit liche Störung eine Teilursache darstellt (BGE 117 V 359 E. 4b).</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 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1.6</w:t>
      </w:r>
    </w:p>
    <w:p>
      <w:r>
        <w:t>Bei der Beurteilung der Adäquanz von organisch nicht hinreichend nachweis ba ren Unfallfolgeschäden ist wie folgt zu differenzieren (BGE 127 V 102 E. 5b/bb): Es ist zunächst abzuklären, ob die versicherte Person beim Unfall ein Schleuder trauma der HWS, eine dem Schleudertrauma äquivalente Verletzung oder ein Schädelhirntrauma erlitten hat. Ist dies nicht der Fall, gelangt die Recht spre chung gemäss BGE 115 V 133 (sogenannte Psycho-Praxis) zur Anwendung. Erge ben die Abklärungen indessen, dass die versicherte Person eine der soeben erwähnten Verletzungen erlitten hat, muss beurteilt werden, ob die zum typi schen Beschwerdebild einer solchen Verletzung gehörenden Beeinträchtigungen (vgl. BGE 119 V 335 E. 1, 117 V 359 E. 4b) zwar teilweise vorliegen, im Ver gleich zur psychischen Problematik aber ganz in den Hintergrund treten. In diesen Fällen ist die Beurteilung praxisgemäss ebenfalls unter dem Gesichts punkt einer psychischen Fehlentwicklung nach Unfall vorzunehmen (BGE 127 V 102 E. 5b/bb, 123 V 98 E. 2a); andernfalls erfolgt die Beurteilung der Adäquanz gemäss den in BGE 117 V 359 entwickelten und in BGE 134 V 109 präzisierten Regeln (sogenannte Schleudertrauma-Praxis). Ergibt sich, dass es an der Adä quanz fehlt, erübrigen sich auch Weiterungen zur natürlichen Kausalität (vgl. SVR 1995 UV Nr. 23 S. 67; Urteil des Bundesgerichts 8C_70/2009 vom 31. Juli 2009 E. 3).</w:t>
      </w:r>
    </w:p>
    <w:p>
      <w:r>
        <w:rPr>
          <w:b/>
        </w:rPr>
        <w:t>E. 1.7</w:t>
      </w:r>
    </w:p>
    <w:p>
      <w:r>
        <w:t>Die Beurteilung des adäquaten Kausalzusammenhangs zwischen einem Unfall und der infolge eines Schleudertraumas der HWS auch nach Ablauf einer ge wissen Zeit nach dem Unfall weiterbestehenden gesundheitlichen Beein trächti gungen, die nicht auf organisch nachweisbare Funktionsausfälle zurückzu-füh 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 nach ist zunächst zu ermitteln, ob der Unfall als leicht oder als schwer zu be trach ten ist oder ob er dem mittleren Bereich angehört. Auch hier ist der adäquate Kausalzusammenhang zwischen Unfall und gesundheitlicher Beein träch tigung bei leichten Unfällen in der Regel ohne Weiteres zu verneinen und bei schweren Unfällen ohne Weiteres zu bejahen, wogegen bei Unfällen des mittleren Bereichs weitere Kriterien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Beurteilung des adäquaten Kausalzusammenhangs zwischen einem Unfall und einer psychischen Fehlentwicklung für relevant erachtet hat, wird bei der Beur teilung des adäquaten Kausalzusammenhangs zwischen einem Unfall mit Schleu 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 zeich net werden (BGE 134 V 109; RKUV 2001 Nr. U 442 S. 544 ff., 1999 Nr. U 341 S. 409 E. 3b, 1998 Nr. U 272 S. 173 E. 4a; BGE 117 V 359 E. 5d/aa und 367 E. 6a).</w:t>
      </w:r>
    </w:p>
    <w:p>
      <w:r>
        <w:rPr>
          <w:b/>
        </w:rPr>
        <w:t>E. 2</w:t>
      </w:r>
    </w:p>
    <w:p>
      <w:r>
        <w:t>Die Versicherte erhob am 15. September 2016 Beschwerde gegen den Ein spra che entscheid vom 15. August 2016 (Urk. 2) und beantragte, dieser sei aufzu he ben und die Helsana sei zu verpflichten, die unfallrechtlich versicherten Leis tungen zu übernehmen sowie den Sachverhalt richtig abzuklären (Urk. 1 S. 1). Die Helsana beantragte mit Beschwerdeantwort vom 3. Oktober 2016 (Urk. 6) di e Abweisung der Beschwerde, was der Beschwerdeführerin am 24. Oktober 2016 zur Kenntnis gebracht wurde (Urk. 10). Das Gericht zieht in Erwägung: 1.</w:t>
      </w:r>
    </w:p>
    <w:p>
      <w:r>
        <w:rPr>
          <w:b/>
        </w:rPr>
        <w:t>E. 2.1</w:t>
      </w:r>
    </w:p>
    <w:p>
      <w:r>
        <w:t>Die Beschwerdegegnerin ging gestützt auf die Beurteilung ihres beratenden Arztes davon aus, dass der Status quo ante bezüglich der Prellmarke bereits am 24. Oktober 2015 erreicht gewesen sei. Das Ereignis habe keine strukturellen Schäden an der HWS hervorgerufen. Ausserdem sei spätestens in diesem Zeit punkt bereits der Endzustand erreicht worden und die Beschwerdeführerin sei seit dem 19. Oktober 2015 wiederum vollständig arbeitsfähig. Eine namhafte Ver besse rung habe somit nicht mehr erwartet werden können. Die Leistungs ein stellung sei rechtens (vgl. Urk. 2 S. 6; Urk. 6 S. 4).</w:t>
      </w:r>
    </w:p>
    <w:p>
      <w:r>
        <w:rPr>
          <w:b/>
        </w:rPr>
        <w:t>E. 2.2</w:t>
      </w:r>
    </w:p>
    <w:p>
      <w:r>
        <w:t>Demgegenüber stellte sich die Beschwerdeführerin auf den Standpunkt (Urk. 1), zwischen dem Unfall und den Schmerzen bestehe ein Kausalzusammenhang. Mikroverletzungen im Nacken- und Rückenbereich seien schwer nachzuweisen. Die Beschwerdegegnerin habe sie zu keinerlei Untersuchungen aufgefordert, welche das Gegenteil hätten feststellen sollen. Vor dem Ereignis hätten keinerlei Symptome bestanden. Es sei nicht einzusehen, weshalb sie die Kosten der Heil behandlungen nun selbst bezahlen müsse. Die Massnahmen seien jeweils mit der Beschwerdegegnerin abgesprochen worden (S. 2).</w:t>
      </w:r>
    </w:p>
    <w:p>
      <w:r>
        <w:rPr>
          <w:b/>
        </w:rPr>
        <w:t>E. 2.3</w:t>
      </w:r>
    </w:p>
    <w:p>
      <w:r>
        <w:t>Strittig und zu prüfen ist, ob die Beschwerdeführerin auch über den 24. Oktober 2015 hinaus Anspruch auf Leistungen der Beschwerdegegnerin hat und dabei ins besondere das Vorliegen des Kausalzusammenhangs betreffend die noc h be steh enden Beschwerden.</w:t>
      </w:r>
    </w:p>
    <w:p>
      <w:r>
        <w:rPr>
          <w:b/>
        </w:rPr>
        <w:t>E. 3.1</w:t>
      </w:r>
    </w:p>
    <w:p>
      <w:r>
        <w:t>Am 14. Oktober 2015 stiess die Beschwerdeführerin ihren Kopf beim Besteigen einer Leiter an einem Deckenvorstoss an (vgl. Unfallmeldung vom 19. Oktober 2015, Urk. 7/K1). Die Erstbehandlung erfolgte gleichentags durch Dr. med. Z.___, Fachärztin für Allgemeine Innere Medizin. Diese diagnostizierte mit Arztzeugnis vom 19. Mai 2016 (Urk. 7/M1) eine Contusio capitis mit HWS-Distorsion sowie Schwindel und Kopfschmerzen (Ziff. 5). Als Befund erhob sie einen Wert der Glasgow Coma Scale (GCS) von 15, isokore Pupillen, eine parie tale Kontusionsmarke sowie eine Druckdolenz paravertebral beidseits der HWS mit leichter Myoglose und eine schmerzhafte Flexion. Der Röntgenbefund der HWS habe keine frische ossäre Läsion gezeigt (Ziff. 4). Als bisher veranlasste Therapie nannte sie Physiotherapie, medizinische Massagen sowie die Behand lung beim Chiropraktiker (Ziff. 7). Die Beschwerdeführerin sei vom 15. bis 18. Oktober 2015 vollständig arbeitsunfähig gewesen. Am 19. Oktober 2015 sei die Arbeit wiederum zu 100 % aufgenommen worden. Der Behandlungs abschluss sei am 18. Februar 2016 erfolgt (Ziff. 8-10).</w:t>
      </w:r>
    </w:p>
    <w:p>
      <w:r>
        <w:rPr>
          <w:b/>
        </w:rPr>
        <w:t>E. 3.2</w:t>
      </w:r>
    </w:p>
    <w:p>
      <w:r>
        <w:t>Eine Beurteilung durch den beratenden Arzt der Beschwerdegegnerin, Dr. med. A.___, Facharzt für Allgemeine Innere Medizin, erfolgte am 3. Juni 2016 (Urk. 7/M2). Dieser kam zum Schluss, dass die geltend gemachten Beschwerden nur möglicherweise auf das Ereignis zurückzuführen seien. In den Akten fänden sich ausser der erfolgten Erstkonsultation keine Hinweise auf eine weitere unfallbedingte medizinische Behandlung bei Dr. Z.___. Es lägen keine Angaben über weitere Befunde oder Beschwerden vor. Der Heilverlauf sei unfallbedingt gut. Eine weitere Behandlung oder Therapie sei nicht unfallbedingt erforderlich. Hierfür sei keine medizinische Begründung ersichtlich. Der Status quo ante be züglich der Prellmarke am Kopf sei am 24. Oktober 2015 erreicht gewesen (S. 2).</w:t>
      </w:r>
    </w:p>
    <w:p>
      <w:r>
        <w:rPr>
          <w:b/>
        </w:rPr>
        <w:t>E. 3.3</w:t>
      </w:r>
    </w:p>
    <w:p>
      <w:r>
        <w:t>Dem Schreiben von Dr. Z.___ vom 15. September 2016 (Urk. 3/5) ist zu entneh m en, dass es aufgrund einer am 14. Oktober 2016 (richtig: 2015) erlittenen Con tusio capitis zu Schmerzen, Übelkeit und Schwindel gekommen sei. Der Schwin del und die Übelkeit hätten sich im Verlauf gänzlich verbessert. Im Rahmen der HWS-Distension seien jedoch muskuläre Verspannungen geblieben.</w:t>
      </w:r>
    </w:p>
    <w:p>
      <w:r>
        <w:rPr>
          <w:b/>
        </w:rPr>
        <w:t>E. 3.4</w:t>
      </w:r>
    </w:p>
    <w:p>
      <w:r>
        <w:t>Im Rahmen des Beschwerdeverfahrens reichte die Beschwerdeführerin einen Bericht des Therapeuten B.___ vom 27. September 2016 ein (Urk. 9). Dieser erwähnte als objektiven Befund eine schmerzhafte Nacken- und obere Rückenmuskulatur sowie eine eingeschränkte Rotation und Reklination der HW S. Im Zeitraum vom 3. November 2015 bis 26. Februar 2016 seien 22 Behand lungen durchgeführt worden (S. 1). Anlässlich der Therapie sei versucht worden, eine Mehrdurchblutung des Hartspanns zu erreichen. Das Endresultat sei nach vier Monaten befriedigend gewesen, wobei der Schmerz jedoch nicht gänzlich verschwunden sei. Als die Beschwerdeführerin aus den Ferien zurückgekommen sei, hätten sich die Schmerzen wieder in einem reduzierten Ausmass gezeigt. Diese Schmerzen seien durch den Unfall verursacht, weshalb die Unfallver sicherung die Kosten zu übernehmen habe (S. 2).</w:t>
      </w:r>
    </w:p>
    <w:p>
      <w:r>
        <w:rPr>
          <w:b/>
        </w:rPr>
        <w:t>E. 4.1</w:t>
      </w:r>
    </w:p>
    <w:p>
      <w:r>
        <w:t>Aus den medizinischen Akten ergibt sich, dass den von der Beschwerdeführerin geklagten Beschwerden kein unfallbedingtes organisches Substrat im Sinne einer bildgebend oder sonst klar nachweisbaren strukturellen Veränderung zugrunde liegt. So ergab sich ein normaler radiologischer Befund der HWS ohne Hinweis auf eine frische ossäre Läsion (vgl. 7/M1 Ziff. 4). Die behandelnde Ärztin Dr. Z.___ diagnostizierte eine Contusio capitis mit HWS-Distorsion sowie Schwindel und Kopfschmerzen (vgl. Urk. 7/M1 Ziff. 5). Im Hinblick auf ein mögliches Schädelhirntrauma erwähnte sie einen nach der GCS unauffälligen Wert von 15 (vgl. Urk. 7/M1 Ziff. 4; vgl. hierzu Urteil des Bundesgerichts U 276/2004 vom 13. Juni 2005 E. 2.2.2). Soweit die Beschwerdeführerin vorbringt, dass Mikroverletzungen im Nacken- und Rückenbereich schwer nachzuweisen seien (vgl. Urk. 1 S. 2), ist sie auf die konstante Rechtsprechung hinzuweisen, wonach von organisch objektiv ausgewiesenen Unfallfolgen erst dann gespro chen werden kann, wenn die erhobenen Befunde mit apparativen/bildgebenden Abklärungen bestätigt werden (Urteil des Bundesgerichts 8C_806/2007 vom 7. August 2008 E. 8.2). Dies war vorliegend gerade nicht der Fall. Sodann lassen auch klinische Befunde wie Verhärtungen und Verspannungen der Muskulatur, Druckdolenzen im Nacken oder Einschränkungen der HWS-Beweglichkeit recht sprechungsgemäss nicht auf ein klar fassbares unfallbedingtes organisches Korrelat der geklagten Beschwerden schliessen (vgl. etwa Urteil des Bundesge richts 8C_945/2008 vom 8. April 2009 E. 6.2). Die geltend gemachten Nacken schmer zen und die festgestellte verminderte Beweglichkeit der HWS sind dem en t sprechend zwar klinisch fassbar, stellen aber keine organische Gesundheits störung dar. Es verbleiben damit höchstens organisch nicht hinreichend nach weisbare Beschwerden.</w:t>
      </w:r>
    </w:p>
    <w:p>
      <w:r>
        <w:rPr>
          <w:b/>
        </w:rPr>
        <w:t>E. 4.2</w:t>
      </w:r>
    </w:p>
    <w:p>
      <w:r>
        <w:t>Zur Beurteilung des Vorliegens eines natürlichen Kausalzusammenhangs zwi schen dem Unfallereignis und den geltend gemachten Beschwerden liegt einzig eine sehr rudimentäre Einschätzung durch Dr. A.___ vor (vorstehend E. 3.2). Dieser begründete die blosse Möglichkeit einer Kausalität damit, dass sich in den Akten keine Hinweise auf eine nach der Erstkonsultation erfolgte unfall bedingte medizinische Behandlung bei Dr. Z.___ und auch ansonsten keine An ga ben über weitere Befunde oder Beschwerden fänden. Den Status quo ante bezüglich der Prellmarke am Kopf erachtete er als am 24. Oktober 2015 erreicht (vgl. Urk. 7/M2 S. 2). Diese Beurteilung ist jedoch nicht ohne Weiteres schlüssig und nachvollziehbar begründet. So erwähnte die Beschwerdeführerin etwa, dass sie einmal pro Monat zur Nachkontrolle bei Dr. Z.___ gegangen sei (vgl. Urk. 1 S. 2; Urk. 7/K8 S. 1). Diesbezügliche Berichte fehlen allerdings, so wie sich die medizinische Aktenlage insgesamt als sehr spärlich erweist. Andererseits ver mag auch die Darlegung der Beschwerdeführerin, wonach vor diesem Ereignis keinerlei Symptome bestanden hätten (vgl. Urk. 1 S. 2), nicht zu überzeugen. Damit folgt sie der Argumentation nach der Formel „ post hoc ergo propter hoc", wo nach eine gesundheitliche Schädigung schon dann als durch den Unfall ver ursacht gilt, weil s ie nach diesem aufgetreten ist. Dies ist beweisrechtlich nicht zulässig und vermag z um Beweis natürlicher Kausalzusammenhänge nic ht zu genügen (BGE 119 V 335 E. 2b/bb, Urteil des Bundesgerichts 8 C_332/2013 vom 25. Juli 2013 E. 5.1).</w:t>
      </w:r>
    </w:p>
    <w:p>
      <w:r>
        <w:rPr>
          <w:b/>
        </w:rPr>
        <w:t>E. 4.3</w:t>
      </w:r>
    </w:p>
    <w:p>
      <w:r>
        <w:t>Die Frage der natürlichen Kausalität zwischen dem Unfallereignis und den vor liegend nicht objektivierbaren Beschwerden braucht indessen nicht abschliesse nd geklärt zu werden und weitere Ausführungen hierzu erübrigen sich daher, da ein allfälliger natürlicher Kausalzusammenhang in jedem Fall nicht adäquat wäre. Denn – anders als bei Gesundheitsschädigungen mit einem klaren unfall be dingten organischen Substrat, bei welchen der adäquate Kausalzu sammen hang in der Regel mit dem natürlichen bejaht werden kann (vorstehend E. 1.5) – ist unter den gegebenen Umständen eine besondere Adäquanzprüfung vorzu neh m en ( vorstehend E. 1.6-1.7). Dabei ist zu beachten, dass im vorliegenden Fall noch kein buntes Beschwerdebild vorliegt. So berichtete die Beschwerdeführerin gegen über Dr. Z.___ zwar über Schwindel, Nacken- und Kopfschmerzen sowie Übelkeit (vgl. Urk.</w:t>
      </w:r>
    </w:p>
    <w:p>
      <w:r>
        <w:rPr>
          <w:b/>
        </w:rPr>
        <w:t>E. 4.4</w:t>
      </w:r>
    </w:p>
    <w:p>
      <w:r>
        <w:t>Zu prüfen ist vorab, ob der Fallabschluss per 24. Oktober 2015 rechtmässig war. Ein solcher ist dann vorzunehmen, wenn von einer Fortsetzung der ärztlichen Behandlung keine namhafte Besserung mehr erwartet werden kann. In diesem Zeitpunkt ist der Fall somit unter Einstellung der vorübergehenden Leistungen und Prüfung des Anspruchs auf eine Invalidenrente und eine Inte gri täts entschädigung abzuschliessen. Die verunfallte Person hat Anspruch auf Heil behandlung, solange von der Fortsetzung der ärztlichen Behandlung eine nam hafte Besserung des Gesundheitszustandes erwartet werden kann (vgl. Art. 19 Abs. 1 und Art. 24 Abs. 2 UVG; Urteile des Bundesgerichts 8C_639/2014 vom 2. Dezember 2014 E. 3 und 8C_888/2013 vom 2. Mai 2014 E. 4.1). Was unter einer namhaften Besserung des Gesundheitszustandes zu verstehen ist, umschreibt das Gesetz nicht näher. Nach der Rechtsprechung ist der Begriff der namhaften Besserung namentlich nach Massgabe der zu erwartenden Steige rung oder Wiederherstellung der Arbeitsfähigkeit, soweit unfallbedingt beein trächtigt, auszulegen. Dabei verdeutlicht die Verwendung des Begriffes namhaft durch den Gesetzgeber, dass die durch weitere Heilbehandlung zu erwartende Besserung ins Gewicht fallen muss und dass unbedeutende Verbesserungen nicht genügen (BGE 134 V 109 E. 4.3). Der Fallabschluss und die Prüfung der Adäquanz setzt lediglich voraus, dass von weiteren medizinischen Massnahmen keine erhebliche Verbesserung mehr erwartet werden kann, nicht aber, dass eine ärztliche Behandlung nicht länger erforderlich ist (Urteile des Bundesgerichts 8C_729/2012 vom 4. April 2013 E. 5.2 und 8C_727/2012 vom 21. Dezember 2012 E. 3.2.2).</w:t>
      </w:r>
    </w:p>
    <w:p>
      <w:r>
        <w:t>Da die Beschwerdeführerin bereits seit dem 19. Oktober 2015 wieder vollständig arbeitsfähig ist (vgl. Urk. 7/M1 Ziff. 9), war seither von einer weiteren Heilbe handlung keine namhafte Besserung mehr zu erwarten. Der per 24. Oktober 2015 verfügte Fallabschluss und die damit verbundene Prüfung der Kausalität ist demnach nicht zu beanstanden.</w:t>
      </w:r>
    </w:p>
    <w:p>
      <w:r>
        <w:rPr>
          <w:b/>
        </w:rPr>
        <w:t>E. 4.5</w:t>
      </w:r>
    </w:p>
    <w:p>
      <w:r>
        <w:t>Das Unfallereignis vom 14. Oktober 2015 ist aufgrund des augenfälligen Ge schehensablaufs grundsätzlich im Bereich eines leichten Unfalles anzusiedeln, handelt es sich doch um ein geringfügiges Anschlagen des Kopfes. Nach der Recht sprechung ist bei leichten Unfällen der adäquate Kausalzusammenhang zwischen Unfall und nachfolgenden Gesundheitsstörungen in der Regel ohne Weiteres zu verneinen und nur ausnahmsweise eine Beurteilung der Kriterien vorzunehmen (vorstehend E. 1.7). Selbst wenn man aber von einem mittel schwe ren Unfall – im Grenzbereich zu einem leichten Unfall – ausgehen würde, hätte dies für die Beurteilung des vorliegenden Falles keine Auswirkungen, wie die nachfolgende Kriterienprüfung zeigt.</w:t>
      </w:r>
    </w:p>
    <w:p>
      <w:r>
        <w:t>Der Unfall hat sich nämlich objektiv betrachtet weder unter besonders drama tischen Begleitumständen ereignet, noch ist er als besonders eindrücklich anzu sehen. Zu beachten ist, dass jedem mindestens mittelschweren Unfall eine gewisse Eindrücklichkeit eigen ist, welche somit noch nicht für eine Bejahung des Kriteriums ausreichen kann</w:t>
      </w:r>
    </w:p>
    <w:p>
      <w:r>
        <w:t>(Urteil des Bundesgerichts 8C_372/2013 vom 2 8. Oktober 2013 E. 7 mit Hinweis auf die nicht publizierte E. 3.5.1 des Urteils BGE 137 V 199</w:t>
      </w:r>
    </w:p>
    <w:p>
      <w:r>
        <w:t>).</w:t>
      </w:r>
    </w:p>
    <w:p>
      <w:r>
        <w:t>Das Kriterium der Schwere und besonderen Art der erlittenen Verletzung ist vorliegend ebenfalls als nicht erfüllt zu betrachten. Die Beschwerdeführerin klagte zwar über Nackenschmerzen sowie Schwindel und Übelkeit, wobei diese allerdings keinem unfallbedingten objektiven Korrelat zugeordnet werden konnten und die Beschwerdeführerin auch kein für ein Schleudertrauma typi sches buntes Beschwerdebild aufwies (vorstehend E. 4.1, E. 4.3). Die Diagnose einer HWS-Distorsion genügt für sich allein nicht zur Bejahung einer beson deren Schwere (BGE 134 V 109 E. 10.2.2).</w:t>
      </w:r>
    </w:p>
    <w:p>
      <w:r>
        <w:t>Sodann ist auch eine fortgesetzte belastende ärztliche Behandlung zu verneinen, erwähnte die behandelnde Ärztin doch einen per 18. Februar 2016 erfolgten Be handlungsabschluss, mithin vier Monate nach dem Unfallereignis (vgl. Urk. 7/M1 Ziff. 10). Die durchgeführten Behandlungen mittels Physiotherapie und Chiro praktik sowie die medizinischen Massagen können nicht als überdurchschnitt lich belastend bezeichnet werden (Urteile des Bundesgerichts 8C_635/2013 vom 9. April 2014 E. 4.4.3 und 8C_52/2008 vom 5. September 2008 E. 8.2).</w:t>
      </w:r>
    </w:p>
    <w:p>
      <w:r>
        <w:t>Beim Kriterium der Dauerbeschwerden können adäquanzrelevant nur in der Zeit zwischen dem Unfall und dem Fallabschluss ohne wesentlichen Unterbruch bestehende erhebliche Beschwerden sein. Die Erheblichkeit beurteilt sich nach den glaubhaften Schmerzen und nach der Beeinträchtigung, welche die verun fallte Person durch die Beschwerden im Lebensalltag erfährt (Urteil des Bundes gerichts 8C_682/2013 vom 14. Februar 2014 E. 11.2 mit Hinweis auf BGE 134 V 109 E. 10.2.4). Eine erhebliche Einschränkung im Lebensalltag ist vorliegend allerdings nicht ersichtlich, war die Beschwerdeführerin doch bereits fünf Tage nach dem Unfall und somit noch vor verfügtem Fallabschluss wieder voll stän dig arbeitsfähig. Erhebliche Einschränkungen in der Freizeitgestaltung sind ebenfalls nicht aktenkundig. Daher kann auch dieses Kriterium als nicht erfüllt betrachtet werden.</w:t>
      </w:r>
    </w:p>
    <w:p>
      <w:r>
        <w:t>Den Akten lassen sich sodann keine Hinweise für einen schwierigen Heilungs verlauf, erhebliche Komplikationen oder eine ärztliche Fehlbehandlung entneh men. Schliesslich ist auch das Kriterium der erheblichen Arbeitsunfähigkeit offenkundig zu verneinen, war die Beschwerdeführerin doch noch vor dem ver fügten Fallabschluss wiederum vollständig arbeitsfähig (vgl. Urteil des Bundes gerichts 8C_252/2007 vom 16. Mai 2008 E. 7.7.1).</w:t>
      </w:r>
    </w:p>
    <w:p>
      <w:r>
        <w:rPr>
          <w:b/>
        </w:rPr>
        <w:t>E. 4.6</w:t>
      </w:r>
    </w:p>
    <w:p>
      <w:r>
        <w:t>Nach dem Gesagten ergibt sich, dass keines der praxisgemässen Kriterien als erfüllt erachtet werden kann, weshalb der adäquate Kausalzusammenhang zwi schen dem Unfallereignis und den über den 24. Oktober 2015 hinaus anhaltend geklagten, organisch nicht hinreichend nachweisbaren Beschwerden zu vernei nen ist. Damit erübrigen sich weitergehende Ausführungen zur natürlichen Kausalität (vorstehend E. 1.6). Die von der Beschwerdegegnerin rückwirkend per 24. Oktober 2015 verfügte Leistungseinstellung erfolgte demnach zu Recht. Eine rückwirkende Leistungseinstellung stellt kein Rückkommen auf die bisher gewährten Versicherungsleistungen dar, wenn auf eine Rückforderung des Geleis teten verzichtet wird. Nur wenn der Unfallversicherer diese Leistungen zurück fordert, muss er den hierfür erforderlichen Rückkommenstitel der prozes sualen Revision oder der Wiedererwägung ausweisen (BGE 133 V 57 E. 6.6-6.8, 130 V 380 E. 2.3.1; Urteil des Bundesgerichts 8C_915/2008 vom 11. September 2009 E. 5.7). Verfügungsgegenstand war vorliegend einzig die zukünftige Leis tungs einstellung, weshalb das Vorgehen der Beschwerdegegnerin nicht zu bean standen ist.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r>
        <w:rPr>
          <w:b/>
        </w:rPr>
        <w:t>E. 7</w:t>
      </w:r>
    </w:p>
    <w:p>
      <w:r>
        <w:t>/ M1 Ziff. 2). Dagegen werden etwa Konzentrations- und Gedächtnisstörungen, eine rasche Ermüdbarkeit, Visusstörungen, eine Reizbar keit sowie Affektlabilität oder eine Depression nicht erwähnt, dies auch nicht zu einem späteren Zeitpunkt.</w:t>
      </w:r>
    </w:p>
    <w:p>
      <w:r>
        <w:t>Ob die Adäquanzprüfung nach der Psycho- oder der Schleudertrauma-Praxis zu erfolgen hat (vorstehend E. 1.6), kann allerdings ebenfalls offenbleiben, da – wie im Folgenden zu zeigen ist - auch die Beur tei lung nach Letzterer zur Verneinung der Adäquanz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