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UV.2016.00205 vom 20. März 2017</w:t>
      </w:r>
    </w:p>
    <w:p>
      <w:r>
        <w:t>ZH Sozialversicherungsgericht, 2017-03-20, DE</w:t>
      </w:r>
    </w:p>
    <w:p>
      <w:r>
        <w:rPr>
          <w:b/>
        </w:rPr>
        <w:t xml:space="preserve">Quelle: </w:t>
      </w:r>
      <w:r>
        <w:t>https://mcp.opencaselaw.ch/entscheid/zh_sozialversicherungsgericht_UV.2016.00205</w:t>
      </w:r>
    </w:p>
    <w:p>
      <w:r>
        <w:t>FR: ZH_SOZIALVERSICHERUNGSGERICHT UV.2016.00205 du 20 mars 2017</w:t>
      </w:r>
    </w:p>
    <w:p>
      <w:r>
        <w:t>IT: ZH_SOZIALVERSICHERUNGSGERICHT UV.2016.00205 del 20 marzo 2017</w:t>
      </w:r>
    </w:p>
    <w:p>
      <w:pPr>
        <w:pStyle w:val="Heading2"/>
      </w:pPr>
      <w:r>
        <w:t>Erwägungen</w:t>
      </w:r>
    </w:p>
    <w:p>
      <w:r>
        <w:rPr>
          <w:b/>
        </w:rPr>
        <w:t>E. 1</w:t>
      </w:r>
    </w:p>
    <w:p>
      <w:r>
        <w:t>7. Februar 201</w:t>
      </w:r>
    </w:p>
    <w:p>
      <w:r>
        <w:rPr>
          <w:b/>
        </w:rPr>
        <w:t>E. 1.1</w:t>
      </w:r>
    </w:p>
    <w:p>
      <w:r>
        <w:t>Gemäss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 - rungsrecht üblichen Beweisgrad der überwiegenden Wahrscheinlichkeit zu befinden hat. Die blosse Möglichkeit eines Zusammenhangs genügt für die Begründung eines Leistungs anspruches nicht (BGE 129 V 177 E. 3.1, 119 V</w:t>
      </w:r>
    </w:p>
    <w:p>
      <w:r>
        <w:t>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 - 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 - 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1.4</w:t>
      </w:r>
    </w:p>
    <w:p>
      <w:r>
        <w:t>Hinsichtlich des Beweiswertes eines Arztberichts ist entscheidend, ob er für die streitigen Belange umfassend ist, auf allseitigen Untersuchungen beruht, auch die geklagten Beschwerden berücksichtigt, in Kenntnis der Vorakten (Anam nese) abgegeben worden ist, in der Beurtei lung der medizinischen Zusammen hänge und der medizinischen Situation einleuc htet und ob die Schlussfolgerun gen des Experten begründet und nachvollziehbar sind. Ausschlaggebend für den Beweis wert ist grundsätzlich somit weder die Herkunft eines Beweismittels noch die Bezeichnung der eingereichten oder in Auftrag gegebenen Stellungnahme als Bericht oder Gutachten (BGE 125 V</w:t>
      </w:r>
    </w:p>
    <w:p>
      <w:r>
        <w:t>352 E. 3a). Den Berichten versicherungsin terner Ärztinnen und Ärzten kommt rechtsprechungsgemäss zwar nicht derselbe Beweiswert zu wie einem im Verfahren na ch Art. 44 ATSG eingeholten Gut achten externer Fachpersonen oder gar wie einem Gerichtsgutachten, sie sind aber soweit zu berücksichtigen, als auch nicht geringe Zweifel an der Richtig keit ihrer Schlussfolgerungen bestehen (Urteil des Bundesgerichts 8C_216/2009 vom 28. Oktober 2009 E. 4.7). 2. 2.1</w:t>
      </w:r>
    </w:p>
    <w:p>
      <w:r>
        <w:t>Strittig und zu prüfen ist, ob der Beschwerdeführer auch über den 29. Februar 2 0</w:t>
      </w:r>
    </w:p>
    <w:p>
      <w:r>
        <w:rPr>
          <w:b/>
        </w:rPr>
        <w:t>E. 4</w:t>
      </w:r>
    </w:p>
    <w:p>
      <w:r>
        <w:t>als Hil f smonteur bei der Y.___</w:t>
      </w:r>
    </w:p>
    <w:p>
      <w:r>
        <w:t>AG</w:t>
      </w:r>
    </w:p>
    <w:p>
      <w:r>
        <w:t>und war dadurch bei der Suva obligatorisch gegen die Folgen von Unfällen versichert. Am 2 8. Mai 2015 rutschte er beim Herabsteigen von einer Hebebühne aus und zog sich dabei eine Distorsion</w:t>
      </w:r>
    </w:p>
    <w:p>
      <w:r>
        <w:t>des rechte n Knie gelenks zu (Unfallme ldung vom 3. Juni 2015, Urk. 8/1 /3 , vgl. auch Urk. 8/20 ). Vom 2 9. Mai bis 4. November 2015 war d er Versicherte zu 100 % krankgeschrieben ( Urk. 8/6/3 , Urk. 8/9/2, Urk. 8/10/2, Urk. 8/1 1 , Urk. 8/27, Urk. 8/33 /1-2 ). Die Suva trat auf den Schadenfall ein und erbrachte die gesetzlichen Leistungen ( Urk. 8/3, vgl. auch Urk. 8/21) . Der erstbehandelnde Arzt verschrieb Medikamente (Urk. 8/6/4 ) und veranlasste die am 3. Juni 2015 im Stadtspital Z.___</w:t>
      </w:r>
    </w:p>
    <w:p>
      <w:r>
        <w:t>durchgeführte Röntgen aufnahme des rechten Knies , welche</w:t>
      </w:r>
    </w:p>
    <w:p>
      <w:r>
        <w:t>eine beginnende medial betonte Gonarthrose, jedoch keine Frakturen , zeigte</w:t>
      </w:r>
    </w:p>
    <w:p>
      <w:r>
        <w:t>(Urk. 8/64 /2 ).</w:t>
      </w:r>
    </w:p>
    <w:p>
      <w:r>
        <w:t>Das am 23. Juli 2015 im B.___ durchgeführte M RI des rechten Kniegelenks</w:t>
      </w:r>
    </w:p>
    <w:p>
      <w:r>
        <w:t>ergab eine medial e,</w:t>
      </w:r>
    </w:p>
    <w:p>
      <w:r>
        <w:t>fort - geschrittene Gonarthrose mit Läsi on des Innenmeniskushin terhorns und einen Status nach Teilm enis k ektomie . Ferner</w:t>
      </w:r>
    </w:p>
    <w:p>
      <w:r>
        <w:t>zeigte sich</w:t>
      </w:r>
    </w:p>
    <w:p>
      <w:r>
        <w:t>eine Femoropatellärarthrose mit Randosteophytenbildung . In dieser Region sowie im Bereich des vorderen Kreuzbandes wurden ausserdem</w:t>
      </w:r>
    </w:p>
    <w:p>
      <w:r>
        <w:t>degenerative Läsion en festgestellt ( Urk. 8/19 , vgl. auch Urk. 8/51 ).</w:t>
      </w:r>
    </w:p>
    <w:p>
      <w:r>
        <w:t>Am 6. Oktober 2015 erfolgte</w:t>
      </w:r>
    </w:p>
    <w:p>
      <w:r>
        <w:t>in der Orthopädie C.___</w:t>
      </w:r>
    </w:p>
    <w:p>
      <w:r>
        <w:t>ein operativer Eingriff am rechten Knie des Versicherten ( arthroskopische</w:t>
      </w:r>
    </w:p>
    <w:p>
      <w:r>
        <w:t>Teilmeniskektomie</w:t>
      </w:r>
    </w:p>
    <w:p>
      <w:r>
        <w:t>medial sowie Knor - pelglättung , Urk. 8/37 /2 ) . In der Folge wurde eine P hysiother apie angeordnet ( Urk. 8/41; mit zweifacher Verlängerung, vgl.</w:t>
      </w:r>
    </w:p>
    <w:p>
      <w:r>
        <w:t>Urk. 8/49 , Urk. 8/54 ) . Vom 1. bis 3 1. Dezember 2015 war der Versicherte zu 50 % und hernach ab J anuar 2016 zu 100 % arbeitsfähig ( Urk. 8/48). Im weiteren</w:t>
      </w:r>
    </w:p>
    <w:p>
      <w:r>
        <w:t>Verlauf beklagte der Versicherte protrahierte,</w:t>
      </w:r>
    </w:p>
    <w:p>
      <w:r>
        <w:t>rezidivierende Schmerzen im rechten Kniege - lenk , intermittierend auch eine linkss eitige Überlastungsproblematik ( vgl. Zwischenbericht von Dr. D.___</w:t>
      </w:r>
    </w:p>
    <w:p>
      <w:r>
        <w:t>vom 2. Dezember 2015, Urk. 8/43/2) . Am</w:t>
      </w:r>
    </w:p>
    <w:p>
      <w:r>
        <w:t>7. Dezember 2015 nahm</w:t>
      </w:r>
    </w:p>
    <w:p>
      <w:r>
        <w:t>Dr. med. E.___ , Facharzt FMH für orthopädische Chirurgie und beratender Arzt der Suva,</w:t>
      </w:r>
    </w:p>
    <w:p>
      <w:r>
        <w:t>eine Aktenbeurteilung vor ( Bericht vom 15. Dezember 2015, Urk. 8/51/2).</w:t>
      </w:r>
    </w:p>
    <w:p>
      <w:r>
        <w:t>Im Fragebogen zuhanden der Suva vom 13. März 2016 bestätigte der Versicherte, er sei seit Januar</w:t>
      </w:r>
    </w:p>
    <w:p>
      <w:r>
        <w:t>2016 wieder zu 100 % arbeitsfähig. Die ärztlichen/therapeutischen Behandlungen seien abgeschlossen ( Urk. 8/56 /2 ). Ab Mai 2016</w:t>
      </w:r>
    </w:p>
    <w:p>
      <w:r>
        <w:t>klagte der Versicherte erneut über rezidivierende Schmerzen im Bereich des posterolateralen Gelenks. Radiologisch zeigte sich eine mediale Arthrose mit o steophytären Randanbauten vor allem lateral und posterolateral ( Sprechstundenbericht e</w:t>
      </w:r>
    </w:p>
    <w:p>
      <w:r>
        <w:t>von Dr. D.___ vom 1 1. Mai und 9. Juni 2016, Urk. 8/ 57 , Urk. 8/71). Vom</w:t>
      </w:r>
    </w:p>
    <w:p>
      <w:r>
        <w:t>9. Mai</w:t>
      </w:r>
    </w:p>
    <w:p>
      <w:r>
        <w:t>bis 1 9. Juni 2016 wurde ihm eine 100% ige und vom 2 0. Juni bis 3. Juli 2016 eine 50% ige</w:t>
      </w:r>
    </w:p>
    <w:p>
      <w:r>
        <w:t>Arbeitsunfähigkeit attestiert</w:t>
      </w:r>
    </w:p>
    <w:p>
      <w:r>
        <w:t>( Urk. 8/ 58 ,</w:t>
      </w:r>
    </w:p>
    <w:p>
      <w:r>
        <w:t>Urk. 8/69 ). Mit Verfügung vom 16. Juni 2016 stellte die Suva ihre Versicherungs - leistungen per 2 9. Februar 2016 ein ( Urk. 8/73). Die vom Versicherten dagegen erhobene Einsprache vom 2 4. Juni 2016 ( Urk. 8/ 77) wies die Suva mit Einspracheentscheid vom 2 2. Juli 2016 ( Urk. 2)</w:t>
      </w:r>
    </w:p>
    <w:p>
      <w:r>
        <w:t>ab. 2.</w:t>
      </w:r>
    </w:p>
    <w:p>
      <w:r>
        <w:t>Dagegen erhob der Versicherte am 1 4. September 2016 Beschwerde und beantragte, es sei der Einspracheentscheid vom 2 2. Juli 2016 aufzuheben und es seien ihm die Taggelder weiterhin auf unbestimmte Dauer zu entrichten. Eventualiter seien weitere gutachterliche Sachverhaltsabklärungen auf ortho - pädischem Fachgebiet durchzuführen ( Urk. 1 S. 2). Ausserdem legte d er Beschwerdeführer diverse Beilagen auf ( Urk. 3/C, Urk. 3/D, Urk. 3/1-22). Die Beschwerdegegnerin schloss mit Beschwerdeantwort vom 2 0. Oktober 2016 auf Abweisung der Beschwerde ( Urk. 7), was dem Beschwerdeführer am 25. Oktober 2016 zur Kenntnis gebracht wurde ( Urk. 9). Mit Nachtrag vom 23. Februar 2017 gab der Beschwerdeführer die Stellungnahme von Dr. med. D.___ , Facharzt FMH für o rthopädische Chirurgie, vom 23. Febru ar 2017 zu den Akten ( Urk. 10 f. ). 3.</w:t>
      </w:r>
    </w:p>
    <w:p>
      <w:r>
        <w:t>Auf die Vorbringen der Parteien sowie die Akten ist, soweit für die Entscheidfindung erforderlich, in den Erwägungen einzugehen. Das Gericht</w:t>
      </w:r>
    </w:p>
    <w:p>
      <w:r>
        <w:t>zieht in Erwägung: 1.</w:t>
      </w:r>
    </w:p>
    <w:p>
      <w:r>
        <w:rPr>
          <w:b/>
        </w:rPr>
        <w:t>E. 4.1</w:t>
      </w:r>
    </w:p>
    <w:p>
      <w:r>
        <w:t>Die Beschwerdegegnerin stützte sich im angefochtenen Einspracheentscheid vom 2 2. Juli 2016 ( Urk. 2) in medizinischer Hinsicht auf die fachärztlich-orthopädische Aktenbeurteilung von Dr. E.___ vom 7. Dezember 2015 , welcher dieser in Kenntnis und Auseinandersetzung mit den Vorakten abgab.</w:t>
      </w:r>
    </w:p>
    <w:p>
      <w:r>
        <w:rPr>
          <w:b/>
        </w:rPr>
        <w:t>E. 4.2</w:t>
      </w:r>
    </w:p>
    <w:p>
      <w:r>
        <w:t>Konkrete Indizien, welche gegen die Zuverläs sigkeit der Beurteilung von Dr. E.___ sprechen, sind nicht ersichtlich. Insbesondere ergeben sich aufgrund der vorliegenden Aktenlage keinerlei ärztliche Differenzen betreffend die erhobenen Befunde und erweisen sich die vorhandenen</w:t>
      </w:r>
    </w:p>
    <w:p>
      <w:r>
        <w:t>Unterlagen</w:t>
      </w:r>
    </w:p>
    <w:p>
      <w:r>
        <w:t>als umfassend und</w:t>
      </w:r>
    </w:p>
    <w:p>
      <w:r>
        <w:t>a ufschluss reich . Mithin besteht – entgegen dem Beschwerdeführer –</w:t>
      </w:r>
    </w:p>
    <w:p>
      <w:r>
        <w:t>kein weiterer Abklärungsbedarf (antizipierte Beweiswürdigung; vgl. Urteil des Bundesgerichts 8C_468/2007 vom 6. Dezember 2006 E.2.2 mit Hinweisen).</w:t>
      </w:r>
    </w:p>
    <w:p>
      <w:r>
        <w:t>Dr. E.___ und der behandelnde Dr. D.___</w:t>
      </w:r>
    </w:p>
    <w:p>
      <w:r>
        <w:t>gingen übereinstimmend davon aus, das Unfallereignis vom 2 8. Mai 2015 habe zu einer</w:t>
      </w:r>
    </w:p>
    <w:p>
      <w:r>
        <w:t>Meniskushinterhornläsion</w:t>
      </w:r>
    </w:p>
    <w:p>
      <w:r>
        <w:t>des rechten Kniegelenks geführt ( vgl. Urk. 8/ 20, Urk. 8/22 , Urk. 8/51 ) . Darüber hinaus wies Dr. D.___ auf vorbestehende mediale und patellofemorale Knorpelschäden hin ( Urk. 8/22), welche im MRI vom 23. Juli 2015 ( Urk. 8/19) ausgewiesen wurden. Die traumatisch bedingte Destruktion des Innenmeniskus wurde</w:t>
      </w:r>
    </w:p>
    <w:p>
      <w:r>
        <w:t>im Oktober 2015 arthrosko pisch saniert und der Beschwerdeführer hernach mittels Physiotherapie konservativ weiterbehandelt. Dr. D.___</w:t>
      </w:r>
    </w:p>
    <w:p>
      <w:r>
        <w:t>sprach in diesem Zusammenhang von einer „suffizienten Therapie “ ( Urk. 11 ).</w:t>
      </w:r>
    </w:p>
    <w:p>
      <w:r>
        <w:t>4. 3</w:t>
      </w:r>
    </w:p>
    <w:p>
      <w:r>
        <w:t>Was die seit anfangs Dezember 2015 dokumentierte</w:t>
      </w:r>
    </w:p>
    <w:p>
      <w:r>
        <w:t>protrahierte Schmerzprobl ematik betrifft ( vgl. E. 3.3 ff.; Urk. 8/43 /2 , Urk. 8/82/3 , Urk. 8/89), vertrat auch Dr. D.___ die Ansicht , die degenerativen Veränderungen des Knorpels seien als besondere Umstände zu würdigen ( vgl. E. 3.3, Urk. 8/43 /2 ) und hätten zur Protrahierung des Zustandes geführt ( vgl. E. 3.7, Urk. 8/82 /3 ). Kommt hinzu, dass die</w:t>
      </w:r>
    </w:p>
    <w:p>
      <w:r>
        <w:t>im Zwischenbericht vom 2. Dezember 2015 genannte intermittierend linksseitig auftretende Schmerzproblematik resp.</w:t>
      </w:r>
    </w:p>
    <w:p>
      <w:r>
        <w:t>das im Sprechstundenbe richt vom 18. Ju li 2016 dokumentierte progrediente Instabilitätsgefühl sowie Lumbago (vgl. E. 3.3 , E.</w:t>
      </w:r>
    </w:p>
    <w:p>
      <w:r>
        <w:t>3.8 ;</w:t>
      </w:r>
    </w:p>
    <w:p>
      <w:r>
        <w:t>Urk. 8/43/2, Urk. 8/89) weder in der Unfallmeldung vom 3. Juni 2015 (vgl. Urk. 8/1) noch in den anfänglichen Arztberichten Erwähnung findet. Vielmehr klagte der Beschwerdeführer nach dem Unfallereignis vom 2 8. Mai 2015 einzig über rezidivierende Schmerzen im rechten Kniegelenk ( vgl. E. 3.1, Urk. 8/22).</w:t>
      </w:r>
    </w:p>
    <w:p>
      <w:r>
        <w:t>Vor diesem Hintergrund ist mit der Beschwerdegegnerin davon auszugehen, dass die rezidivierende, protrahierte Schmerzproblematik mitunter linksseitigen Beschwerden, Instabilitätsgefühlen sowie Lumbago nach dem 1 5. Dezember 2015</w:t>
      </w:r>
    </w:p>
    <w:p>
      <w:r>
        <w:t>nicht mehr auf das Ereignis vom 28. Mai 2015 zurückzuführen ist . Dies gilt umso mehr, als es einer medizinischen Erfahrungstatsache entspricht, dass selbst im Fall vorbestehender, degenerativer, das heisst abnutzungsbedingter Erkrankungen eine traumatische Verschlimmerung in der Regel nach sechs bis neun Monaten, spätestens aber nach einem Jahr abgeschlossen ist (Urteil des Bundesgerichtes 8C_677/2010 vom 1 6. Dezember 2010 E. 4.6 mit Hinweisen). Eine allfällige richtungsgebende Verschlimmerung müsste bildgebend ausgewiesen sein (vgl. Urteil des Bundesgerichtes 8C_174/2008 vom 8. Augu st 2008 E. 4.2 mit Hinweisen).</w:t>
      </w:r>
    </w:p>
    <w:p>
      <w:r>
        <w:rPr>
          <w:b/>
        </w:rPr>
        <w:t>E. 4.4</w:t>
      </w:r>
    </w:p>
    <w:p>
      <w:r>
        <w:t>Wie die Beschwerdegegnerin zu Recht festhielt, lässt sich allein aus dem Umstand, dass der Beschwerdeführer</w:t>
      </w:r>
    </w:p>
    <w:p>
      <w:r>
        <w:t>nach eigenen Angaben vor dem Unfall beschwerdefrei und fünf Mal pro Woche im Fitness - oder Kampfsporttraining gewesen sei und erst seit dem Unfall vom 2 8. Mai 2015 posteriore und posterolaterale Schmerzen vor allem bei Beugebelastung bestünden (vgl. Sprechs tundenbericht von Dr. D.___ vom 3 0. Juni 2016, Urk. 8/82 /3, E. 3.7; vgl. auch Stellungnahme von Dr. D.___ vom 2 3. Februar 2017, Urk. 11 , E. 3.9 ), noch keine Unfallkausalität herleiten. Die Argumentation nach der Formel „ post hoc ergo propter hoc", nach deren Bedeutung eine gesundheitliche Schädigung schon dann als durch den Unfall verursacht gilt, weil sie nach diesem aufgetreten ist, ist beweisrechtlich nicht zulässig und vermag zum Beweis natürlicher Kausalzusammenhänge nic ht zu genügen (BGE 119 V 335 E. 2b/ bb ., Urteil des Bundesgerichts 8 C_332/2013 vom 25. Juli 2013 E. 5.1).</w:t>
      </w:r>
    </w:p>
    <w:p>
      <w:r>
        <w:rPr>
          <w:b/>
        </w:rPr>
        <w:t>E. 4.5</w:t>
      </w:r>
    </w:p>
    <w:p>
      <w:r>
        <w:t>Zusammenfassend ist die Beschwerdegegnerin nach zutreffender Würdigung der medizinischen Aktenlage im angefochtenen Entscheid zum überzeugenden Schluss gelangt, dass über den Zeitpunkt der Leistungseinstellung per 29 . Februar 201 6 hinaus fortdauernde Unfallfolgen mit überwiegender Wahrscheinlichkeit ausgeschlossen werden können, weshalb sie den Anspruch des Beschwerdeführers auf weitere Leistungen zu Recht verneinte.</w:t>
      </w:r>
    </w:p>
    <w:p>
      <w:r>
        <w:t>Der angefochtene Entscheid erweist sich damit als rechtens, was zur Abweisung der Beschwerde führt. Das Gericht erkennt: 1.</w:t>
      </w:r>
    </w:p>
    <w:p>
      <w:r>
        <w:t>Die Beschwerde</w:t>
      </w:r>
    </w:p>
    <w:p>
      <w:r>
        <w:t>wird abgewiesen. 2.</w:t>
      </w:r>
    </w:p>
    <w:p>
      <w:r>
        <w:t>Das Verfahren ist kostenlos. 3.</w:t>
      </w:r>
    </w:p>
    <w:p>
      <w:r>
        <w:t>Zustellung gegen Empfangsschein an: - Rechtsanwalt Felix Hollinger - Suva , unter Beilage eines Doppels von Urk. 10 und Urk. 11 -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6</w:t>
      </w:r>
    </w:p>
    <w:p>
      <w:r>
        <w:t>des Bundesgesetzes über die Unfallversicherung ( UVG ) wer - den – soweit das Gesetz nichts anderes bestimmt – die Versicherungs - leistungen bei Berufsunfällen, Nichtberufsunfällen und Berufskrankheiten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10</w:t>
      </w:r>
    </w:p>
    <w:p>
      <w:r>
        <w:t>UVG fallen (Urteil des Bundesgerichts 8C_637/20</w:t>
      </w:r>
    </w:p>
    <w:p>
      <w:r>
        <w:rPr>
          <w:b/>
        </w:rPr>
        <w:t>E. 13</w:t>
      </w:r>
    </w:p>
    <w:p>
      <w:r>
        <w:t>vom 11. März 2014 E. 2.3.2).</w:t>
      </w:r>
    </w:p>
    <w:p>
      <w:r>
        <w:rPr>
          <w:b/>
        </w:rPr>
        <w:t>E. 16</w:t>
      </w:r>
    </w:p>
    <w:p>
      <w:r>
        <w:t>hinaus Anspruch auf Leistungen der Beschwerdegegnerin hat. 2.2</w:t>
      </w:r>
    </w:p>
    <w:p>
      <w:r>
        <w:t>Die Beschwerdegegnerin stellte sich im angefochtenen Entscheid im W esentlichen auf den Standpunkt, es sei gestützt auf die kreisärztliche Aktenbeurteilung von Dr. E.___ vom 1 5. Dezember 2015 davon auszugehen, dass das Unfallereignis vom 2 8. Mai 2015 nunmehr keine schädigende Wirkung mehr zeige und der Status quo sine am 1 5. Dezemb er 2015 erreicht worden sei ( Urk. 2 S. 6). 2.3</w:t>
      </w:r>
    </w:p>
    <w:p>
      <w:r>
        <w:t>Der Beschwerdeführer wandte dagegen ein, zwischen den heutigen Be schwerden und dem Vorfall vom 2 8. Mai 2015 sei der natürliche Kausalzusammenhang klar gegeben. So liesse sich das Beschwerdebild zweifellos dem Unfallereignis vom 2 8. Mai 2015 zuordnen und sei er (der Beschwerdeführer) vor dem Unfall gänzlich beschwerdefrei gewesen. Trotz bekannter Arthrose, welche ebenfalls zur Protrahierung beitrage, sei die Meniskusläsion traumatischer Genese. Die Würdigung des Unfalls und der derzeitigen Beschwerden führe überdies auch zur Bejahung des adäquaten Kausalzusammenhangs ( Urk. 1 S. 8). Damit sei der Status quo sine nicht erreicht und habe er (der Beschwerdeführer) weiterhin Anspruch auf Versicherungsleistungen. Dr. E.___ habe denn auch lediglich eine rudimentäre, weitestgehend unbegründete und überaus knappe Aktenbeurteilung abgegeben, weshalb seine Schlussfolgerungen nicht nachvollziehbar begründet seien und darauf nicht abgestellt werden könne. Vielmehr erweise sich der massgebliche Sachverhalt im Lichte der Untersuchungsmaxime nicht als genügend abgeklärt, weshalb die Sache zur Durchführung weiterer Abklärungen an die Beschwerdegegnerin zurückzuweisen sei ( Urk. 1 S. 9). 3.</w:t>
      </w:r>
    </w:p>
    <w:p>
      <w:r>
        <w:t>3.1</w:t>
      </w:r>
    </w:p>
    <w:p>
      <w:r>
        <w:t>Der seit dem 1 4. Juli 2015 behandelnde Dr. D.___ hielt mit Bericht zuhanden der Beschwerdegegnerin vom 2 1. September 2015 fest, seit dem Unfallereignis vom 2 6. Mai 2015 [recte: 2 8. Mai 2015, vgl. Unfallmeldung, Urk. 8/1]</w:t>
      </w:r>
    </w:p>
    <w:p>
      <w:r>
        <w:t>beklage der Beschwerdeführer Schmerzen vor allem i m Bereich des postero / posterolateralen</w:t>
      </w:r>
    </w:p>
    <w:p>
      <w:r>
        <w:t>Kniegelenk s bei Flexion.</w:t>
      </w:r>
    </w:p>
    <w:p>
      <w:r>
        <w:t>Im MRI (Anmerkung des Gerichts: vom 23. Juli 2015, vgl. Urk. 8/19) zeig t e n</w:t>
      </w:r>
    </w:p>
    <w:p>
      <w:r>
        <w:t>sich eine fast vollständige Destruktion des Innenmeniskushinterhorns sowie mediale und patellofemorale Knorpelschäden. Die klinische Symptomatik lasse allerdings eher auf eine Innenmeniskusproblematik schliessen .</w:t>
      </w:r>
    </w:p>
    <w:p>
      <w:r>
        <w:t>Diesbezüglich sei eine Operation indiziert ( Urk. 8/22 , vgl. auch Arztzeugnis vom 2 1. September 2015, Urk. 8/2 2 ). 3.2</w:t>
      </w:r>
    </w:p>
    <w:p>
      <w:r>
        <w:t>Am 6. Oktober 2015 erfolgte in der Orthopädie C.___ ein operativer Eingriff im Sinne einer arthroskopischen medialen Teilmeniskektomie mit Knorpelglättung. Im Operationsbericht vom 6. Oktober 2015 diagnostizierte Dr. D.___ (1) eine traumatische Innenmeniskusläsion, (2) eine Chondromalazie Grad IV patellofemoral und (3) eine Chondromalazie Grad IV im medialen Kompartiment ( Urk. 8/37). 3.3</w:t>
      </w:r>
    </w:p>
    <w:p>
      <w:r>
        <w:t>Mit Zwischenbericht vom 2. Dezember 2015 hielt</w:t>
      </w:r>
    </w:p>
    <w:p>
      <w:r>
        <w:t>Dr. D.___ eine n Status nach Innenmeniskusteilresektion bei traumatischer Meniskus läsion des rechten Knie s fest . Es zeige sich ein p rotrahierter Verlauf mit rezidivierenden Schmerzen im rechten Kniegelenk , intermittierend auch bei Überlastung des linken Kniegelenks. Ob eine komplette Ausheilung stattfinden werde, bleibe bei den deutlich degenerativen Veränderungen des Knorpels abzuwarten. Jedenfalls seien die Knorpelschäden als besondere Umstände zu werten. Die gegenwärtige Behandlung bestehe aus einer Physiotherapie zur muskulären Kräftigung sowie aus einem selbständigen Muskelaufbauprogramm . Eine Wiederaufnahme der Arbeit sei auf den 1 5. Dezember 2015</w:t>
      </w:r>
    </w:p>
    <w:p>
      <w:r>
        <w:t>vorgesehen (Urk. 8/43/2). 3.4</w:t>
      </w:r>
    </w:p>
    <w:p>
      <w:r>
        <w:t>Dr. E.___</w:t>
      </w:r>
    </w:p>
    <w:p>
      <w:r>
        <w:t>kam in der Aktenbeurteilung vom 7. Dezember 2015 zum Schluss , zwei Monate nach der chirurgischen Versorgung durch eine partielle Menis k ektomie könne davon ausgegangen werden, dass das traumatische Ereignis vom 2 0. Februar 2015 nunmehr keine schädigende Wirkung mehr habe. Mithin sei der der S tatus quo sine auf den 1 5. Dezember 2015 festzulegen ( Bericht vom 1 5. Dezember 2015, Urk. 8/51). 3.5</w:t>
      </w:r>
    </w:p>
    <w:p>
      <w:r>
        <w:t>Im Sprechstundenbericht vom 1 1. Mai 2016 hielt Dr. D.___ fest, der Beschwerdeführer habe sich mit persistierenden Schmerzen im Bereich des posterolateralen rechten Kniegelenks vorgestellt. Objektiv zeige sich eine muskuläre Dysfunktion bei Status nach Innenmeniskusteilresektion und degenerativer Gelenkerkrankung. Der Beschwerdeführer sei weiterhin arbeitsunfähig, da er in einem körperlich sehr belastenden Beruf arbeite. Bis zur nächsten Verlaufskontrolle ordnete Dr. D.___ Analgetika an ( Urk. 8/57). Ausserdem attestierte er dem Beschwerdeführer vom 9. Mai bis 1 9. Juni 2016 eine 100%ige und hernach vom 2 0. Juni bis 3. Juli 2016 eine 50%ige Arbeitsunfähigkeit ( Urk. 8/58, Urk. 8/69) . 3.6</w:t>
      </w:r>
    </w:p>
    <w:p>
      <w:r>
        <w:t>Laut Sprechstundenbericht vom 9. Juni 2016 habe sich der Beschwerdeführer erneut bei Dr. D.___</w:t>
      </w:r>
    </w:p>
    <w:p>
      <w:r>
        <w:t>wegen rezidivierenden Schmerzen im Bereich des poste rolateralen Gelenks</w:t>
      </w:r>
    </w:p>
    <w:p>
      <w:r>
        <w:t>vorgestellt . Hier bestünden subjektiv teilweise Blockaden. Objektiv zeige sich ein reizloses Kniegelenk mit einem Extensionsdefizit von 10°. Die Kollateralbänder seien stabil und es bestehe nur wenig AP-Translation. Ausserdem notierte Dr. D.___ einen festen Anschlag und negative Aussenmeniskuszeichen. Wei ter bestehe ein deutlicher Druckschmerz im Bereich des tendinösen Ansatzes des Bizeps femoris Richtung Fibulaköpfchen . Radiologisch zeige sich eine mediale Arthrose mit Osteophytären Randanba u ten, vor allem lateral und postero lateral ( Urk. 8/71). 3.7</w:t>
      </w:r>
    </w:p>
    <w:p>
      <w:r>
        <w:t>Im Sprechstundenbericht vom 3 0. Juni 2016 führte Dr. D.___ aus, der Beschwerdeführer sei vor dem Unfall absolut schmerzfrei gewesen. Letzteres gelte auch für sportliche Aktivitäten, namentlich den vom Beschwerdeführer durchgeführten Kampfsport (MMA), bei welchem deutliche Rotationsbewe - gungen durchgeführt würden. Erst seit dem Unfall habe der Beschwerde - führer Schmerzen. Diese würden nun sukzessive weniger, j edoch trage die bekannte Arthrose sicherlich zu einer Protrahierung bei. Die Meni skusläsion sei allerdings traumatischer Genese ( Urk. 8/82 /3 ). 3.8</w:t>
      </w:r>
    </w:p>
    <w:p>
      <w:r>
        <w:t>Im Sprechstundenbericht vom 1 8. Juli 2016 notierte</w:t>
      </w:r>
    </w:p>
    <w:p>
      <w:r>
        <w:t>Dr. D.___ eine progrediente Instabilität bei Status nach Innenmenisku s teilresektion und Gonarthrose Knie rechts. Der Beschwerdeführer habe ein progredientes Instabilitä t sgefühl sowie persistierende posterolaterale Schmerz en im Bereich des Kniegelenkes b eklagt. Mittlerweile bestünden auch vermehrt Beschwer - den im Bereich der unteren Lendenwirbelsäule. Es bestehe ein Status nach Spondylod ese in den unteren Segmenten. Dr. D.___ empfahl die Weiterführung des Muskelaufbautrainings ( Urk. 8/89). 3.9</w:t>
      </w:r>
    </w:p>
    <w:p>
      <w:r>
        <w:t>In der beschwerdeweise eingereichten Stellungnahme vom 2 3. Februar 2017 führte Dr. D.___</w:t>
      </w:r>
    </w:p>
    <w:p>
      <w:r>
        <w:t>erneut aus, vor dem Unfallereignis habe der Beschwerdeführer nach eigenen Angaben nie Schmerzen gehabt und sei er fünf Mal pro Woche im Fitness - und Kampfsporttraining gewesen. Erst im Anschluss an das Unfallereignis sei es zu Schmerzen gekommen. D ie durchgeführten Behandlungen seien aufgrund der Menisku s läsion erfolgt. Gleichzeitig sei bekannt, dass solche Traumata zu einer Aktivierung des degenerativen Knorpelschadens führen könn t e n . Dieser könne wiederum dazu führen, dass die primäre Tätigkeit des Beschwerdeführers als Baumaschinenführer nicht mehr durchgefü hrt werden könne. D er Innenmeniskus habe sich damals traumatisch bedingt komplex aufgerissen gezeigt . Die Therapie sei suffizient erfolgt. Beschwerden, welche auf eine degenerative Gelenkerkrankung schliessen l a ssen könnten , habe der Beschwerdeführer nie angegeben ( Urk. 11).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