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UV.2016.00194 vom 26. Februar 2018</w:t>
      </w:r>
    </w:p>
    <w:p>
      <w:r>
        <w:t>ZH Sozialversicherungsgericht, 2018-02-26, DE</w:t>
      </w:r>
    </w:p>
    <w:p>
      <w:r>
        <w:rPr>
          <w:b/>
        </w:rPr>
        <w:t xml:space="preserve">Quelle: </w:t>
      </w:r>
      <w:r>
        <w:t>https://mcp.opencaselaw.ch/entscheid/zh_sozialversicherungsgericht_UV.2016.00194</w:t>
      </w:r>
    </w:p>
    <w:p>
      <w:r>
        <w:t>FR: ZH_SOZIALVERSICHERUNGSGERICHT UV.2016.00194 du 26 février 2018</w:t>
      </w:r>
    </w:p>
    <w:p>
      <w:r>
        <w:t>IT: ZH_SOZIALVERSICHERUNGSGERICHT UV.2016.00194 del 26 febbraio 2018</w:t>
      </w:r>
    </w:p>
    <w:p>
      <w:pPr>
        <w:pStyle w:val="Heading2"/>
      </w:pPr>
      <w:r>
        <w:t>Erwägungen</w:t>
      </w:r>
    </w:p>
    <w:p>
      <w:r>
        <w:rPr>
          <w:b/>
        </w:rPr>
        <w:t>E. 1</w:t>
      </w:r>
    </w:p>
    <w:p>
      <w:r>
        <w:t>Die 1966 geborene X.___</w:t>
      </w:r>
    </w:p>
    <w:p>
      <w:r>
        <w:t>war zuletzt von 1. April 2000 bis 30. September 2013 als Dipl. Pflegefachfrau im Y.___ angestellt und im Rahmen dieses Arbeitsverhältnisses bei der AXA Versi cherungen AG</w:t>
      </w:r>
    </w:p>
    <w:p>
      <w:r>
        <w:t>(nachfolgend: AXA) gegen die Folgen von Unfällen versichert. Mit Schadenmeldung UVG vom 11. Juli 2011 liess sie der AXA mitteilen, dass sie am 2. Juli 2011 beim Treppenlaufen den Fuss verdreht habe</w:t>
      </w:r>
    </w:p>
    <w:p>
      <w:r>
        <w:t>(Urk. 10/A1 und Urk. 10/A244/B1). Der am 1 1. Juli 2011 konsultierte erstbehandelnde Dr. med. Z.___ , Allgemeinmedizin FMH, stellte die vorläufige Diagnose eine r Distor sion des oberen Sprunggelenkes rechts (Bericht vom 2 2. Juli 2011 ;</w:t>
      </w:r>
    </w:p>
    <w:p>
      <w:r>
        <w:t>Urk. 10/M3).</w:t>
      </w:r>
    </w:p>
    <w:p>
      <w:r>
        <w:t>Die AXA erbrachte die gesetzlichen Leistungen (Heilbehandlung und Taggeld) und liess die Versicherte durch Dr. med. A.___ , Psychiatrie und Psychothera pie FMH, und Dr. med. B.___ , Innere Medizin FMH, Spez. Rheumaerkran kungen, bidisziplinär begutachten (Expertisen vom 2 7. November und 18. Dezember 2014, ergänzt am 1 4. Februar und 4. März 2015; Urk. 10/M113, Urk. 10/M111, Urk. 10/M115 und Urk. 10/M116). Zudem holte sie bei ihrem be ratenden Arzt Dr. med. C.___ , Physikalische Medizin und Rehabilitation spez. Rheumaerkrankungen FMH, ein Aktengutachten ein (Bericht vom 9. Juni 2016; Urk. 10/M118).</w:t>
      </w:r>
    </w:p>
    <w:p>
      <w:r>
        <w:t>Mit Verfügung vom 2 6. März 2015 schloss die AXA den Fall per 3 1. Dezember 2014 ab und stellte ihre Leistungen ein. Einen Anspruch auf weitere Versiche rungsleistungen verneinte sie mit der Begründung, die Beschwerden st ü nden höchsten möglicherweise in einem natürlichen Kausalzusammenhang zum Un fallereignis (Urk. 10/ A 374). Die von der Versicherten gegen diesen Entscheid er hobene Einsprache vom 1 2. Mai 2015 (Urk. 10/A380) wies die AXA am 8. Juli 2016 ab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2. Juli 2011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3c/aa).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 1.</w:t>
      </w:r>
    </w:p>
    <w:p>
      <w:r>
        <w:rPr>
          <w:b/>
        </w:rPr>
        <w:t>E. 2</w:t>
      </w:r>
    </w:p>
    <w:p>
      <w:r>
        <w:t>Dagegen erhob die Versicherte am 12. September 2016 Beschwerde ( Urk. 1) und beantragte, der</w:t>
      </w:r>
    </w:p>
    <w:p>
      <w:r>
        <w:t>Einspracheentscheid vom 8. Juli 2016 sei aufzuhe ben und es sei die Vorinstanz anzuweisen, den IV-Grad festzusetzen und die ge setzlich geschuldeten Leistungen, insbesondere eine UVG-Rente, zu erbringen. Eventualiter sei ein gerichtliches Gutachten einzuholen, welches die Funktions fähigkeit beziehungsweise Funktionseinschränkungen des rechten Fusses als Folge des Unfallereignisses vom 2. Juli 2011 feststelle. Am 5. Januar 2017 (Urk. 9 ) beantragte die AXA Abweisung der Beschwerde, was de r Beschwerde führer in mit Verfügung vom 10. Januar 2017 zur Kenntnis gebracht wurde (Urk. 11 ). Am 22. Februar 2018 (Urk. 12) legte die Beschwerdeführerin das durch die Invalidenversicherung eingeholte Gutachten der D.___ vom 15. August 2017 (Urk. 13) auf. Das Gericht zieht in Erwägung: 1.</w:t>
      </w:r>
    </w:p>
    <w:p>
      <w:r>
        <w:rPr>
          <w:b/>
        </w:rPr>
        <w:t>E. 2.1</w:t>
      </w:r>
    </w:p>
    <w:p>
      <w:r>
        <w:t>Die Beschwerdegegnerin begründete ihren Einspracheentscheid (Urk. 2) damit, dass sie eine Begutachtung veranlasst habe, gemäss welcher aus psychiatrischer Sicht keine Diagnose mit Einfluss auf die Arbeitsfähigkeit habe erhoben werden können und aus rheumatologischer Betrachtung die geltend gemachten Be schwerden nicht unfallkausal seien. Auf das Gutachten sei abzustellen (S. 3-5). Gemäss Gutachten habe das Auftreten eines CRPS nicht mit dem Beweisgrad der überwiegenden Wahrscheinlichkeit nachgewiesen werden können, ein sol ches sei – unter anderem aufgrund der langen Latenz von 20.5 Wochen statt der vorgegebenen 6-8 Wochen – lediglich möglich (S. 6 f.). Gemäss Dr. C.___ habe sich zwar als Folge des Unfalles ein CRPS entwickelt, dieses sei jedoch folgenlos abgeheilt. Aufgrund dieser Komplikationen sei es zu einer verzögerten Aushei lung des talonaviculären osteochondralen und des syndesmodalen Schadens ge kommen. Aber auch diese Verletzungen seien abgeheilt. Die Leistungseinstel lung per 31. Dezember 2014 sei somit zu Recht erfolgt (S. 7 f.).</w:t>
      </w:r>
    </w:p>
    <w:p>
      <w:r>
        <w:t>Ergänzend hielt sie in ihrer Beschwerdeantwort ( Urk. 9 ) in Bezug auf angeblich widersprüchliche Aussagen zum allfälligen Vorliegen eines CRPS fest, Dr. B.___ habe die Beschwerdeführerin erst mehr als drei Jahre nach dem Unfall untersucht und damit erst zu einem Zeitpunkt, als das CRPS gemäss Dr. C.___ bereits ausgeheilt gewesen sei. Die Gutachten der Dres. B.___ und C.___ seien nicht widersprüchlich und würden übereinstimmend von einem Status quo sine spätestens per 31. Dezember 2014 ausgehen. Es lägen keine zu verlässigen Beurteilungen vor, welche die Gutachten widerlegen würden (S. 2 f.).</w:t>
      </w:r>
    </w:p>
    <w:p>
      <w:r>
        <w:rPr>
          <w:b/>
        </w:rPr>
        <w:t>E. 2.2</w:t>
      </w:r>
    </w:p>
    <w:p>
      <w:r>
        <w:t>Die Beschwerdeführerin stellte sich demgegenüber auf den Standpunkt ( Urk. 1), das Gutachten von Dr. B.___ sei - aus näher dargelegten Gründen – weder schlüssig noch nachvollziehbar. Auch auf das Gutachten von Dr. C.___ könne nicht abgestellt werden (S. 12 ff.). Die Ausführungen der Beschwerdegegnerin zum Vorliegen eines CRPS seien widersprüchlich, werde doch einerseits behaup tet, ein solches habe aufgrund der langen Latenzzeit nicht vorgelegen, und an dererseits ausgeführt, es sei bereits ausgeheilt (S. 16 ff.). Ohnehin bestehe das CRPS nach wie vor. Gemäss den schlüssigen Ausführungen von Dr. med. E.___, FMH Rheumatologie, Innere Medizin, Ärztlicher Leiter der F.___, bestünden unfallkausale Funktionseinschränkungen, welche zu einer anhaltenden Arbeits- und Erwerbsunfähigkeit geführt hätten. Die Beschwerdegegnerin sei deshalb anzuhalten, ihr die gesetzlich geschuldeten Leistungen zu erbringen (S. 18 ff.). 3. 3.1</w:t>
      </w:r>
    </w:p>
    <w:p>
      <w:r>
        <w:t>Die Beschwerdeführerin suchte am 8. Januar 2006 wegen einer Schwellung und Schmerzen im mittleren Teil des Fussballens des rechten Vorfusses sowie wenig Schmerzausstrahlung in Dig. II das G.___ auf. Gemäss Dr. med. H.___, Oberärztin Radiologie, waren keine traumatischen, entzündlichen oder anderweitigen pathologischen Veränderungen nachweisbar (Urk. 10/M111/191 f.). 3.2</w:t>
      </w:r>
    </w:p>
    <w:p>
      <w:r>
        <w:t>Der am 1 1. Juli 2011 (nach dem Ereignis vom 2. Juli 2011) konsultierte erstbe handelnde Dr. med. Z.___ , Allgemeinmedizin FMH, diagnostizierte eine Dis torsion des oberen Sprunggelenkes (OSG) rechts und stellte eine Schwellung und Druckdolenz über den lateralen Bändern des rechten OSG fest (Bericht vom 2 2. Juli 2011 ; Urk. 10/M3). 3.3</w:t>
      </w:r>
    </w:p>
    <w:p>
      <w:r>
        <w:t>Dem MRI des OSG vom 11. August 2011 ist folgende Beurteilung zu entneh men: „Bildmorphologisch noch posttraumatische Knochenkontusion mit V.a. zusätzliche intrasponglöse Frakturen im zentralen bzw. dorsalen Aspekt des Talus sowie auch Knochenkontusion im ventralen Anteil des Os naviculare. Zer rung der vorderen Syndesmosebänder " (Urk. 10/M12). 3.4</w:t>
      </w:r>
    </w:p>
    <w:p>
      <w:r>
        <w:t>Erstmals äusserte Dr. E.___ nach seinem Untersuch vom 19. Dezember 2011 den dringenden Verdacht auf ein CRPS (Morbus Sudeck) am rechten Fuss. Er führte dazu aus, anhand der Anamnese, der körperlichen Un tersuchung und der bildgebenden Abklärungen zeige die Beschwerdeführerin das Bild von subakuten bis chronischen Schmerzen im rechten OSG respektive Fuss, welche auf ein Distorsionstrauma vom 2. Juli 2011 zurückzuführen seien. Die Anamnese und die körperliche Untersuchung seien vereinbar mit einem CRPS I (Morbus Sudeck) am rechten Fuss. Dafür sprächen die Ruhe-/Nachtschmerzen, die Hyperästhesie und die Dysästhesie im rechten Fuss, das vermehrte Schwitzen und die deutlich kühlere Haut. An ein vermehrtes Haar- oder Nagelwachstum könne sie sich nicht erinnern. In den MRI-Untersuchungen habe sich ein subchondraler Defekt im medialen Anteil der Talusrolle gezeigt. Diese Veränderung sei eher vereinbar mit vorwiegend belastungsabhängigen Schmerzen und nicht mit Ruheschmerzen. Das CRPS sei wohl eine Komplikation des traumatisch entstandenen subchondralen Defektes im Bereiche der medialen Talusrolle (Bericht vom 6. Januar 2012; Urk. 10/M23 S. 3). 3.5</w:t>
      </w:r>
    </w:p>
    <w:p>
      <w:r>
        <w:t>Dr. E.___ hielt in seinem Bericht vom 30. Mai 2014 (Urk. 10/M99) fest, seit dem 1. Januar 2014 sei es zu einer langsamen aber stetigen Verbesse rung gekommen; die stark wechselnden Symptome (bläulich livide Verfärbung der Haut, Schwellung im Vorfuss, vermehrtes Schwitzen der Fusssohle) seien seltener aufgetreten, ebenso hätten die Schmerzen an Intensität und Dauer et was nachgelassen. In der MRI-Untersuchung vom 26. Februar 2014 habe sich eine deutliche Rückbildung der ödematösen Veränderungen um die Osteochon dral-Läsion am medialen Talus gezeigt. Das Gehen ohne Stöcke sei nach wie vor nicht möglich. Bei einer rein sitzenden Tätigkeit sei gegenwärtig ein 50-70%iges Pensum möglich. 30 % benötige die Beschwerdeführerin mindestens noch für die Therapien und Arztbesuche. Aufgrund des Morbus Sudeck sei es zu einer „Fehlinervation " der Fussfunktion rechts gekommen. Die spontane Dor salextension respektive Dorsalflexion im rechten Fuss sei immer noch deutlich gestört. Es werde mit einer langsamen aber zunehmenden Belastbarkeit des rechten Fusses und einer stetigen Verbesserung in den nächsten 12-18 Monaten gerechnet.</w:t>
      </w:r>
    </w:p>
    <w:p>
      <w:r>
        <w:t>Mit Bericht vom 13. Juni 2014 (Urk. 10/M101) korrigierte Dr. E.___ seine Einschätzung der Arbeitsfähigkeit; in einer den Beschwerden angepassten rein sitzenden Tätigkeit sei die Beschwerdeführerin zu lediglich 20 % arbeitsfä hig. 3.6</w:t>
      </w:r>
    </w:p>
    <w:p>
      <w:r>
        <w:t>Dr. med. I.___, Teamleiter Technische Orthopädie an der J.___, stell te in seinem Bericht vom 30. Juni 2014 (Urk. 10/M104) die Diagnose eines CRPS (Morbus Sudeck) bei osteochondraler Läsion der medialen Trochlea tali rechts nach OSG-Distorsionstrauma am 2. Juli 2011. Die Beschwerdeführerin leide an einem CRPS 2 des rechten Fusses, das noch immer schmerzhaft sei. Die Belastungsversuche seien bisher gescheitert. Die orthopädische Schuhversor gung sei derzeit beizubehalten, da sie immer wieder gelegentlich Gefühlslosig keit im Fuss verspüre und dann nicht sicher wisse, wo der Fuss stehe. Eine er neute Traumatisierung würde wahrscheinlich das Risiko einer Reaktivierung des CRPS beinhalten. Die Arbeitsfähigkeit in einer optimal angepassten Tätigkeit (sitzende Tätigkeit ohne grosse Belastung) betrage maximal 20 %. 3.7</w:t>
      </w:r>
    </w:p>
    <w:p>
      <w:r>
        <w:t>Dr. A.___ und Dr. B.___ hielten in ihrem Gutachten vom 2 7. November und 18. Dezember 2014 (Urk. 10/M113 und</w:t>
      </w:r>
    </w:p>
    <w:p>
      <w:r>
        <w:t>Urk. 10/M111 ) folgende Diagnosen mit Auswirkung auf die Arbeitsfähigkeit fest (Urk. 10/M113 S. 14 f.): - Status nach Subinationstrauma des rechten OSG am 2. Juli 2011 mit Kontu sion und subchondralem Knochenmarködem im ventralen und dorsalen Talus und ventralen Naviculare, vereinbar mit osteochondraler Läsion Grad I ohne Kortikalis-Unterbrechung sowie leichter Zerrung der vorderen Syndes mosebänder bei intakten hinteren Syndesmosebändern sowie intakten langen Sehnen sowie intaktem Kapselapparat (MRI 08/2011) mit Auftreten eines möglichen CRPS und deutlicher bildgebender Besserung (MRI 02/2013 und 02/2014) mit bildgebend vollständiger Rückbildung der Ödeme und deutli cher klinischer Besserung, jedoch persistierender sehr leichter Schwellung am mittleren Fussballen (Dig. II bis IV) mit leicht vermehrter Rötung und Tempe raturdifferenzen im Bereich des OSG, des Fussrückens und des Fussballens von &gt;1°C bei symmetrischen oder rechts grösseren Beinumfängen, insbeson dere Zunahme des Unterschenkelumfanges rechts gegenüber links seit 12/2011 um 1 cm</w:t>
      </w:r>
    </w:p>
    <w:p>
      <w:r>
        <w:t>Zudem stellten sie folgende Diagnosen ohne Auswirkung auf die Arbeitsfähig keit (Urk. 10/M113 S. 14): - Anpassungsstörung mit Angst oder depressiver Reaktion gemischt, gegen wärtig vollständig remittiert - Nikotin-Abusus - Ausgedehnte chronische Schmerzen - Status nach Schmerzen und Schwellung des mittleren Fussballens rechts 01/2006 mit unauffälligem Röntgenbefund (01/2006)</w:t>
      </w:r>
    </w:p>
    <w:p>
      <w:r>
        <w:t>Dazu hielten sie fest, die Beschwerdeführerin sei in ihrer angestammten Tätig keit seit dem 12. Juli 2017 zu 100 % arbeitsunfähig. In einer angepassten leich ten, vorwiegend sitzenden Tätigkeit mit Hantieren von Lasten bis zu 10 kg sei sie zu 100 % arbeitsfähig, benötige jedoch pro Halbtag eine halbe Stunde zu sätzliche Pause, um Lockerungsübungen zu machen (Urk. 10/M113 S. 14 und Urk. 10/M111/135).</w:t>
      </w:r>
    </w:p>
    <w:p>
      <w:r>
        <w:t>Die Beweglichke it der rechten oberen und unteren Sprunggelenke habe nicht geprüft werden können , da</w:t>
      </w:r>
    </w:p>
    <w:p>
      <w:r>
        <w:t>die Beschwerdeführerin die direkte Prüfung nicht zugelassen habe . Beim Gehen erschein e die Beweglichkeit des rechten OSG normal. Die Beweglichkeit des unteren Sprunggelenks könne bei Gehen auf ebenem Gelände nicht direkt beobachtet werden. Beim Sitzen auf der Untersu chungsliege zeig e</w:t>
      </w:r>
    </w:p>
    <w:p>
      <w:r>
        <w:t>sich zeitweise eine etwas invertierte Spitzfuss-Stellung. Diese Fussstellung normalisier e sich jedoch unter Ab lenkung, was einer Diskrepanz entspreche . Die Farbe und die Hautbeschaffenheit am Fussrücken und Sprung gelenk seien seitengleich. Es besteh e an keinem Fuss vermehrtes Schwitzen oder vermehrte Feuchtigkeit. Dagegen seien eine leicht vermehrte Rötung des rechten mittleren Fussballens (Dig. Il bis Dig . IV) sowie eine minimal vermehrte Schwel lung in diesem Bereich gegenüber links vorhanden. Diese Schwellung entspre che nicht Synovitiden, denn sie sei nicht g elenkbezogen, sondern diffus im rechten Fussballen. Die Aussenkante des rechten Fusses sei 0.3° Grad wärmer als links. Die beiden Fusssohlen seien gleich warm. Der Fussrücken sei rechts ein Grad wärmer als links. Temperaturdifferenzen unterhalb einem Grad Celsius gälten als nicht relevant. Relevante Temperaturdifferenzen seien im Bereich des OSG und des Fussballens vorhanden. Das rechte OSG sei 1.2°C kälter als links. Der Fussballen sei rechts 2.8°C kälter als links. Aufgrund dieser geringen Befun de könne ein aktuelles sehr leichtes CRPS nicht sicher ausgeschlossen werden. Allerdings entspreche der aktuelle Befund mit minimaler Schwellung im Bereich des mittleren Fussballe ns rechts weitgehend dem Befund, der im Januar 2006 ( beziehungsweise mehr als f ünf Jahre vor dem Unfall vom 2. Juli 2011) beo bachtet worden sei . Auf keiner der drei früh er en MRI-Untersuchungen (08/2011, 09/2011 und 11/2011) sei ein sicheres CRPS festgestellt worden . Die Hauptbe funde in den MRI-Bildern des Jahres 2011 seien subchondrale Knochenmark ödeme im Bereich des Talus und Naviculare Grad I ohne Kortikalis-Unterbrechung sowie eine leichte Zerrung de r vorderen Syndesmose b änder b ei intakten hinteren Syndesmoseb ändern, intakten langen Sehnen und intakte m Kapselbandapparat. Die MRI-Untersuchung des rechten OSG (02/ 2013) habe ei ne deutliche Besserung des Befunds gezeigt . In der MRI-Untersuchung des rech ten Sprunggelenks (02 / 2014) sei der bildgebende Befund fast normal gewesen . Die MR-Angiographie der Beinstrombahnen beidseits (10 / 2014) habe keinen Hinweis auf eine arterielle Durchblutungsstörung gegeben . Ausser den minima len Befunden seien auch Dis krepanzen vorhanden. Die Umf ä nge des rechten Beines seien an allen sechs Messstellen rechts gleich gross oder bis zu einem Zentimeter grösser als links. Im Vergleich zur ersten Umfangmessung (12 / 2011) ha be im Bereich des Unters chenkels der Umfang um einen Zentimeter zuge nommen gegenüber links. Die Beschwerdeführerin setze daher jetzt das rechte Bein mehr als 12 / 2011 ei n. Diese Umfangzunahme im Unter schenkelbereich wie auch die rechts grösseren Beinumfänge als links würden</w:t>
      </w:r>
    </w:p>
    <w:p>
      <w:r>
        <w:t>zeigen , dass sie aktuell das rechte Bein sogar mehr einsetze als das L inke. Die vorhandenen Befunde würden das</w:t>
      </w:r>
    </w:p>
    <w:p>
      <w:r>
        <w:t>Ausmass der Beschwerden nicht</w:t>
      </w:r>
    </w:p>
    <w:p>
      <w:r>
        <w:t>erklären ( Urk. 10/M111 /133 f.).</w:t>
      </w:r>
    </w:p>
    <w:p>
      <w:r>
        <w:t>Die erhobenen Befunde würden höchsten möglicherweise in einem natürlichen Kausalzusammenhang zum Unfall vom 2. Juli 2011 stehen. Beschwerden und Schwellungen im rechten Vorfuss hätten bereits 01/2006 zu einer Arztkonsulta tion geführt. Die aktuellen Befunde würden den dannzumal festgestellten Be funden entsprechen und seien daher im Wesentlichen unfallfremd. Der Unfall habe nur zu einer vorübergehenden Verschlechterung geführt. Der Status quo sine sei nun erreicht. Die MRI-Untersuchung des rechten OSG 02/2014 habe ei nen im Wesentlichen normalen Befund gezeigt. Durch die Heilbehandlung seien in den letzten sechs Monaten keine wesentlichen Fortschritte dokumentiert worden. Als weitere Heilbehandlung zur Verbesserung des Gesundheitszustan des sei eine physiotherapeutische Behandlung pro Woche sowie regelmässiges Durchführen des gymnastischen Heimprogramms zweckmässig. Die Schmerzen und Schwellung des rechten Fussballens würden einer einfachen konstitutionel len Schwäche ohne eigentlichen Krankheitswert entsprechen (Urk. 10/M111/ 139-143). 3.8</w:t>
      </w:r>
    </w:p>
    <w:p>
      <w:r>
        <w:t>Dr. I.___ berichtete am 18. Dezember 2014 (Urk. 10/M114), der rechte Fuss sei livide, marmoriert unterkühlt und es bestehe ein etwas vermehrter Haarwuchs über der dorsalen Grosszehe. Das Grosszehengrundglied rechts sei deutlich spas tisch. Es bestehe aktuell eine Fehlstellung von 10° Spitzfuss und 15° Rückfuss varus, manuell nicht korrigierbar. Die Beschwerdeführerin gebe einen wech selnden Zustand des rechten Fusses an, aktuell zeige sich eine spastische De formität mit einem für ihn neuen Spitzfuss- und Rückfussvarus. Bei Nachlassen der Verkrampfungszustände sei die Stellung des Fusses nach ihren Angaben besser aber nie normal. Es werde befürchtet, dass sich eine Kontraktur entwickle (Pes equinovarus). 3.9</w:t>
      </w:r>
    </w:p>
    <w:p>
      <w:r>
        <w:t>Dr. C.___ hielt in seinem Aktengutachten vom 9. Juni 2016 zu Händen der Beschwerdegegnerin (Urk. 10/M118) fest, auch eine Immobilisation werde als Auslöser eines CRPS anerkannt. Dies in Betracht ziehend, ergebe sich eine La tenzzeit, die sich im Rahmen der üblichen 6 Wochen bewege. Die Kriterien für das Vorliegen eines CRPS seien formal erfüllt (S. 9 f.). Die Kernspintomografie sei bei CRPS nur aus differenzialdiagnostischen Gründen indiziert und für die Diagnosestellung nicht geeignet. Die mit dem CRPS assoziierten Beschwerden seien überwiegend unfallkausal. Dem Bericht der J.___ vom 18. März 2013 seien keine CRPS-Symptome mehr zu entnehmen, weshalb da von auszugehen sei, dass es spätestens zu jenem Zeitpunkt ausgeheilt gewesen sei. Als Folge des CRPS habe eine Verminderung der Belastungsfähigkeit des rechten Fusses mit eingeschränkter Mobilität und einer schmerzbedingten Be einträchtigung der Leistungsfähigkeit persistiert. Ein Teil der eingeschränkten Beweglichkeit des rechten Fusses sei ebenfalls als Folge des CRPS einzustufen. Dieses habe zudem die Ausheilung des talonaviculären osteochondralen und des syndesmodalen Schadens wegen der dystrophen Weichteilverhältnisse verzö gert. Tätigkeiten, die eine uneingeschränkte Belastungsfähigkeit des rechten Fusses voraussetzen würden, seien, solange das CRPS aktiv gewesen sei, nicht zumutbar gewesen. Das CRPS sei jedoch spätestens am 18. März 2013 folgenlos ausgeheilt. Die Ausheilung des talonaviculären osteochondralen und des syn desmodalen Schadens habe hingegen länger gedauert. Dauernde Restfolgen des CRPS seien nicht nachgewiesen (S. 11). In der kernspintomografischen Kontrolle vom 24. Februar 2014 sei ein günstiger Verlauf der osteochondralen Läsionen mit Rückbildung der ödematösen Veränderungen im Os talus und Os cuboideum wie auch der osteochondralen Läsionen der medialen Taluskante festgehalten. Es sei kein signifikantes periartikuläres Weichteilödem mehr nachweisbar gewe sen. Auf der objektiv-strukturellen Stufe seien die Folgen des Unfalls ausgeheilt gewesen. Daraus ergebe sich, dass unter Abstraktion der unfallfremden und weiterhin vorliegenden Beschwerden die angestammte Tätigkeit wieder voll zu mutbar geworden sei. Die weiterhin geklagten subjektiven Beschwerden seien nicht objektivierbar und stünden im Widerspruch zu den klinischen und kern spintomografischen Befunden, die eine letztlich schöne Ausheilung der erlitte nen Strukturveränderungen belegen würden. Der Endzustand sei mit überwie gender Wahrscheinlichkeit per 31. Dezember 2014 erreicht worden (S. 11 f.).</w:t>
      </w:r>
    </w:p>
    <w:p>
      <w:r>
        <w:rPr>
          <w:b/>
        </w:rPr>
        <w:t>E.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4.1</w:t>
      </w:r>
    </w:p>
    <w:p>
      <w:r>
        <w:t>Aus den zitierten medizinischen Akten ergibt sich, dass sich die Beschwerdefüh rerin beim Treppenlaufen den Fuss verdreht und verletzt hat und seither an er heblichen Fussbeschwerden leidet. Zwischen den Parteien ist unter anderem umstritten, ob sie aus unfallkausalen Gründen weiterhin in der Arbeitsfähigkeit eingeschränkt ist. In diesem Zusammenhang ist vorab zu prüfen, ob die vorlie genden medizinischen Akten eine diesbezügliche Einschätzung gestatten.</w:t>
      </w:r>
    </w:p>
    <w:p>
      <w:r>
        <w:rPr>
          <w:b/>
        </w:rPr>
        <w:t>E. 4.2.1</w:t>
      </w:r>
    </w:p>
    <w:p>
      <w:r>
        <w:t>Die Beschwerdeführerin wurde unter anderem durch Dr. B.___ begutachtet (E. 3.7 hievor). Diese bejahte eine 100%ige Arbeitsunfähigkeit in der ange stammten Tätigkeit, verneinte jedoch die Unfallkausalität mit dem Hinweis auf eine bereits im Januar 2006 aufgetretene Schwellung am rechten Fuss (vgl. da zu E. 3.1 hievor). In Bezug auf einen allfälligen diesbezüglichen krankhaften Vorzustand ist jedoch festzuhalten, dass beim Untersuch im Januar 2006 keine traumatischen, entzündlichen oder anderweitigen pathologischen Veränderun gen nachgewiesen werden konnten. In der Folge sind bis zum Unfall am 2. Juli 2011 weder zusätzliche Behandlungen noch Klagen über weiterhin bestehende Beschwerden am rechten Fuss dokumentiert. Dass die Beschwerdeführerin diese während 5.5 Jahren verschwiegen hätte, wie Dr. B.___ ihr implizit unter stellte, ist in Anbetracht ihrer 100%igen Arbeitstätigkeit als Pflegefachfrau und Stationsleiterin in einem Alters- und Pflegeheim, mithin in einer die Füsse durchaus belastenden Tätigkeit, nicht plausibel. Eine nachvollziehbare Begrün dung, weshalb die weiterhin bestehenden Beeinträchtigungen nicht in einem natürlichen Kausalzusammenhang zum Unfall stehen sollen, fehlt damit.</w:t>
      </w:r>
    </w:p>
    <w:p>
      <w:r>
        <w:rPr>
          <w:b/>
        </w:rPr>
        <w:t>E. 4.2.2</w:t>
      </w:r>
    </w:p>
    <w:p>
      <w:r>
        <w:t>Weiter äusserte sich Dr. B.___ zum Vorliegen eines allfälligen CRPS ( com plex regional pain syndrom ). Das CRPS ist eine zusammenfassende Bezeichnung für Krankheitsbilder, welche die Extremitäten betreffen, sich nach einem schä digenden Ereignis entwickeln und durch anhaltenden Schmerz mit Störungen des vegetativen Nervensystems, der Sensibilität und der Motorik gekennzeichnet sind. Das CRPS I (sympathische Algodystrophie, Sudeck-Syndrom; früher sym pathische Reflexdystrophie) ist eine Erkrankung der Extremität, welche ohne definierte Nervenläsion nach relativ geringfügigem Trauma ohne Bezug zum Innervationsgebiet eines Nervs auftritt, und wird in drei Stadien eingeteilt</w:t>
      </w:r>
    </w:p>
    <w:p>
      <w:r>
        <w:t>(I: Entzündungsstadium; II: Dystrophie; III: Atrophie [irreversibel]). Klinisch zeigen sich schwer lokalisierbare brennende Schmerzen (beispielsweise Allodynie, Hy peralgesie) zusammen mit autonomen (Ödeme, Temperatur- und Schweisssekre tionsstörung, eventuell trophische Störung der Haut, Nagel - veränderungen, lokal vermehrtes Haarwachstum), sensiblen und motorischen Störungen ; i m weiteren Verlauf Kno ch enabbau (Demineralisation), eventuell Ankylose und F u nktions verlust (Pschyrembel, Klinisches Wörterbuch, 266. Aufl. 2014, S. 1914 ). Das CRPS ist eine neurologisch-orthopädisch-traumatologische Erkrankung und ein organischer bzw. körperlicher Gesundheitsschaden (Urteil des Bundesgerichts 8C_1021/2010 vom 19. Februar 2011 E. 7).</w:t>
      </w:r>
    </w:p>
    <w:p>
      <w:r>
        <w:t>Dr. B.___ führte aus, ein CRPS sei nicht überwiegend wahrscheinlich. Ihre Einschätzung begründete sie mit gleich grossen oder grösseren Umfängen des rechten Beines verglichen mit dem Linken sowie einer stärkeren Zunahme des rechten als des linken Unterschenkelumfanges seit Dezember 2011. Dies spreche dafür, dass sie das rechte Bein mehr einsetze als das Linke. Der behandelnde Dr. E.___ sowie der Vertrauensarzt der Pensionskasse der Beschwer deführerin, Dr. med. K.___, Facharzt für Rheumatologie und Innere Medi zin, wiesen jedoch darauf hin, dass Umfangdifferenzen von 5 mm ohne Weite res innerhalb des Messfehlers untergebracht werden könnten, dass die Zunahme des Unterschenkelumfangs ebenso auf die Gewichtszunahme von 6.8 kg zu rückgeführt werden könne und dass so geringe Umfangsdifferenzen bei Inakti vität ebenfalls durch Schwellung des Bindegewebes und des Subcutanengewe bes erklärt werden könnten (Urk. 10/B A365/2 S. 5 und Urk. 10/B A360/3). Wei ter machte Dr. B.___ geltend, den MRI nach dem Unfall habe kein CRPS entnommen werden können. Dr. K.___ und Dr. C.___ führten jedoch mit Verweis auf entsprechende Facharztberichte aus, dass die Kernspintomografie bei CRPS nur aus differenzialdiagnostischen Gründen indiziert und nicht für die Diagnosestellung geeignet sei (Urk. 10/B A365/2 S. 4 und Urk. 10/M118 S. 10). Die den MRI zu entnehmenden Befunde sprechen damit weder für noch gegen die Diagnose eines CRPS. Schliesslich spricht gemäss Dr. B.___ die lange La tenzzeit zwischen dem Unfall und der erstmals am 19. Dezember 2011 gestellten Verdachtsdiagnose gegen das Vorliegen eines CRPS. Den Ausführungen von Dr. C.___ zufolge wird jedoch auch eine Immobilisation als Auslöser eines CRPS anerkannt. Mit Bezug auf die nach dem Unfall angeordnete Ruhigstellung des Fusses und dem erstmalig diagnostizierten CRPS ergebe sich eine Latenzzeit, welche sich im Rahmen der üblichen 6 Wochen bewege (Urk. 10/M118 S. 9). Die Begründung von Dr. B.___, gemäss welcher das Vorliegen eines CRPS nicht überwiegend wahrscheinlich sei, ist nach dem Gesagten nicht schlüssig. Auf die entsprechende Kritik an ihrem Gutachten durch die Dres. K.___ und E.___ ging sie – trotz entsprechender Aufforderung seitens der Beschwer degegnerin (Urk. 10/A363) - in ihren Stellungnahmen vom 14. Februar und 4. März 2015 (Urk. 10/M115 und Urk. 10/M116) nicht ein.</w:t>
      </w:r>
    </w:p>
    <w:p>
      <w:r>
        <w:rPr>
          <w:b/>
        </w:rPr>
        <w:t>E. 4.3</w:t>
      </w:r>
    </w:p>
    <w:p>
      <w:r>
        <w:t>Dr. C.___ begründete in seinem Aktengutachten zu Händen der Beschwerde gegnerin (E. 3.9 hievor) ausführlich, weshalb die Kriterien eines CRPS vorlie gend erfüllt seien und hielt fest, dass dieses unfallkausal sei. Gemäss seinen Ausführungen seien jedoch entsprechende Symptome dem Bericht der J.___ vom 18. März 2013 (Urk. 10/M85) nicht mehr zu entnehmen, weshalb davon auszugehen sei, dass das CRPS spätestens zu jenem Zeitpunkt ausgeheilt gewesen sei. Mit der Tatsache, dass das CRPS im Bericht der J.___ vom 30. Juni 2014 (E. 3.6 hievor) erneut aufgeführt, und auch von Dr. K.___ in seinem zu Händen der Pensionskasse der Beschwerdeführerin erstellten – Dr. C.___ bekannten, jedoch im vorliegenden Verfahren nicht ein gereichten – Gutachten vom 11. Dezember 2014 (vgl. Urk. 10/M118 S. 6 f.) wei terhin diagnostiziert wurde, setzte er sich jedoch nicht auseinander. Gemäss Dr. E.___ verlaufen die klinischen Zeichen eines CRPS wellenförmig (Urk. 10/M120 S. 3), weshalb nicht rechtsgenüglich auszuschliessen ist, dass dieses im Zeitpunkt des Fallabschlusses (31. Dezember 2014) weiterhin vorgele gen hat. Nachdem der Beschwerdeführerin gemäss Dr. C.___ Tätigkeiten, die eine uneingeschränkte Belastungsfähigkeit des rechten Fusses voraussetzen – mithin die angestammte Tätigkeit – nicht zumutbar sind, solange das CRPS ak tiv ist (Urk. 10/M118 S. 11), ist damit ebenso wenig auszuschliessen, dass bei Fallabschluss weiterhin eine eingeschränkte Arbeitsfähigkeit bestand. Das Ak tengutachten ist damit in Bezug auf die Frage eines weiterhin bestehenden CRPS mit entsprechenden (unfallbedingten) Funktionseinschränkungen nicht schlüssig.</w:t>
      </w:r>
    </w:p>
    <w:p>
      <w:r>
        <w:rPr>
          <w:b/>
        </w:rPr>
        <w:t>E. 4.4</w:t>
      </w:r>
    </w:p>
    <w:p>
      <w:r>
        <w:t>Dr. K.___ äusserte sich in seinen im vorliegenden Beschwerdeverfahren nicht eingereichten Expertisen zur Arbeitsfähigkeit der Beschwerdeführerin (vgl. Urk. 10/M118 S. 5-7). Die Gutachten wurden jedoch im Auftrag der Pensions kasse erstellt und äussern sich entsprechend nicht zur Frage der Unfallkausalität der Arbeitsunfähigkeit. Für das vorliegende Verfahren relevante Schlüsse kön nen daraus folglich nicht gezogen werden. Es erübrigt sich deshalb, die Gutach ten beizuziehen.</w:t>
      </w:r>
    </w:p>
    <w:p>
      <w:r>
        <w:rPr>
          <w:b/>
        </w:rPr>
        <w:t>E. 4.5</w:t>
      </w:r>
    </w:p>
    <w:p>
      <w:r>
        <w:t>Dr. E.___ erachtete die Beschwerdeführerin als zu 50-70 % arbeits fähig in einer rein sitzenden Tätigkeit (Bericht vom 30. Mai 2014; E. 3.5 hievor), korrigierte dies mit Bericht vom 13. Juni 2014 (E. 3.5 hievor) auf eine 20%ige Arbeitsfähigkeit in einer angepassten Tätigkeit und schätzte die Arbeitsfähigkeit in einer angepassten Tätigkeit am 21. Januar 2015 schliesslich auf 50 % (Urk. 10/B A360/3 S. 6). Die unterschiedlichen Einschätzungen wurden von ihm jedoch nicht begründet, auch ist aus seinen Berichten keine den Einschätzungen entsprechende Veränderung des Gesundheitszustandes abzuleiten . Ohnehin ist festzuhalten, dass bei Berichten von Hausärzten und behandelnden Ärzten der Erfahrungstatsache Rechnung zu tragen ist, dass diese mitunter im Hinblick auf ihre auftragsrechtliche Vertrauensstellung in Zweifelsfällen eher zu Gunsten ih rer Patienten aussagen (BGE 125 V 351 E. 3b/cc). Das alleinige Abstellen auf Berichte von behandelnden Ärzten ist nur zulässig, wenn diese ein stimmiges und vollständiges Bild des Gesundheitszustandes abgeben (vgl. etwa Urteil des Bundesgerichts I 828/06 vom 5. September 2007 E. 4.3 mit Hinweisen), was hier in Bezug auf die Einschätzung der unfallbedingten Einschränkung der Arbeits fähigkeit nicht der Fall ist.</w:t>
      </w:r>
    </w:p>
    <w:p>
      <w:r>
        <w:rPr>
          <w:b/>
        </w:rPr>
        <w:t>E. 6</w:t>
      </w:r>
    </w:p>
    <w:p>
      <w:r>
        <w:t>Nach dem Gesagten drängen sich ergänzende Abklärungen auf, zu welchem Zweck die Sache an die Beschwerdegegnerin zurückzuweisen ist .</w:t>
      </w:r>
    </w:p>
    <w:p>
      <w:r>
        <w:t>Hieran ändert das neu aufgelegte Gutachten der D.___ vom 15. August 2017 (Urk. 13) nichts, denn die Ärzte bejahten wohl das Vorliegen eines CRPS-Dystonie-Komplexes (S. 31) und schlossen auch auf eine Arbeitsunfähigkeit (von aktuell 50 %, S. 32). Sie – respektive der orthopädische Fachgutachter – gaben aber an, die spezifische Frage nach der Unfallkausalität könne innerhalb eines normalen IV-Gutachtens nicht in extenso beantwortet werden, vor allem nicht in Anbe tracht der langen und komplexen Geschichte und der multiplen zerstrittenen bereits involvierten Parteien (S. 25). 5.</w:t>
      </w:r>
    </w:p>
    <w:p>
      <w:r>
        <w:t>Nach ständiger Rechtsprechung gilt die Rückweisung der Sache an die Verwal tung zur weiteren Abklärung und neuen Verfügung als vollständiges Obsiegen (BGE 137 V 57). De r Beschwerdeführer in steht ausgangsgemäss eine Prozessent schädigung zu, welche vom Gericht ohne Rücksicht auf den Streitwert nach der Bedeutung der Streitsache und nach der Schwierigkeit des Prozesses, dem Zeit aufwand und den Barauslagen festgesetzt wird (§ 34 Abs. 1 und 3 des Gesetzes über das Sozialversicherungsgericht, GSVGer). Entsprechend ist ih r eine Pro zessentschädigung von Fr. 2‘</w:t>
      </w:r>
    </w:p>
    <w:p>
      <w:r>
        <w:rPr>
          <w:b/>
        </w:rPr>
        <w:t>E. 7</w:t>
      </w:r>
    </w:p>
    <w:p>
      <w:r>
        <w:t>00.-- (inkl. Bar auslagen und MWSt)</w:t>
      </w:r>
    </w:p>
    <w:p>
      <w:r>
        <w:t>auszurichten. Das Gericht erkennt: 1.</w:t>
      </w:r>
    </w:p>
    <w:p>
      <w:r>
        <w:t>Die Beschwerde wird in dem Sinne gutgeheissen, dass der angefochtene Einsprache entscheid vom 8. Juli 2016 aufgehoben und die Sache an die AXA Versicherungen AG zurückgewiesen wird, damit diese, nach erfolgter Abklärung im Sinne der Erwägun gen, über den Leistungsanspruch der Beschwerdeführerin neu verfüge. 2.</w:t>
      </w:r>
    </w:p>
    <w:p>
      <w:r>
        <w:t>Das Verfahren ist kostenlos. 3.</w:t>
      </w:r>
    </w:p>
    <w:p>
      <w:r>
        <w:t>Die Beschwerdegegnerin wird verpflichtet, de r Beschwerdeführer in eine Prozessent schä digung von Fr. 2‘700.-- (inkl. Barauslagen und MWSt) zu bezahlen. 4.</w:t>
      </w:r>
    </w:p>
    <w:p>
      <w:r>
        <w:t>Zustellung gegen Empfangsschein an: - Rechtsanwalt Dr. Harry F. Nötzli - AXA Versicherungen AG unter Beilage je einer Kopie von Urk. 12-13 -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