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UV.2016.00179 vom 16. Januar 2018</w:t>
      </w:r>
    </w:p>
    <w:p>
      <w:r>
        <w:t>ZH Sozialversicherungsgericht, 2018-01-16, DE</w:t>
      </w:r>
    </w:p>
    <w:p>
      <w:r>
        <w:rPr>
          <w:b/>
        </w:rPr>
        <w:t xml:space="preserve">Quelle: </w:t>
      </w:r>
      <w:r>
        <w:t>https://mcp.opencaselaw.ch/entscheid/zh_sozialversicherungsgericht_UV.2016.00179</w:t>
      </w:r>
    </w:p>
    <w:p>
      <w:r>
        <w:t>FR: ZH_SOZIALVERSICHERUNGSGERICHT UV.2016.00179 du 16 janvier 2018</w:t>
      </w:r>
    </w:p>
    <w:p>
      <w:r>
        <w:t>IT: ZH_SOZIALVERSICHERUNGSGERICHT UV.2016.00179 del 16 gennaio 2018</w:t>
      </w:r>
    </w:p>
    <w:p>
      <w:pPr>
        <w:pStyle w:val="Heading2"/>
      </w:pPr>
      <w:r>
        <w:t>Erwägungen</w:t>
      </w:r>
    </w:p>
    <w:p>
      <w:r>
        <w:rPr>
          <w:b/>
        </w:rPr>
        <w:t>E. 1</w:t>
      </w:r>
    </w:p>
    <w:p>
      <w:r>
        <w:t>X.___, geboren 1964, arbeitete zuletzt als Bauhilfsarbeiter und Magaziner bei der Y.___ mit einem Pensum von 33 % und war bei der Suva obligato risch gegen Berufs- und Nichtberufsunfälle versichert (Urk. 9/1, 9/97 S. 4, 9/108). Seit dem Jahr 2000 bezieht er eine Rente der Invalidenversicherung, welche ihm wegen eines Rückenleidens ausgerichtet wird (Urk. 9/108). Am 25. März 2013 rutschte er bei der Arbeit aus und fiel aus zwei Metern auf den Boden beziehungsweise in eine Mulde. Dabei zog er sich Verletzungen an bei den Handgelenken mit Handgelenksfrakturen zu (Urk. 9/1, 9/8).</w:t>
      </w:r>
    </w:p>
    <w:p>
      <w:r>
        <w:t>Der Versicherte war vollständig arbeitsunfähig (vgl. Urk. 9/8). Am 31. Oktober 2013 erfolgte eine Untersuchung durch Kreisarzt Dr. med. Z.___, Facharzt für Chirurgie (Urk. 9/33). Dieser veranlasste eine Untersuchung und Beurteilung durch die Ärzte der Handchirurgie der A.___ (vgl. Urk. 9/48, 9/51, 9/59). Dem Versicherten wurde die Arbeitsstelle per 31. Juli 2014 gekün digt (Urk. 9/54). Am 3. März 2015 erfolgte eine erneute Untersuchung durch Kreisarzt Dr. Z.___ (Urk. 9/94). Mit Schreiben vom 9. März 2015 teilte die Suva dem Versicherten mit, von weiteren Behandlungsmassnahmen sei keine nam hafte Besserung des Gesundheitszustands zu erwarten und Taggeld und Heilbe handlung würden per 1. April 2015 eingestellt. Auf diesen Zeitpunkt hin werde geprüft, ob Anspruch auf eine Invalidenrente und auf eine Integritätsentschädi gung bestehe (Urk. 9/95). Am 18. März 2015 nahm Kreisarzt Dr. Z.___ sodann die Schätzung des Integritätsschadens vor (Urk. 9/104). Mit Verfügung vom 11. Juni 2015 verneinte die Suva einen Rentenanspruch und sprach dem Ver sicherten eine Integritätsentschädigung für eine Integritätseinbusse von 5 % zu (Urk. 9/105). Die dagegen erhobene Einsprache (vgl. Urk. 9/109, 9/123) wies die Suva mit Einspracheentscheid vom 28. Juni 2016 ab (Urk. 2).</w:t>
      </w:r>
    </w:p>
    <w:p>
      <w:r>
        <w:rPr>
          <w:b/>
        </w:rPr>
        <w:t>E. 2</w:t>
      </w:r>
    </w:p>
    <w:p>
      <w:r>
        <w:t>Gegen diesen Einspracheentscheid vom 28. Juni 2016 richtet sich die Beschwer de vom 25. August 2016 mit dem Rechtsbegehren, der Einspracheentscheid sei vollumfänglich aufzuheben und die Suva sei zu verpflichten, die notwendigen medizinischen Abklärungen vorzunehmen und dem Beschwerdeführer die gesetzlichen Leistungen zu entrichten (Urk. 1 S. 2). In der Beschwerdeantwort vom 26. Oktober 2016 (Urk. 8) schloss die Suva auf Abweisung der Beschwerde, was dem Beschwerdeführer mit Verfügung vom 10. November 2016 mitgeteilt wurde. Auf die einzelnen Vorbringen in den Rechtsschriften und die eingereichten Unter lagen wird, soweit erforderlich, in den Erwägungen eingegangen. Das Gericht zieht in Erwägung: 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25. März 2013 ereignet, weshalb die bis 31. Dezember 2016 gültig gewesenen Normen auf den vorliegenden Fall Anwendung finden und in dieser Fassung zitiert werden.</w:t>
      </w:r>
    </w:p>
    <w:p>
      <w:r>
        <w:rPr>
          <w:b/>
        </w:rPr>
        <w:t>E. 2.1</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2.2.1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rPr>
          <w:b/>
        </w:rPr>
        <w:t>E. 2.2.2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2.2.3</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 re Unfälle anderseits und schliesslich der dazwischen liegende mittlere Bereich (BGE 115 V 133 E. 6; vgl. auch BGE 134 V 109 E. 6.1, 120 V 352 E. 5b/aa; SVR 1999 UV Nr. 10 E. 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6c/aa). 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 bezogene Krite rien herangezogen werden. Dies gilt umso mehr, je leichter der Unfall ist. Han 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 schen, die möglicherweise die psychisch bedingte Erwerbsunfähigkeit mitbe günstigt haben könnten (BGE 115 V 133 E. 6c/bb, vgl. auch BGE 120 V 352 E. 5b/aa; RKUV 2001 Nr. U 442 S. 544 ff., Nr. U 449 S. 53 ff., 1998 Nr. U 307 S. 448 ff., 1996 Nr. U 256 S. 215 ff.; SVR 1999 UV Nr. 10 E. 2).</w:t>
      </w:r>
    </w:p>
    <w:p>
      <w:r>
        <w:rPr>
          <w:b/>
        </w:rPr>
        <w:t>E. 2.3</w:t>
      </w:r>
    </w:p>
    <w:p>
      <w:r>
        <w:t>Wird die versicherte Person infolge eines Unfalles zu mindestens 10 % invalid (Art. 8 des Bundesgesetzes über den Allgemeinen Teil des Sozialversicherungs rechts,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das sie erzielen könnte, wenn sie nicht invalid geworden wäre (Art. 16 ATSG).</w:t>
      </w:r>
    </w:p>
    <w:p>
      <w:r>
        <w:t>In Art. 28 UVV hat der Bundesrat verschiedene Sonderfälle der Bestimmung des Invaliditätsgrades geregelt. War die Leistungsfähigkeit des Versicherten auf grund einer nicht versicherten Gesundheitsschädigung vor dem Unfall dauernd herabgesetzt, so ist für die Bestimmung des Invaliditätsgrades der Lohn, den er aufgrund der vorbestehenden verminderten Leistungsfähigkeit zu erzielen imstande wäre, dem Einkommen gegenüberzustellen, das er trotz der Unfallfol gen und der vorbestehenden Beeinträchtigung erzielen könnte (Art. 28 Abs. 3 UVV). Art. 28 Abs. 3 UVV kommt dort zur Anwendung, wo eine vorbestehende unfallfremde verminderte Leistungsfähigkeit vorliegt, die in keinem Zusammen hang mit dem versicherten Ereignis steht (vgl. Urteil des Bundesgerichts 8C_876/2015 vom 29. Januar 2016 E. 5.2.1).</w:t>
      </w:r>
    </w:p>
    <w:p>
      <w:r>
        <w:rPr>
          <w:b/>
        </w:rPr>
        <w:t>E. 2.4</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 ser Vorschrift bestimmt, dass ein Integritätsschaden als dauernd gilt, wenn er voraussichtlich während des ganzen Lebens minde stens in gleichem Umfang besteht. Er ist erheblich, wenn die körperliche oder geistige Integrität, unabhän gig von der Erwerbsfähigkeit, augenfällig oder stark beeinträchtigt wird. Gemäss Abs. 2 gelten für die Bemessung der Integritätsentschädigung die Richt linien des Anhanges 3. Voraussehbare Verschlimmerungen des Integritätsscha dens werden angemessen berücksichtigt. Revisionen sind nur im Ausnahmefall möglich, wenn die Verschlimmerung von grosser Tragweite ist und nicht voraussehbar war (Art. 36 Abs. 4 UVV).</w:t>
      </w:r>
    </w:p>
    <w:p>
      <w:r>
        <w:rPr>
          <w:b/>
        </w:rPr>
        <w:t>E. 2.5</w:t>
      </w:r>
    </w:p>
    <w:p>
      <w:r>
        <w:t>D en</w:t>
      </w:r>
    </w:p>
    <w:p>
      <w:r>
        <w:t>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3b/bb/ee). Trotz dieser grundsätzlichen Beweiseignung kommt den Berichten versicherungsinterner medizinischer Fachpersonen praxisgemäss nicht dieselbe Beweiskraft zu wie einem gericht lichen oder im Verfahren nach Art. 44 ATSG vom Versicherungsträger veran 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 lichen Feststellungen, so sind ergänzende Abklärungen vorzunehmen (BGE 139 V 225 E. 5.2; BGE 135 V 465 E. 4.4 mit Hinweisen; Urteil des Bundesgerichts 8C_348/2016 vom 9. Dezember 2016 E. 2.4).</w:t>
      </w:r>
    </w:p>
    <w:p>
      <w:r>
        <w:t>Namentlich sind die von der versicherten Person auf gelegte n Berichte der behandelnden Ärz tinnen und Ärzte daraufhin zu prüfen, ob sie auch nur gerin ge Zweifel an der Zuverlässigkeit und Schlüssigkeit der Fe ststellungen versiche rungsinter ner Ärztinnen und Ärzte wecken (BGE 135 V 470 f. E. 4.5 und E. 4.6).</w:t>
      </w:r>
    </w:p>
    <w:p>
      <w:r>
        <w:rPr>
          <w:b/>
        </w:rPr>
        <w:t>E. 3.1</w:t>
      </w:r>
    </w:p>
    <w:p>
      <w:r>
        <w:t>Die Suva hielt im Einspracheentscheid vom 28. Juni 2016 (Urk. 2) und in der Beschwerdeantwort vom 26. Oktober 2016 (Urk. 8) fest, neben den Folgen des Unfalles vom 25. März 2013 bestünden auch unfallfremde Rückenbeschwerden, welche bei der Bemessung der Versicherungsleistungen nicht berücksichtigt werden könnten. Was die psychischen Beeinträchtigungen anbetreffe, so seien diese jedenfalls nicht adäquat kausal zum Unfallereignis vom 25. März 2013 (Urk. 2 S. 6 ff.). Entgegen der Ansicht des Beschwerdeführers handle es sich vorliegend nicht um rein organische Unfallfolgen, sondern die geklagten Beschwerden seien teilweise auch psychischer Natur. Diesbezüglich sei die Adä quanz zum Unfallereignis zu verneinen (Urk. 8 S. 3). Da ein psychiatrisches Gutachten sich lediglich zur Frage des natürlichen Kausalzusammenhangs äus sern würde und für die Adäquanz unbeachtlich sei, sei auf die Vornahme ergän zender Abklärungen zu verzichten (Urk. 8 S. 4).</w:t>
      </w:r>
    </w:p>
    <w:p>
      <w:r>
        <w:t>Für die Invaliditätsbemessung könne auf die kreisärztliche Zumutbarkeitsbeur teilung vom 3. März 2015 abgestellt werden (Urk. 2 S. 11). Sodann sei Art. 28 Abs. 3 UVV zu beachten. Für die Bemessung des Valideneinkommens sei der Lohn heranzuziehen, den der Versicherte bei der Y.___ vor dem Unfall vom 25. März 2013 erzielt habe. Dieser Lohn sei aufgrund der vorbestehenden krankheitsbedingten Gesundheitsschädigung, welche eine Arbeitsfähigkeit von 50 % zugelassen hätte, und gestützt auf Art. 28 Abs. 3 UVV auf 50 % hochzu rechnen (Urk. 2 S. 13). Beim Invalideneinkommen sei ein Abzug von 15 % vom Tabellenlohn gerechtfertigt (Urk. 2 S. 14 f., 8 S. 4). Aus der Gegenüberstellung von Validen- und Invalideneinkommen resultiere ein Invaliditätsgrad von 4 % und mithin kein Rentenanspruch (Urk. 2 S. 16). Auf die Beurteilung der Integ ritätseinbusse wie sie Kreisarzt Dr. Z.___ vorgenommen habe, könne abgestellt werden (Urk. 2 S. 17 f.).</w:t>
      </w:r>
    </w:p>
    <w:p>
      <w:r>
        <w:rPr>
          <w:b/>
        </w:rPr>
        <w:t>E. 3.2</w:t>
      </w:r>
    </w:p>
    <w:p>
      <w:r>
        <w:t>Der Beschwerdeführer liess in der Beschwerde insbesondere geltend machen, der medizinische Sachverhalt sei nur ungenügend abgeklärt worden. Eine psychiat rische Beurteilung liege bis heute nicht vor. Solange keine solche vorliege, sei von organisch hinreichend begründeten Unfallfolgen auszugehen. Die kom plexen Handbeschwerden könnten nicht ohne medizinische Abklärung vom Schreibtisch aus als grösstenteils rein psychisch fehlentwickelt qualifiziert wer den. Das Vorhandensein von Beschwerden sämtlicher Kategorien werde aner kannt. Jene psychischer und/oder psychosomatischer Herkunft zu diagnostizie ren, auszuscheiden und zu quantifizieren obliege nicht der Verwaltung, sondern dem medizinischen Sachverständigen. Es sei ein medizinisches Gutachten ein zuholen (Urk. 1 S. 4 f.). Eine psychische Störung sei durch die Invalidenver sicherung zu keinem Zeitpunkt festgestellt worden (Urk. 1 S. 6). Der Leidensab zug wäre bei der Invaliditätsbemessung vollständig auszuschöpfen. Schon die Invalidenversicherung habe im Jahr 2003 einen Leidensabzug von immerhin 20 % für angemessen erachtet (Urk. 1 S. 6). Eine Leistungspflicht der Beschwer degegnerin sei weiterhin gegeben und diese müsse den Sachverhalt gehörig abklären, bevor über den Fallabschluss, die Integritätsentschädigung und die Rente neu befunden werde (Urk. 1 S. 6).</w:t>
      </w:r>
    </w:p>
    <w:p>
      <w:r>
        <w:rPr>
          <w:b/>
        </w:rPr>
        <w:t>E. 3.3</w:t>
      </w:r>
    </w:p>
    <w:p>
      <w:r>
        <w:t>Strittig und zu prüfen ist somit, ob weitere medizinische Abklärungen zu veran lassen sind sowie die Rechtmässigkeit des Fallabschlusses per 1. April 2015, die Invaliditätsbemessung und die Höhe der Integritätsentschädigung.</w:t>
      </w:r>
    </w:p>
    <w:p>
      <w:r>
        <w:rPr>
          <w:b/>
        </w:rPr>
        <w:t>E. 4.1</w:t>
      </w:r>
    </w:p>
    <w:p>
      <w:r>
        <w:t>Der Versicherte hatte sich am 19. Januar 2001 für den Bezug einer Invaliden rente der Schweizerischen Invalidenversicherung angemeldet (Urk. 9/137). Gestützt auf das Gutachten der Ärzte des B.___, Rheu maklinik und Institut für Physiotherapie mit Poliklinik, vom 7. Februar 2003 und das psychiatrische Teilgutachten von Dr. med. C.___, Oberärztin der Psychiatrischen Poliklinik der D.___, vom 11. Dezember 2002 (Urk. 9/141, 9/142) sprach die Sozialversicherungsanstalt des Kantons Zürich, IV-Stelle, dem Versicherten mit Verfügung vom 10. Oktober 2003 ab dem 1. Dezember 2000 bei einem Invaliditätsgrad von 60 % eine halbe Invalidenrente zu (vgl. Beschluss des Sozialversicherungsge richts IV.2003.00436 vom 23. Februar 2004 und Verfügung des Sozialversiche rungsgerichts IV.2004.00612 vom 22. November 2004). Seit dem 1. Januar 2004 wird dem Versicherten beim Invaliditätsgrad von 60 % eine Dreiviertelsrente ausgerichtet (vgl. Urk. 9/108).</w:t>
      </w:r>
    </w:p>
    <w:p>
      <w:r>
        <w:t>Die Ärzte des B.___ diagnostizierten im Gutachten vom 7. Februar 2003 ein chronifiziertes lumbospondylogenes Schmerzsyndrom, dif ferentialdiagnostisch mit intermittierender radikulärer Reizung der Wurzel L3 links sowie eine Adipositas. In der angestammten Tätigkeit als Hilfsbauarbeiter beziehungsweise angelernter Kranführer (vgl. Urk. 9/142 S. 2) bestehe keine weitere Arbeitsfähigkeit. In einer leichten Arbeit bestehe eine 50%ige Arbeitsfä higkeit; eine solche Tätigkeit sollte wechselbelastend sein, kein repetitives Bücken und nur das Heben von leichten Gewichten, nämlich von 5 bis 10 kg, sowie die Möglichkeit zu Positionswechseln und zum Gehen von kurzen Strecken beinhalten (Urk. 9/142 S. 11). Aus psychiatrischer Sicht bestand keine Einschränkung der Arbeitsfähigkeit (Urk. 9/141 S. 3 f. und 9/142 S. 35).</w:t>
      </w:r>
    </w:p>
    <w:p>
      <w:r>
        <w:rPr>
          <w:b/>
        </w:rPr>
        <w:t>E. 4.2</w:t>
      </w:r>
    </w:p>
    <w:p>
      <w:r>
        <w:t>Dr. med. E.___, Spezialarzt für Chirurgie, führte im Bericht vom 9. Mai 2013 aus, es bestehe ein Status nach beidseitiger Handgelenksfraktur mit beid seitigen Kapselausrissen, links mit scapholunärer Dissoziation und rechts mit Kantenabbruch am Radius und Kapselausriss dorsal (Urk. 9/8). Bei der letzten Kontrolle vom 29.</w:t>
      </w:r>
    </w:p>
    <w:p>
      <w:r>
        <w:t>April 2013 sei radiologisch alles in Ordnung gewesen, der scapholunäre Spalt sei schmäler geworden. Es seien die geschlossenen Vorder armgipse entfernt und beidseits eine dorsale Klettschiene angelegt worden (Urk. 9/8). Am 14. Juli 2013 überwies Dr. E.___ den Versicherten wegen des zögerlichen Verlaufs an Dr. med. F.___, Facharzt für Handchirurgie und Orthopädische Chirurgie (vgl. Urk. 9/16). Letzterer hielt im Bericht vom 27. August 2013 fest, angesichts des deutlichen Traumas mit Sturz auf beide Handgelenke bestehe auf der linken Seite eigentlich ein ganz guter Befund und insoweit seien keine weiteren spezifischen Massnahmen erforderlich (Urk. 9/23 S. 3). Das CT des Handgelenks rechts vom 4. September 2013 zeige einen Status nach intraartikulärer Fraktur des distalen Radius mit Konsolidation und kleiner Stufenbildung von 1 mm. Insbesondere im Bereich der Fossa scaphoidia zeigten sich im mittleren und dorsalen Abschnitt eine kleine Stufe von 1 mm und deut liche Gelenksunregelmässigkeiten. Insgesamt bestehe noch ein weiter Gelenk spalt ohne Hinweise auf eine scapholunäre Dissoziation. Er denke, dass ein Teil der Beschwerdesymptomatik durch das Handgelenk hervorgerufen werde und andererseits wahrscheinlich auch eine gewisse Schmerzverarbeitungsproblema tik vorliege (Angaben vom 10. September 2013, Urk. 9/25; vgl. auch Urk. 9/24 S. 2 f.).</w:t>
      </w:r>
    </w:p>
    <w:p>
      <w:r>
        <w:t>Gegenüber Kreisarzt Dr. Z.___ gab der Versicherte am 31. Oktober 2013 an, seit circa fünf Jahren sei er bei einer Firma im Fassadenbau angestellt, er würde jedoch hauptsächlich aufräumen. Die Gewichte, die er tragen müsse, seien nicht schwer. Er müsse jedoch auch manchmal auf Leitern oder Gerüste steigen (Urk. 9/33 S. 5). Dr. Z.___ hielt fest, subjektiv persistierten Schmerzen und eine Blockierung des rechten Handgelenks sowie eine Sensibilitätsstörung an den Fingern III und IV. Auf der linken Seite werde eine Bewegungseinschränkung geltend gemacht. Objektiv finde sich eine Einschränkung der Handgelenksbe weglichkeit rechts mehr als links, besonders ausgeprägt in Bezug auf die Dor salflexion (Urk. 9/33 S. 5).</w:t>
      </w:r>
    </w:p>
    <w:p>
      <w:r>
        <w:t>Dr. F.___ berichtete am 6. März 2014 von neu auch auf der linken Seite bestehenden deutlichen Beschwerden. Nach wie vor denke er, dass es sich am ehesten um eine Schmerzverarbeitungsstörung handle. Von allfälligen operati ven Massnahmen im Bereich beider Handgelenke rate er ab; er empfehle ein schmerztherapeutisches Konsilium (Urk. 9/46 S. 2-3).</w:t>
      </w:r>
    </w:p>
    <w:p>
      <w:r>
        <w:t>Die Ärzte der A.___, Handchirurgie, an welche der Ver sicherte durch Kreisarzt Dr. Z.___ überwiesen worden war (vgl. Urk. 9/33 S. 5), diagnostizierten im Bericht vom 3. April 2014 einen Sturz aus circa zwei Metern Höhe auf beide Handgelenke mit rechts intraartikulärer Fraktur des dis talen Radius mit Konsolidation und zentraler Stufenbildung von 1 mm, und mit links unklaren diffusen Handgelenksbeschwerden, insbesondere in der Handge lenksextension (Urk. 9/48). Bei der Untersuchung des rechten Handgelenks finde sich eine diffuse Schmerzsymptomatik, welche durchaus radiokarpal lokalisiert sei. Die in der Bildgebung dargestellte Stufenbildung könne hier sicherlich einen Teil der Beschwerdesymptomatik erklären. Die vom Versicherten angegebenen Blockierungen hätten jedoch trotz mehrfacher Untersuchung nicht provoziert oder gezeigt werden können. Auch in den auswärtigen Voruntersuchungen fin de sich keine objektivierte Bestätigung. Auf der linken Seite finde sich in der klinischen Untersuchung kein Hinweis auf eine Bandläsion oder ein dorsales Handgelenksganglion. Insgesamt bestehe eine Diskrepanz zwischen den vom Versicherten geschilderten Beschwerden und seiner während der Untersuchung aufgebauten Abwehrspannung und den objektivierten klinischen Befunden. Dies betreffe insbesondere die linke Seite. Angesichts des bisherigen Verlaufs und der fehlenden Übereinstimmung der geschilderten Beschwerden mit den Unter suchungsbefunden müsse die Diagnostik noch komplettiert werden (Urk. 9/48 S. 2). Nachdem weitere radiologische Abklärungen erfolgt waren (vgl. Urk. 9/59, 9/51 S. 2) hielten die Ärzte fest, prinzipiell sei die Durchführung einer radio scapholunären Arthrodese, welche aber wenig erfolgsversprechend sei und mit einer grossen Funktionseinschränkung einhergehe, oder die Durchführung einer Korrekturosteotomie oder einer Handgelenksdenervation möglich. Letztere bei den Eingriffe fielen nur bei einem klaren Ansprechen auf die Infiltrationen in Betracht (Bericht vom 25. April 2014, Urk. 9/51). Am 17. Juni 2014 überwies Dr. E.___ den Versicherten an die G.___ und hielt fest, gemäss der Einschätzung der Ärzte der A.___ mache eine operative Intervention keinen Sinn und auch minimale Eingriffe würden als nicht erfolgsversprechend beurteilt (Urk. 9/55; vgl. auch Urk. 9/77).</w:t>
      </w:r>
    </w:p>
    <w:p>
      <w:r>
        <w:t>Die Ärzte der G.___ hielten im Bericht vom 11. September 2014 fest, im Rahmen der chronischen Schmerzen und einer respiratorischen Infek tion mit vorübergehend geäussertem Karzinomverdacht sei es zu einer depres siven Reaktion gekommen (Urk. 9/73 S. 1). Die Ärzte diagnostizierten ein pro longiertes nozizeptives Schmerzsyndrom bei Zustand nach distaler Radiusfrak tur rechts sowie scapholunärer Dissoziation links, einen chronischen Rücken schmerz sowie einen Verdacht auf eine chronische Schmerzstörung mit soma tischen und psychischen Faktoren (Urk. 9/73 S. 2, 9/87 S. 4). Die in der G.___ zusätzlich durchgeführten Behandlungen führten zu kei ner Schmerzreduktion (vgl. Urk. 9/77, 9/78, 9/87).</w:t>
      </w:r>
    </w:p>
    <w:p>
      <w:r>
        <w:rPr>
          <w:b/>
        </w:rPr>
        <w:t>E. 4.3</w:t>
      </w:r>
    </w:p>
    <w:p>
      <w:r>
        <w:t>Gegenüber Kreisarzt Dr. Z.___ gab der Versicherte am 3. März 2015 an, links gehe es besser als rechts. Im linken Handgelenk habe er bei Bewegung zum Teil kurzfristig Schmerzen, diese würden aber schnell wieder vergehen. Rechts hiel ten die Beschwerden länger an und die Beweglichkeit sei schlechter als links. Zudem träten nach Bewegung brennende Schmerzen im Handgelenk auf und Ring- und Mittelfinger seien wie blockiert. Zudem träten Schwellungen auf (Urk. 9/94 S. 3). Dr. Z.___ hielt fest, objektiv finde sich eine Einschränkung der Handgelenksbeweglichkeit rechts mehr als links, links bestehe nur eine leichte Einschränkung. Die angegebenen Blockierungen hätten klinisch nicht verifiziert werden können, ebenso wenig die angegebene Schwellung. Die Beschwielung der Handinnenflächen sei rechts ausgeprägter gewesen als links, was dafür spreche, dass der Versicherte die rechte Hand doch mehr einsetze als die linke. Die frühere Tätigkeit als Bauarbeiter oder Kranführer oder im Fassadenbau sei dem Versicherten nicht mehr zumutbar. Möglich wäre eine körperlich leichte Tätigkeit ohne wesentliche Belastung durch Vibrationen, Stösse oder Schläge oder plötzliche axiale Zug- und Stossbelastungen und ohne repetitive Rota tionsbewegungen. Unter Beachtung genannter Einschränkungen wäre jedoch eine 100%ige Arbeitstätigkeit möglich (Urk. 9/94 S. 5). Am 18. Mai 2015 nahm Kreisarzt Dr. Z.___ sodann die Schätzung des Integritätsschadens vor (vgl. Urk. 9/104).</w:t>
      </w:r>
    </w:p>
    <w:p>
      <w:r>
        <w:rPr>
          <w:b/>
        </w:rPr>
        <w:t>E. 4.4</w:t>
      </w:r>
    </w:p>
    <w:p>
      <w:r>
        <w:t>In der vom Versicherten eingeholten Stellungnahme von Dr. E.___ vom 22. Juli 2015 hielt dieser fest, die Angabe des Kreisarztes, der Versicherte sei in einer leichteren, dem Leiden angepassten Tätigkeit zu 100 % arbeitsfähig, finde er persönlich anmassend. Ihm sei auch nicht klar, welcher Arbeitgeber einen Stellensuchenden einstelle, dessen beide Hände nicht mehr voll gebrauchsfähig seien (Urk. 9/121 S. 1 f.). Die rechte Hand sei deutlich in der Bewegung einge schränkt; es bestehe eine Einschränkung der Dorsal- und Volarflexion, und die Umwendbewegungen seien schmerzhaft, sodann bestehe eine schmerzhafte Daumensattel-Gelenksbewegungseinschränkung. Es bestehe seines Erachtens eine Arbeitsunfähigkeit von 30 % bis 40 % in einer angepassten leichteren Tätigkeit. Erschwerend dürfte allerdings der vorbestehende Rückenschaden des Versicherten sein, welcher eine längere Arbeit in gleicher Position, sitzend, ver unmögliche. Die operativen Möglichkeiten am rechten Handgelenk seien nicht ausgeschöpft (Urk. 9/121 S. 2; vgl. aber auch Urk. 9/126).</w:t>
      </w:r>
    </w:p>
    <w:p>
      <w:r>
        <w:t>Die Ärzte der G.___ hielten insoweit fest, die durch den Kreisarzt vorgenommene Zumutbarkeitsbeurteilung, nämlich dass eine Arbeitsfähigkeit für körperlich leichte Tätigkeiten ohne wesentliche Belastung durch Vibration, Stösse oder Schläge oder plötzliche axiale Zug- oder Stossbewegungen und ohne relative Rotationsbewegungen bestehe, erschiene als angemessen. Inwie weit und in welchem Ausmass eine Arbeitsfähigkeit in einer angepassten Tätig keit bestehe, sei durch eine Evaluation der funktionellen Leistungsfähigkeit abzuklären. Es sei eine Begutachtung vorzunehmen und gegebenenfalls seien die psychischen Komorbiditäten mit zu berücksichtigen (Urk. 9/122 S. 1).</w:t>
      </w:r>
    </w:p>
    <w:p>
      <w:r>
        <w:t>In der Stellungnahme vom 16. Oktober 2015 führte Kreisarzt Dr. Z.___ aus, von weiteren Behandlungen sei keine wesentliche Verbesserung des Gesundheits zustandes zu erwarten. Auch die Ärzte der G.___ hielten die Zumutbarkeitsbeurteilung für angemessen. Das Zumutbarkeitsprofil sei bereits sehr zurückhaltend. Die neuesten Röntgenbilder zeigten keine wie von Dr. E.___ behauptete schwere Arthrose (Urk. 9/124).</w:t>
      </w:r>
    </w:p>
    <w:p>
      <w:r>
        <w:t>Dr. F.___ hielt am 9. Dezember 2015 fest, nach seiner Einschätzung würden operative Massnahmen nicht zum Ziel führen und die Beschwerdesituation eher noch verschlechtern. Er gehe davon aus, dass bei fehlender Ausbildung als Hilfsarbeiter eine gewisse manuelle Tätigkeit vorausgesetzt werde. Für eine manuelle Tätigkeit mit Krafteinsatz bestehe eine Arbeitsunfähigkeit von min destens 50 %. Für leichte Arbeiten wie beispielsweise Telefonieren und Sortie ren, die jedoch aufgrund der sprachlichen Situation nicht auszuführen seien, wäre eine grössere Arbeitsleistung denkbar (Urk. 9/128 S. 2).</w:t>
      </w:r>
    </w:p>
    <w:p>
      <w:r>
        <w:rPr>
          <w:b/>
        </w:rPr>
        <w:t>E. 5.1</w:t>
      </w:r>
    </w:p>
    <w:p>
      <w:r>
        <w:t>Gemäss der Einschätzung von Kreisarzt Dr. Z.___ vom 3. März 2015 war von der Fortsetzung der ärztlichen Behandlung keine namhafte Besserung des Gesundheitszustands zu erwarten (Urk. 9/94 S. 5, 9/124). Die Durchführung der von Dr. E.___ im Schreiben vom 22. Juli 2015 (Urk. 9/121 S. 2) erwähnten operativen Eingriffe war bereits während des Heilungsverlaufs geprüft und mangels Erfolgsaussichten verworfen worden (Urk. 9/55, 9/77; vgl. E. 4.2). Auch Dr. F.___ ging am 9. Dezember 2015 weiterhin davon aus, dass von opera tiven Massnahmen keine Verbesserung zu erwarten sei (Urk. 9/128 S. 3). Die Beschwerdegegnerin hat somit zu Recht über den Anspruch auf Invalidenrente ab 1. April 2015 und über die Integritätsentschädigung entschieden und auf diesen Zeitpunkt hin Heilbehandlung und Taggeld eingestellt.</w:t>
      </w:r>
    </w:p>
    <w:p>
      <w:r>
        <w:rPr>
          <w:b/>
        </w:rPr>
        <w:t>E. 5.2</w:t>
      </w:r>
    </w:p>
    <w:p>
      <w:r>
        <w:t>Vorab zu prüfen ist, von welchen natürlichen und adäquaten Unfallfolgen aus zugehen ist.</w:t>
      </w:r>
    </w:p>
    <w:p>
      <w:r>
        <w:t>Der Zustand an den beiden Handgelenken rechts und links nach Handgelenks frakturen mit Bewegungseinschränkungen ist unbestrittenermassen natürliche und adäquate Unfallfolge. Sowohl Kreisarzt Dr. Z.___ als auch die behandeln den Ärzte erachteten insbesondere die verbliebenen Bewegungseinschränkungen als objektiv ausgewiesene Unfallfolge (Urk. 9/94, 9/121).</w:t>
      </w:r>
    </w:p>
    <w:p>
      <w:r>
        <w:t>Soweit der Beschwerdeführer darüber hinaus Einschränkungen - wie Blockie rungen und Schwellungen - geltend machte und macht, lassen sich diese auf grund der objektivierbaren Befunde nicht nachvollziehen. Dies ergibt sich sowohl aus den Angaben der behandelnden Ärzte als auch aus den Angaben von Kreisarzt Dr. Z.___ (vgl. unter anderem: Urk. 9/25, 9/33 S. 5, 9/46 S. 2, 9/48 S. 2 f., 9/51, 9/55, 9/87, 9/94 S. 5). Aufgrund der grundsätzlich überein stimmenden Beurteilungen ist insoweit eine gutachterliche Beurteilung nicht erforderlich. Entgegen der Ansicht des Beschwerdeführers liegt es in der Kom petenz der somatischen Ärztinnen und Ärzte zu beurteilen, welches die orga nisch objektiv ausgewiesenen Einschränkungen sind (vgl. Urk. 1 S. 5).</w:t>
      </w:r>
    </w:p>
    <w:p>
      <w:r>
        <w:rPr>
          <w:b/>
        </w:rPr>
        <w:t>E. 5.3</w:t>
      </w:r>
    </w:p>
    <w:p>
      <w:r>
        <w:t>Auch die organisch objektiv nicht ausgewiesenen Schmerzen und Beeinträch tigungen beziehungsweise eine mögliche chronische Schmerzstörung können natürliche Folge des erlittenen Unfalles vom 25. März 2013 sein. Jedoch hat diesbezüglich eine besondere Prüfung des adäquaten Kausalzusammenhangs nach den für psychische Fehlentwicklungen nach Unfall entwickelten Grund sätzen zu erfolgen (vgl. Urteil des Bundesgerichts 8C_605/2010 vom 9. November 2010 E. 6).</w:t>
      </w:r>
    </w:p>
    <w:p>
      <w:r>
        <w:t>Der Versicherte fiel aus circa zwei Metern Höhe auf den Boden beziehungsweise in eine Mulde und zog sich beim Aufprall diverse Prellungen parapatellär am Knie und am Unterschenkel und die Bruchverletzungen an den beiden Hand gelenken zu (Urk. 9/1, 9/8). Die Beschwerdegegnerin qualifizierte diesen Unfall als eigentlichen mittelschweren Unfall (Urk. 2 S. 7). Diese Einschätzung blieb seitens des Beschwerdeführers unbeanstandet (vgl. Urk. 1). Massgebend für die Einteilung der Unfälle ist der augenfällige Geschehensablauf mit den sich dabei entwickelnden Kräften. Die erlittenen Verletzungen sind dabei nur insoweit zu berücksichtigen als sie Rückschlüsse auf die Kräfte gestatten, die sich beim Unfall entwickelt haben (vgl. Urteil des Bundesgerichts 8C_584/2010 vom 11. März 2011 E. 4.2.2). Angesichts der Absturzhöhe von circa zwei Metern und der erlittenen Bruchverletzungen an beiden Handgelenken ist mit der Beschwer degegnerin von einem eigentlichen mittelschweren Unfall auszugehen (vgl. Urteil des Bundesgerichts U 191/04 vom 12. August 2005 E. 5.1). Besonders dramatische Begleitumstände oder eine besondere Eindrücklichkeit des Unfalls liegen nicht vor (vgl. Urk. 2 S. 8). Zu beachten ist, dass jedem mindestens mit telschweren Unfall eine gewisse Eindrücklichkeit eigen ist, welche somit noch nicht für eine Bejahung des Kriteriums ausreichen kann (Urteil des Bundesge richts 8C_799/2008 vom 1 1. Februar 2009 E. 3.2.3 mit Hinweis).</w:t>
      </w:r>
    </w:p>
    <w:p>
      <w:r>
        <w:t>Beim Kriterium der besonderen Art der erlittenen Verletzung, namentlich ihre r erfahrungsgemässe n Eignung, psychische Fehlentwicklunge n auszulösen, ist einerseits festzuhalten, dass für manuell tätige Versicherte schwere Handver letzungen erfahrungsgemäs s oft besonders traumatisierend sind . Andererseits ist auch bei Handwerkern für die Beurteilung der besonderen Art der Verletzung auf die gesamten Umstän de des Einzelfalles abzustellen, wozu auch das Behandlungsresultat gehört (Urteil des Bundesgerichts U 37/06 vom 22. Februar 2007 E. 7.2.1 ). Die Verletzung der rechten dominanten Hand und die Beidseitig keit der Handverletzungen könnten Indiz für die besondere Art der eingetrete nen Verletzung sein. Es war jedoch kein operativer Eingriff an den Handgelen ken nötig, vielmehr heilten die Brüche mittels Ruhigstellung im Gips aus (vgl. Urk. 9/8). Nach Abschluss der Behandlung bestand als objektivierbare Unfall folge eine Einschränkung der Handgelenksbeweglichkeit rechts mehr als links (Urk. 9/94 S 5). Für angepasste leichte Tätigkeiten besteht grundsätzlich eine volle Arbeitsfähigkeit (Urk. 9/94 S. 5). Angesichts dessen, dass nicht von sehr erheblichen Verletzungen auszugehen ist und angesichts des Behandlungsresul tats ist trotz der beidseitigen Betroffenheit das Kriterium der besonderen Art und Schwere der Verletzung zu verneinen.</w:t>
      </w:r>
    </w:p>
    <w:p>
      <w:r>
        <w:t>Eine ärztliche Fehlbehandlung, welche die Unfallfolgen erheblich verschlimmert hat, liegt nicht vor, ebenso wenig wie ein schwieriger Heilungsverlauf mit erheblichen Komplikationen.</w:t>
      </w:r>
    </w:p>
    <w:p>
      <w:r>
        <w:t>Hinsichtlich der Verletzung an der linken Hand bestand relativ bald nach dem Unfall eine weitgehende Beschwerdefreiheit beziehungsweise es traten und tre ten nur kurzfristig Schmerzen auf (vgl. Urk. 9/23, 9/25, 9/33 S. 2, 9/48; vgl. aber auch Urk. 9/46 S. 2, 9/94 S. 3). Die vorerst angegebenen Dauerschmerzen an der rechten Hand (vgl. Urk. 9/33 S. 2) traten im Verlauf insbesondere bei Belastungen auf und konnten nur teilweise objektiviert werden (Urk. 9/94 S. 3 ff.). Insgesamt ist das Kriterium der körperlichen Dauerschmerzen, sofern über haupt, jedenfalls nicht ausgeprägt erfüllt.</w:t>
      </w:r>
    </w:p>
    <w:p>
      <w:r>
        <w:t>Beim Kriterium "ungewöhnlich lange Dauer der ärztlichen Behandlung" ist zu prüfen, welche diagnostischen und therapeutischen Massnahmen von welcher Dauer und Intensität effektiv durchgeführt wurden (Urteil des Bundesgerichts U 509/00 vom 21. Juli 2003 E. 4.3.2). Die ärztliche Behandlung zog sich über zwei Jahre hin und fand mit der kreisärztlichen Untersuchung vom 3. März 2015 ihren Abschluss. Sie bestand im Wesentlichen aus der Anbringung von Gipsen, aus ärztlichen Kontrolluntersuchungen und der Gabe von Schmerzmitteln, Phy sio- und Ergotherapie sowie Infiltrationen (vgl. Urk. 9/10-11, 9/14, 9/25, 9/29, 9/36, 9/42, 9/51, 9/87 S. 5); operative Eingriffe waren nicht erforderlich. Bereits knapp vier Monate nach dem Unfall berichtete Dr. E.___ von einem zöger lichen Verlauf (Bericht vom 14. Juli 2013, Urk. 9/16) und die zusätzlich heran gezogenen Ärzte wie Dr. F.___, die Ärzte der H.___ sowie der G.___ gingen davon aus, dass die angegebenen Beschwerden nicht nur somatisch, sondern zumindest teilweise durch eine Schmerzverarbei tungsproblematik bedingt waren (Urk. 9/25, 9/46, 9/48 S. 2 f., 9/73). In Anbe tracht all dieser Umstände kann das Kriterium der ungewöhnlich langen Dauer der ärztlichen Behandlung nicht als erfüllt betrachtet werden.</w:t>
      </w:r>
    </w:p>
    <w:p>
      <w:r>
        <w:t>Bei der andauernden vollständigen Arbeitsunfähigkeit in der vor dem Unfall ausgeübten Tätigkeit als Mitarbeiter auf dem Bau beziehungsweise als Maga ziner (vgl. zur Tätigkeit vor dem Unfall, Urk. 9/14) ist das Kriterium Grad und Dauer der physisch bedingten Arbeitsunfähigkeit dagegen zu bejahen (vgl. Urteil des Bundesgerichts U 56/00b vom 30. August 2001 E. 3d/aa). Jedoch besteht für leidensangepasste Tätigkeiten aufgrund der objektivierbaren Ein schränkungen jedenfalls eine weitgehende Arbeitsfähigkeit (vgl. 9/94 S. 5, 9/121 S. 2, 9/122, 9/128). Damit ist das Kriterium nicht in besonders ausgepräg ter Weise erfüllt.</w:t>
      </w:r>
    </w:p>
    <w:p>
      <w:r>
        <w:t>Insgesamt sind damit höchstens zwei Kriterien und nicht in besonders ausge prägter Weise erfüllt, was nicht aus reicht, um den adäquaten Kausalzusammen hang zwischen einem allfälligen psychischen Gesundheitsschaden und dem Unfall zu bejahen (vgl. Urteil des Bundesgerichts U 3/03 vom 4. September 2003 E. 3.4.2).</w:t>
      </w:r>
    </w:p>
    <w:p>
      <w:r>
        <w:t>Für die Bemessung der Leistungsansprüche sind damit nur die objektiv ausge wiesenen somatischen Unfallfolgen zu berücksichtigen. Die Durchführung einer psychiatrischen Begutachtung, welche Aufschluss über allfällige psychische Unfallfolgen geben könnte, ist nicht erforderlich.</w:t>
      </w:r>
    </w:p>
    <w:p>
      <w:r>
        <w:rPr>
          <w:b/>
        </w:rPr>
        <w:t>E. 5.4</w:t>
      </w:r>
    </w:p>
    <w:p>
      <w:r>
        <w:t>Der Versicherte war aufgrund des krankheitsbedingten Rückenleidens bereits vor dem Unfall vom 25. März 2013 in der Arbeitsfähigkeit eingeschränkt. Ihm war nur mehr eine leichte, wechselbelastende Tätigkeit zumutbar mit einem Pensum von 50 % (vgl. Urk. 9/142 S. 11; vgl. E. 4.1). Da die Leistungsfähigkeit bereits vor dem Unfall krankheitsbedingt - wegen eines Rückenleidens - dau ernd herabgesetzt war, und weil von klar trennbaren Gesundheitsschädigungen auszugehen ist, kommt Art. 28 Abs. 3 UVV zur Anwendung (vgl. Urteil des Bundesgerichts 8C_876/2015 vom 29. Januar 2016 E. 5.2.1).</w:t>
      </w:r>
    </w:p>
    <w:p>
      <w:r>
        <w:t>Aufgrund der beim Unfall vom 25. März 2013 eingetretenen Handgelenksver letzungen bestünde eine 100%ige Arbeitsfähigkeit für leichte Tätigkeiten ohne wesentliche Belastung durch Vibrationen, Stösse oder Schläge oder plötzliche axiale Zug- und Stossbelastungen und ohne repetitive Rotationsbewegungen (Angaben von Kreisarzt Dr. Z.___ vom 6. März 2015, Urk. 9/94 S. 5). Dr. F.___ und die Ärzte der G.___ stimmten dieser Einschät zung grundsätzlich zu (Urk. 9/122 S. 2, 9/128 S. 3). Dr. E.___ ging von einer Arbeitsunfähigkeit von 30 % bis 40 % in einer leidensangepassten leich ten Tätigkeit aus (Urk. 9/121 S. 2). Ob allein aufgrund des unfallbedingten Gesundheitsschadens an den Handgelenken zusätzlich eine entsprechende zeit liche Einschränkung zu berücksichtigen wäre, kann offen bleiben. Denn für die Bestimmung des Invalideneinkommens sind nach Art. 28 Abs. 3 UVV sowohl die krankheitsbedingten Einschränkungen als auch die Unfallfolgen zu berück sichtigen (vgl. Urteil des Bundesgerichts 8C_876/2015 vom 29. Januar 2016 E. 5.2.1). Die leidensangepassten Tätigkeiten können deshalb von vorneherein nur im Umfang von 50 % ausgeübt werden.</w:t>
      </w:r>
    </w:p>
    <w:p>
      <w:r>
        <w:t>Die für die Bemessung des Invalideneinkommens massgebliche leidensangepass te Tätigkeit ist damit eine leichte Tätigkeit, die sowohl den krankheitsbedingten Vorgaben als auch den unfallbedingten Vorgaben Rechnung trägt. Eine solche Tätigkeit kann im Umfang von 50 % ausgeübt werden.</w:t>
      </w:r>
    </w:p>
    <w:p>
      <w:r>
        <w:rPr>
          <w:b/>
        </w:rPr>
        <w:t>E. 6.1</w:t>
      </w:r>
    </w:p>
    <w:p>
      <w:r>
        <w:t>Massgebend für die Bemessung des Valideneinkommens ist in Anwendung von Art. 28 Abs. 3 UVV der Lohn, den die versicherte Person aufgrund der vorbe stehenden verminderten Leistungsfähigkeit zu erzielen imstande gewesen wäre (Urteil des Bundesgerichts 8C_876/2015 vom 29. Januar 2016 E. 5.2.1 und 5.2.3). Die Beschwerdegegnerin berücksichtigte dafür den Lohn, den der Beschwerdeführer bei der Tätigkeit für die Firma Y.___ erzielt hatte. Dieses Einkommen für die im Umfang von 33 % ausgeübte Tätigkeit rechnete sie auf ein 50 %-Pensum hoch (vgl. Urk. 9/105 S. 3). Dieses Vorgehen blieb zu Recht unbeanstandet.</w:t>
      </w:r>
    </w:p>
    <w:p>
      <w:r>
        <w:t>Im Zeitpunkt des Unfalls vom 2 5. März 2013 erzielte der Beschwerdeführer im Monat Fr. 1‘600.- und im Jahr Fr. 19‘200.- (Urk. 9/97). Angepasst an die bis ins Jahr 2015 eingetretene Lohnentwicklung r esultiert ein Einkommen von Fr. 19‘ 387.30 ( Bundesamt für Statistik [BFS], Schweizerischer Lohnindex, 2010 = 100 [im Internet abrufbar], Nominallohnindex Männer [T 1.1.10], 2013 = 102 , 5 , 2015 = 103, 5). H ochgerechnet auf ein 50 %-Pensum ergibt dies ein zu berücksichtigendes Valideneinkommen von Fr. 29‘374.72 (Fr. 19‘387.30 / 33 x 50).</w:t>
      </w:r>
    </w:p>
    <w:p>
      <w:r>
        <w:rPr>
          <w:b/>
        </w:rPr>
        <w:t>E. 6.2</w:t>
      </w:r>
    </w:p>
    <w:p>
      <w:r>
        <w:t>Grundsätzlich ist davon auszugehen, dass auch für nur rudimentär deutsch sprechende und schlecht ausgebildete Versicherte auf dem ausgegliche nen Arbeitsmarkt genü gend leichte Hilfs-, Kontroll- oder Überwachungstätig keiten offenstehen (vgl. Urteil des Bundesgerichts I 609/02 vom 6. Juni 2003 E. 3.2), dass mithin dem Versicherten die Verwertung seiner Restarbeitsfähigkeit zumutbar ist. Sodann hatte es der Versicherte vor dem Unfall vom 25. März 2013 geschafft, von der ursprünglichen Tätigkeit als Bauhilfsarbeiter/Kranführer auf eine seinem Leiden angepasste Tätigkeit als Bauhilfsarbeiter/Magaziner zu wechseln (vgl. Urk. 9/108, 9/142 S. 2).</w:t>
      </w:r>
    </w:p>
    <w:p>
      <w:r>
        <w:t>Für die Bemessung des „neuen“ Invalideneinkommens stützte sich die Beschwerdegegnerin grundsätzlich zu Recht auf die Angaben der Schweize rischen Lohnstrukturerhebung. Gemäss der Tabelle TA1 der Schweizerischen L ohnstrukturerhebung 2014 des BFS betrug das durchschnittliche monatliche Einkommen der Männer bei der Ausübung einfacher Tätigkeiten körperlicher oder hand werklicher Art (Kompetenzniveau 1) 2014 monatlich Fr. 5‘312.-, im Jahr Fr. 63‘744.- . Angepasst an die betriebsübliche wöchentliche Arbeitsze it von 41,7 Stunden im Jahr 2015 (BFS, Betriebsübliche Arbeitszeit nach Wirtschafts abteilungen [im Internet abrufbar], Total: 2014 = 41,7) und an die eingetretene Lohnentwicklung bis ins Jahr 2015 (BFS, Schweizerischer Lohnindex, 2010 = 100 [im Internet abrufbar], Nominallohnindex Männer [T 1.1.10], Total: 2014 = 103,2, 2015 = 103,5) ergibt sich ein Einkommen von Fr. 66‘646.29.</w:t>
      </w:r>
    </w:p>
    <w:p>
      <w:r>
        <w:t>Der Beschwerdeführer ist bei der Ausübung leichter Tätigkeiten zusätzlich ein geschränkt. Namentlich muss die Tätigkeit rückenschonend und damit insbe sondere wechselbelastend sein und die Handbelastbarkeit ist eingeschränkt. Zu berücksichtigen ist sodann die Teilzeitarbeit, die sich ebenfalls lohnmindernd auswirkt. Zusätzliche Aspekte fallen beim im Jahr 2015 51 Jahre alt geworde nen Versicherten nicht in Betracht. Damit erscheint ein Abzug von 20 % vom Tabellenlohn als angemessen.</w:t>
      </w:r>
    </w:p>
    <w:p>
      <w:r>
        <w:t>Soweit der Beschwerdeführer geltend machen lässt, die Invalidenversicherung habe bereits bei der Rentenzusprechung im Jahr 2003 einen Abzug von 20 % vorgenommen, welcher wegen der zusätzlichen Einschränkungen nun auf 25 % zu erhöhen sei (vgl. Urk. 1 S. 6), ist festzuhalten, dass die Unfallversicherung (und das Gericht) an die Invaliditätsbemessung der Invalidenversicherung grundsätzlich nicht gebunden ist; allein aufgrund der krankheitsbedingten Ein schränkungen ist die Annahme, dass das für den Beschwerdeführer in Frage kommende Arbeitsmarktsegment durch das ergonomische Anforderungsprofil entscheidend verkleinert wird , nicht zwingend (vgl. Urteil des Bundesgerichts 9C_294/2012 vom 7. Mai 2012 E. 3.3.2.2). Das vorliegend berücksichtigte Vali deneinkommen von Fr. 29‘374.72 beziehungsweise bei 100%iger Tätigkeit von Fr. 58‘749.44, welches aufgrund des konkret erzielten Lohnes nach Eintritt der Invalidität ermittelt wurde (vgl. E. 6.1), liegt denn auch nicht 20 % unter dem statistischen Vergleichseinkommen von Fr. 66‘646.29. In Anbetracht der nun bestehenden zusätzlichen unfallbedingten Einschränkungen erscheint ein Abzug von 20 % jedoch als angemessen.</w:t>
      </w:r>
    </w:p>
    <w:p>
      <w:r>
        <w:t>Damit vermindert sich der statistische Durchschnittslohn von Fr. 66‘646.29 um 20 % und beträgt damit Fr. 53‘317.03, beim massgeblichen 50 %-Pensum somit Fr. 26‘658.51. Im Vergleich mit dem Valideneinkommen von Fr. 29‘374.72 resultiert ein Invaliditätsgrad von 9,24 % und gerundet von 9 % (vgl. BGE 130 V 123 E. 3.2). Damit besteht gegenüber der Beschwerdegegnerin kein Anspruch auf eine Invalidenrente.</w:t>
      </w:r>
    </w:p>
    <w:p>
      <w:r>
        <w:t>In Bezug auf den Rentenanspruch ist die Beschwerde somit abzuweisen.</w:t>
      </w:r>
    </w:p>
    <w:p>
      <w:r>
        <w:rPr>
          <w:b/>
        </w:rPr>
        <w:t>E. 7.1.1</w:t>
      </w:r>
    </w:p>
    <w:p>
      <w:r>
        <w:t>Die Bemessung der Integritätsentschädigung richtet sich laut Art. 25 Abs. 1 UVG nach der Schwere des Integritätsschadens. Diese beurteilt sich nach dem medizinischen Befund. Bei gleichem medizinischem Befund ist der Integritäts schaden für alle Versicherten gleich; er wird abstrakt und egalitär bemessen. Die Integritätsentschädigung der Unfallversicherung unterscheidet sich daher von der privatrechtlichen Genugtuung, mit welcher der immaterielle Nachteil indivi 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 ritätsschadens aufstellen; spezielle Behinderungen der Betroffenen durch den Integritätsschaden bleiben dabei unberücksichtigt. Die Bemessung des Integ ritätsschadens hängt somit nicht von den besonderen Umständen des Einzelfal les ab; auch geht es bei ihr nicht um die Schätzung erlittener Unbill, sondern um die medizinisch-theoretische Ermittlung der Beeinträchtigung der körper lichen oder geistigen Integrität, wobei subjektive Faktoren ausser Acht zu lassen sind (BGE 115 V 147 E. 1, 113 V 218 E. 4b mit Hinweisen; RKUV 2001 Nr. U 445 S. 555 ff.).</w:t>
      </w:r>
    </w:p>
    <w:p>
      <w:r>
        <w:rPr>
          <w:b/>
        </w:rPr>
        <w:t>E. 7.1.2</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 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 sem Verlust und teilweiser Gebrauchsunfähigkeit wird der Integritätsschaden entsprechend geringer, wobei die Entschädigung jedoch ganz entfällt, wenn der Integritätsschaden weniger als 5 % des Höchstbetrages des versicherten Ver dienstes ergäbe (Ziff. 2).</w:t>
      </w:r>
    </w:p>
    <w:p>
      <w:r>
        <w:rPr>
          <w:b/>
        </w:rPr>
        <w:t>E. 7.1.3</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rPr>
          <w:b/>
        </w:rPr>
        <w:t>E. 7.1.4</w:t>
      </w:r>
    </w:p>
    <w:p>
      <w:r>
        <w:t>Gemäss Anhang 3 zur UVV beträgt der Integritätsschaden bei Verlust eines Daumens 20 % und bei Verlust einer Hand 40 %.</w:t>
      </w:r>
    </w:p>
    <w:p>
      <w:r>
        <w:t>Nach der Tabelle 5 der Suva über Integritätsentschädigungen bei Arthrosen (Revision 2011) entspricht eine Handgelenk-Arthrose mässigen Ausmasses einem Integritätsschaden von 5-10 % und eine schwere Arthrose einem Integ ritätsschaden von 10-25 %. Eine Handwurzel-Arthrose mässigen Ausmasses entspricht einem Integritätsschaden von 5-10 % und eine schweren Ausmasses von 10-15 %. Eine Rhizarthrose mässigen Ausmasses entspricht einem Integ ritätsschaden von 5 % und eine schweren Ausmasses einem Schaden von 5-10 %. Leichte Arthrosen begründen keinen Anspruch auf eine Entschädigung.</w:t>
      </w:r>
    </w:p>
    <w:p>
      <w:r>
        <w:rPr>
          <w:b/>
        </w:rPr>
        <w:t>E. 7.2</w:t>
      </w:r>
    </w:p>
    <w:p>
      <w:r>
        <w:t>Die Röntgenaufnahmen der rechten Hand vom 16. April 2014 ergaben eine Ulnaminusstellung (2 mm), einen kleinen Oesteophyten am dorsalen distalen Radius sowie im Vergleich zur CT-Untersuchung vom 4. September 2013 statio näre Grenzlamellenirregulationen nach intraartikulärer distaler Radiusfraktur. Im Übrigen bestanden unauffällige knöcherne Strukturen sowie Artikulationen sowie eine leichte Rhiz-(Sattelgelenk)- und STT-(Handwurzel)-arthrose. Auf der linken Seite bestanden unauffällige Artikulationen, knöcherne Strukturen und Konturen. Ebenfalls bestanden leichte Rhiz- und STT-Arthrosen sowie randskle rosierte Ossikel dorsal der proximalen Intercarpalreihe, was differentialdiagnos tisch einem alten Os triquetrum-Ausriss entspreche (Urk. 9/59 S. 7). Gemäss den Arthro-MRI-Untersuchungen der Handgelenke vom 16. April 2014 bestand auf der rechten Seite eine radioscaphoidale Arthrose (Urk. 9/59 S. 4).</w:t>
      </w:r>
    </w:p>
    <w:p>
      <w:r>
        <w:t>Kreisarzt Dr. Z.___ gab vor der Integritätsschadensbemessung die Erstellung von aktuellen Röntgenbildern in Auftrag. Diese wurden ohne Befundung erstellt (vgl. Urk. 9/103). Nach den Angaben von Dr. Z.___ ergebe nach der Tabelle 5.2 eine Handgelenksarthrose mässigen Ausmasses eine Integritätsentschädigung von 5-10 %. Beim Beschwerdeführer bestehe eher eine leichte Arthrose an der Grenze zur mässigen Ausbildung rechtsseitig, sodass 5 % bezüglich der rechten Seite gerechtfertigt erschienen. Auf der linken Seite werde bei guter Funktion die Erheblichkeitsgrenze für eine Integritätsentschädigung nicht erreicht.</w:t>
      </w:r>
    </w:p>
    <w:p>
      <w:r>
        <w:t>Gemäss Dr. E.___ ist für die Integritätsschadensbemessung von einer schweren Arthrose auszugehen. Die Integritätsentschädigung würde er bei 15 % und 10 % ansiedeln (Urk. 9/121).</w:t>
      </w:r>
    </w:p>
    <w:p>
      <w:r>
        <w:t>Kreisarzt Dr. Z.___ hielt hierzu fest, die neuen Röntgenbilder zeigten keine schwere Arthrose (Urk. 9/124). Dr. F.___ führte am 9. Dezember 2015 aus, die an diesem Tag durchgeführten Röntgenaufnah men hätten eine ganz leichte Gelenkspaltverschmälerung scapholunär gezeigt bei kleiner Stufe im Bereich des distalen Radius. Ansonsten finde sich ein unauffälliger und seitengleicher Befund (Urk. 9/128 S. 3).</w:t>
      </w:r>
    </w:p>
    <w:p>
      <w:r>
        <w:rPr>
          <w:b/>
        </w:rPr>
        <w:t>E. 7.3</w:t>
      </w:r>
    </w:p>
    <w:p>
      <w:r>
        <w:t>Die von Kreisarzt Dr. Z.___ vorgenommene Schätzung des Integritätsschadens trägt sowohl den objektivierbaren Funktionseinschränkungen als auch dem Befund der Röntgenuntersuchungen Rechnung und darauf kann abgestellt wer den. Auch die aktuellsten Röntgenaufnahmen vom 9. Dezember 2015, welche von Dr. F.___ veranlasst wurden, zeigten keine erheblichen Arthrosen und bei der von Dr. F.___ vorgenommenen klinischen Untersuchung waren im Vergleich zur Voruntersuchung von Dr. Z.___ keine erheblicheren Funktions einschränkungen feststellbar (Urk. 9/128 S. 2 f.; vgl. auch Urk. 9/94 S. 4). Von einem erheblicheren Schaden oder gar einem einer schweren Arthrose ent sprechenden kann damit entgegen den Ausführungen von Dr. E.___ nicht ausgegangen werden.</w:t>
      </w:r>
    </w:p>
    <w:p>
      <w:r>
        <w:t>Die Beschwerde ist somit auch in diesem Punkt abzuweisen.</w:t>
      </w:r>
    </w:p>
    <w:p>
      <w:r>
        <w:t>Das Gericht erkennt: 1.</w:t>
      </w:r>
    </w:p>
    <w:p>
      <w:r>
        <w:t>Die Beschwerde wird abgewiesen. 2.</w:t>
      </w:r>
    </w:p>
    <w:p>
      <w:r>
        <w:t>Das Verfahren ist kostenlos. 3.</w:t>
      </w:r>
    </w:p>
    <w:p>
      <w:r>
        <w:t>Zustellung gegen Empfangsschein an: - Rechtsanwalt Patrick Lerch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