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UV.2016.00170 vom 30. August 2017</w:t>
      </w:r>
    </w:p>
    <w:p>
      <w:r>
        <w:t>ZH Sozialversicherungsgericht, 2017-08-30, DE</w:t>
      </w:r>
    </w:p>
    <w:p>
      <w:r>
        <w:rPr>
          <w:b/>
        </w:rPr>
        <w:t xml:space="preserve">Quelle: </w:t>
      </w:r>
      <w:r>
        <w:t>https://mcp.opencaselaw.ch/entscheid/zh_sozialversicherungsgericht_UV.2016.00170</w:t>
      </w:r>
    </w:p>
    <w:p>
      <w:r>
        <w:t>FR: ZH_SOZIALVERSICHERUNGSGERICHT UV.2016.00170 du 30 août 2017</w:t>
      </w:r>
    </w:p>
    <w:p>
      <w:r>
        <w:t>IT: ZH_SOZIALVERSICHERUNGSGERICHT UV.2016.00170 del 30 agosto 2017</w:t>
      </w:r>
    </w:p>
    <w:p>
      <w:pPr>
        <w:pStyle w:val="Heading2"/>
      </w:pPr>
      <w:r>
        <w:t>Erwägungen</w:t>
      </w:r>
    </w:p>
    <w:p>
      <w:r>
        <w:rPr>
          <w:b/>
        </w:rPr>
        <w:t>E. 1</w:t>
      </w:r>
    </w:p>
    <w:p>
      <w:r>
        <w:t>X.___, geboren 1967, war seit August 2014 bei der Y.___ AG als Sachbearbeiter Spedition angestellt und damit bei der Suva ver sichert, als er sich am 17. Mai 2015 beim Joggen eine Knieverletzung zuzog (Urk. 9/1).</w:t>
      </w:r>
    </w:p>
    <w:p>
      <w:r>
        <w:t>Nach getätigten Abklärungen stellte die Suva die bis dahin erbrachten Leis tungen mit Verfügung vom 25. November 2015 per 1. Juli 2015 ein (Urk. 9/36). Die vom zuständigen Krankenversicherer erhobene Einsprache (Urk. 9/40) wurde</w:t>
      </w:r>
    </w:p>
    <w:p>
      <w:r>
        <w:t>am 13. Januar 2016 wieder zurückgezogen (Urk. 9/44). Die vom Versicherten a m 16. Dezember 2015 erhobene Einsprache (Urk. 9/37) wies die Suva am 30. Juni 2016 ab (Urk. 9/56 = Urk. 2).</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 zusammen hangs sind alle Umstände, ohne deren Vorhan densein der einge tretene Erfolg nicht als eingetreten oder nicht als in der glei chen Weise be ziehungsweise nicht zur gleichen Zeit eingetreten gedacht werden kann. Entsprechend dieser Um schreibung ist für die Bejahung des natürlichen Kau salzusammenhangs nicht erforderlich, dass ein Unfall die alleinige oder un mittelbare Ursache gesundheit licher Störungen ist; es genügt, dass das schä di gende Ereignis zusammen mit anderen Bedingungen die körperliche oder geis tige Integrität der versicherten Person beeinträchtigt hat, der Unfall mit andern Worten nicht weggedacht werden kann, ohne dass auch die ein getre tene ge sundheitliche Störung entfiele (BGE 129 V 177 E. 3.1, 402 E. 4.3.1, 119 V 335 E. 1, 118 V 286 E. 1b, je mit Hinweisen).</w:t>
      </w:r>
    </w:p>
    <w:p>
      <w:r>
        <w:rPr>
          <w:b/>
        </w:rPr>
        <w:t>E. 1.2</w:t>
      </w:r>
    </w:p>
    <w:p>
      <w:r>
        <w:t>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w:t>
      </w:r>
    </w:p>
    <w:p>
      <w:r>
        <w:t>hat. Die blosse Möglichkeit eines Zusammenhangs genügt für die Be grün d ung eines Leistungs–anspruches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 lichen Lauf der Dinge und nach der allgemeinen Lebens erfahrung an sich geeignet ist, einen Erfolg von der Art des eingetretenen herbeizuführen, der Eintritt dieses Er folges also durch das Ereignis allgemein als begünstigt er scheint (BGE 129 V 177 E. 3.2, 405 E. 2.2, 125 V 456 E. 5a).</w:t>
      </w:r>
    </w:p>
    <w:p>
      <w:r>
        <w:t>Bei objektiv ausgewiesenen organischen Unfallfolgen deckt sich die adä quate , d.h. rechtserhebliche Kausalität weitgehend mit der natürlichen Kau salität; die Adäquanz hat hier gegenüber dem natürlichen Kausalzusammen hang prak tisch keine selbständige Bedeutung (BGE 134 V 109 E. 2.1).</w:t>
      </w:r>
    </w:p>
    <w:p>
      <w:r>
        <w:rPr>
          <w:b/>
        </w:rPr>
        <w:t>E. 1.4</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 jenige Zustand, wie er sich nach dem schicksalsmässigen Verlauf eines krank haften Vorzustandes auch ohne Unfall früher oder später eingestellt hätte (Stat us quo sine), erreicht ist (RKUV 1992 Nr.</w:t>
      </w:r>
    </w:p>
    <w:p>
      <w:r>
        <w:t>U 142 S.</w:t>
      </w:r>
    </w:p>
    <w:p>
      <w:r>
        <w:t>75 E.</w:t>
      </w:r>
    </w:p>
    <w:p>
      <w:r>
        <w:t>4b mit Hinweisen; nicht publiziertes Urteil des Bundesgerichts U</w:t>
      </w:r>
    </w:p>
    <w:p>
      <w:r>
        <w:t>172/94 vom 26.</w:t>
      </w:r>
    </w:p>
    <w:p>
      <w:r>
        <w:t>April 1995). Das Dah in fallen jeder kausalen Bedeutung von unfall bedingten Ursachen eines Ge sund heitsschadens muss mit dem im Sozialver sicherungsrecht üblichen Beweis grad der überwiegenden Wahrscheinlichkeit nachgewiesen sein (RKUV 2000 Nr.</w:t>
      </w:r>
    </w:p>
    <w:p>
      <w:r>
        <w:t>U 36</w:t>
      </w:r>
    </w:p>
    <w:p>
      <w:r>
        <w:rPr>
          <w:b/>
        </w:rPr>
        <w:t>E. 1.5</w:t>
      </w:r>
    </w:p>
    <w:p>
      <w:r>
        <w:t>F ür einen behaupteten Wegfall der Kausali tät aufgrund des Erreichens des Status quo sine (oder allenfalls des Status quo ante) trägt der Unfall ver sicherer die Beweislast ( Urteil des Bundesge richts 8C_901/2009 vom 14. Juni 2010 = SVR 2011 UV Nr. 4 E. 3.2 ). Im So zialversicherungsprozess tragen die Parteien in der Regel eine Beweislast in sofern, als im Falle der Beweis losig keit der Ent scheid zu Ungunsten jener Partei ausfällt, die aus dem unbe wiesen gebliebenen Sachverhalt Rechte ab leiten wollte. Diese Beweisregel greift allerdings erst Platz, wenn es sich als unmöglich erweist, im Rahmen des Untersuchungsgrundsatzes aufgrund ei ner Beweiswürdigung einen Sach ver halt zu ermitteln, der zumindest die Wahrscheinlichkeit für sich hat, der Wirklichkeit zu entsprechen (BGE 138 V 218 E. 6).</w:t>
      </w:r>
    </w:p>
    <w:p>
      <w:r>
        <w:rPr>
          <w:b/>
        </w:rPr>
        <w:t>E. 1.6</w:t>
      </w:r>
    </w:p>
    <w:p>
      <w:r>
        <w:t>Hinsichtlich des Beweiswertes eines ärztlichen Berichtes ist entscheidend, ob der Bericht für die streitigen Belange umfassend ist, auf allseitigen Untersu chungen beruht, auch die geklagten Beschwerden berücksichtigt, in Kenntnis der Vor akten (Anamnese) abgegeben worden ist, in der Darlegung der medi zinischen Zusammenhänge und in der Beurteilung der medizinischen Situa tion einleuch tet und ob die Schlussfolgerungen in der Expertise begründet sind (BGE 134 V 231 E. 5.1, 125 V 351 E. 3a, 122 V 157 E. 1c). 2.</w:t>
      </w:r>
    </w:p>
    <w:p>
      <w:r>
        <w:rPr>
          <w:b/>
        </w:rPr>
        <w:t>E. 2</w:t>
      </w:r>
    </w:p>
    <w:p>
      <w:r>
        <w:t>Der Versicherte erhob am 28. Juli 2016 Beschwerde (Urk. 1) gegen den Ein spracheentscheid vom 30. Juni 2016 (Urk. 2) und beantragte sinngemäss, dieser sei aufzuheben und die Suva sei zur Erbringung der gesetzlichen Leistungen auch über den 30. Juni 2015 hinaus zu verpflichten.</w:t>
      </w:r>
    </w:p>
    <w:p>
      <w:r>
        <w:t>Mit Beschwerdeantwort vom 15. September 2016 (Urk. 8) beantragte die Suva die Abweisung der Beschwerde. Dies wurde dem Beschwerdeführer am 26. Septe m ber 2016 zur Kenntnis gebracht (Urk. 10). Das Gericht zieht in Erwägung: 1.</w:t>
      </w:r>
    </w:p>
    <w:p>
      <w:r>
        <w:rPr>
          <w:b/>
        </w:rPr>
        <w:t>E. 2.1</w:t>
      </w:r>
    </w:p>
    <w:p>
      <w:r>
        <w:t>Die Beschwerdegegnerin ging im angefochtenen Entscheid (Urk. 2) davon aus, gemäss den kreisärztlichen Beurteilungen vom 22. Juli und 28. August 2015 sei spätestens am 30. Juni 2015 ein Status quo sine erreicht gewesen. Die darüber hinaus anhaltenden Beschwerden seien nicht mit überwiegender Wahrschein lichkeit in Zusammenhang mit dem Bagatelltrauma zu sehen. Wesentlich wahr scheinlicher handle es sich hier um degenerative Veränderungen, wie im Mag net resonanztomogramm und im Operationsbericht beschrieben (S. 5).</w:t>
      </w:r>
    </w:p>
    <w:p>
      <w:r>
        <w:rPr>
          <w:b/>
        </w:rPr>
        <w:t>E. 2.2</w:t>
      </w:r>
    </w:p>
    <w:p>
      <w:r>
        <w:t>Der Beschwerdeführer stellte sich demgegenüber auf den Standpunkt, er sei n ach seinem Sportunfall vom 1 7. Mai 2015 am 1. Juli 2015 wegen eines kom plexen Risses am Meniskus operiert worden. Die Suva weigere sich, weitere Behandlungskosten zu übernehmen, obwohl Dr. Z.___ bescheinigt habe, dass die Operation unfallbedingt erfolgt sei (Urk. 1) .</w:t>
      </w:r>
    </w:p>
    <w:p>
      <w:r>
        <w:rPr>
          <w:b/>
        </w:rPr>
        <w:t>E. 2.3</w:t>
      </w:r>
    </w:p>
    <w:p>
      <w:r>
        <w:t>Strittig und zu prüfen ist mithin, ob die Leistungseinstellung per 1. Juli 2015 rechtens ist.</w:t>
      </w:r>
    </w:p>
    <w:p>
      <w:r>
        <w:rPr>
          <w:b/>
        </w:rPr>
        <w:t>E. 3</w:t>
      </w:r>
    </w:p>
    <w:p>
      <w:r>
        <w:t>S.</w:t>
      </w:r>
    </w:p>
    <w:p>
      <w:r>
        <w:t>45; BGE</w:t>
      </w:r>
    </w:p>
    <w:p>
      <w:r>
        <w:t>119 V 7 E. 3c/aa). Die blosse Möglichkeit nunmehr gänz lich fehlen der ursächlicher Auswirkungen des Unfalls genügt nicht. Da es sich hiebei um eine anspruchsaufhebende Tatfrage handelt, liegt aber die entspre chen de Beweis last – anders als bei der Frage, ob ein leistungsbegründender na türlicher Kausa l zusammenhang gege ben ist – nicht bei der versicherten Person, sondern beim Unfallversicherer (RKUV 1994 Nr.</w:t>
      </w:r>
    </w:p>
    <w:p>
      <w:r>
        <w:t>U 206 S.</w:t>
      </w:r>
    </w:p>
    <w:p>
      <w:r>
        <w:t>328</w:t>
      </w:r>
    </w:p>
    <w:p>
      <w:r>
        <w:t>f. E.</w:t>
      </w:r>
    </w:p>
    <w:p>
      <w:r>
        <w:t>3b,</w:t>
      </w:r>
    </w:p>
    <w:p>
      <w:r>
        <w:t>1992 Nr.</w:t>
      </w:r>
    </w:p>
    <w:p>
      <w:r>
        <w:t>U 142 S. 76). Diese Beweis grundsätze gelten sowohl im Grundfall als auch bei Rückfällen und Spätfol gen und sind für sämtliche Leistungsarten massge bend ( Urteil des Bun desge richts 8C_637/2013 vom 11.</w:t>
      </w:r>
    </w:p>
    <w:p>
      <w:r>
        <w:t>März 2014 E.</w:t>
      </w:r>
    </w:p>
    <w:p>
      <w:r>
        <w:t>2.3.1 mit Hinweisen). Mit dem Erreichen des S tatus quo sine vel ante entfällt eine Teilursächlich keit für die noch bestehenden Beschwerden. Solange jedoch der S tatus quo sine vel ante noch nicht wieder erreicht ist, hat der Unfa llversicherer gestützt auf Art. 36 Abs. 1 UVG in aller Regel neben den Taggeldern auch Pflege leistungen und Kos ten vergütungen zu übernehmen, worunter auch die Heil behandlungskosten nach Art. 10 UVG fallen (Urteil des Bundesgerichts 8C_637/20 13 vom 11. März 2014 E. 2.3.2).</w:t>
      </w:r>
    </w:p>
    <w:p>
      <w:r>
        <w:rPr>
          <w:b/>
        </w:rPr>
        <w:t>E. 3.1</w:t>
      </w:r>
    </w:p>
    <w:p>
      <w:r>
        <w:t>Im Folgenden ist daher anhand des massgebenden medizinischen Sachver halts zu prüfen, ob die Beschwerdegegnerin in Bezug auf das linke Kniege lenk des Beschwerdeführers zu Recht von einem Erreichen des Status quo ant e vel sine am 1. Juli 2015 ausgegangen ist, und ob sie die Versiche rungs leis tung en für die Unfallfolgen im Bereich des linken Kniegelenks zu Recht auf diesen Zeitpunkt hin eingestellt hat.</w:t>
      </w:r>
    </w:p>
    <w:p>
      <w:r>
        <w:rPr>
          <w:b/>
        </w:rPr>
        <w:t>E. 3.2</w:t>
      </w:r>
    </w:p>
    <w:p>
      <w:r>
        <w:t>Dr. med. A.___ , Facharzt für Radiologie, berichtete am 1 8. Juni 2015</w:t>
      </w:r>
    </w:p>
    <w:p>
      <w:r>
        <w:t>über die gleichentags durchgeführte Magnetresonanztomographie (MRT) des linken Kniegelenks ( Urk. 9/15) und führte aus, es bestünden ein komplexer Riss am medialen Meniskushinterhorn sowie am Übergang Pars intermedia , eine l eicht gradige mediale Gonarthrose sowie ein m ässiggradiger Gelenkserguss. Die Bänder seien i ntakt .</w:t>
      </w:r>
    </w:p>
    <w:p>
      <w:r>
        <w:rPr>
          <w:b/>
        </w:rPr>
        <w:t>E. 3.3</w:t>
      </w:r>
    </w:p>
    <w:p>
      <w:r>
        <w:t>Dr. med. B.___ , Facharzt für Innere Medizin, berichtete am 23. Juni</w:t>
      </w:r>
    </w:p>
    <w:p>
      <w:r>
        <w:t>2015 ( Urk. 9/14) und nannte initial die klinische Diagnose einer medialen Seitenbandzerrung am linken Knie, eine posttraumatische Lumbalgie im Sinne einer Distorsion. Es bestehe eine 100%ige Arbeitsunfähigkeit seit dem 18. Mai 2015 bis voraussichtlich Ende Juni 2015.</w:t>
      </w:r>
    </w:p>
    <w:p>
      <w:r>
        <w:rPr>
          <w:b/>
        </w:rPr>
        <w:t>E. 3.4</w:t>
      </w:r>
    </w:p>
    <w:p>
      <w:r>
        <w:t>Dr. med. Z.___ , Facharzt für Orthopädische Chirurgie, berichtete am</w:t>
      </w:r>
    </w:p>
    <w:p>
      <w:r>
        <w:t>29. Juni und am 2. Juli 2015 (Urk. 9/21) und führte aus, dass ihm der Beschw er deführer von Dr. B.___ zugewiesen worden sei. Der Beschwerdeführer sei beim Joggen über einen Stein gestolpert und habe dabei eine Knieverdrehung links erlitten. Wegen persistierender Beschwerden sei ein MRI durchgeführt worden. Dies zeige einen komplexen medialen Meniskusriss. Gleichzeitig bestehe eine bekannte Lumbago, welche sich aber erholt habe. Klinisch bestehe keine grosse Schwellung und sicher kein Erguss. Bei der vollen Überstreckung und bei der Rotation habe der Beschwerdeführer Schmerzen im medialen Kompartiment. Es bestehe ein klarer medialer Meniskusriss am linken Kniegelenk. Die Arthros kopie sei sicher unumgänglich. Diese werde baldmöglichst eingeleitet.</w:t>
      </w:r>
    </w:p>
    <w:p>
      <w:r>
        <w:rPr>
          <w:b/>
        </w:rPr>
        <w:t>E. 3.5</w:t>
      </w:r>
    </w:p>
    <w:p>
      <w:r>
        <w:t>Dr. Z.___ berichtete am 7. Juli 2015 ( Urk. 9/25) über die am 1. Juli 2015 durchgeführte arthroskopische mediale und laterale Teilmeniskektomie, Knorpel- Débridement mediales Tibiaplateau und die Plica-Entfernung links. Er führte aus, dass der mediale Meniskus im Hinterhorn eine Radiärrisszone mit multiplen zusätzlichen Läsionen beziehungsweise Unregelmässigkeiten der freien Ränder dort zeige. Es scheine zusätzlich noch eine horizontale Rissbildung vorhanden. Es bestünden schöne Knorpelverhältnisse femoral im lateralen Kompartiment, wobei tibial leichte Unregelmässigkeiten bestünden. Der laterale Meniskus sei zentral ausgefranst und ausgedünnt bei sonst intakter Grundsubstanz.</w:t>
      </w:r>
    </w:p>
    <w:p>
      <w:r>
        <w:rPr>
          <w:b/>
        </w:rPr>
        <w:t>E. 3.6</w:t>
      </w:r>
    </w:p>
    <w:p>
      <w:r>
        <w:t>K reisarzt Dr. med. C.___ , Facharzt für Chirurgie, nahm am</w:t>
      </w:r>
    </w:p>
    <w:p>
      <w:r>
        <w:t>22. Juli 2015 Stellung ( Urk. 9/23) und führte aus, e in Sturz auf das Knie habe nie statt gefunden, hierfür fehle ein adäquates Knochenmarkssignal. Ebenso habe kein Distorsionstrauma stattgefunden, der Bandapparat zeige sich im MRI völlig unauf fällig. Das MRI zeige jedoch deutliche degenerative Veränderungen und diese würden auch im OP-Bericht bestätigt. Der stat us quo sine sei somit am 30. Juni 20 15 wieder erreicht.</w:t>
      </w:r>
    </w:p>
    <w:p>
      <w:r>
        <w:rPr>
          <w:b/>
        </w:rPr>
        <w:t>E. 3.7</w:t>
      </w:r>
    </w:p>
    <w:p>
      <w:r>
        <w:t>Kreisarzt Dr. C.___</w:t>
      </w:r>
    </w:p>
    <w:p>
      <w:r>
        <w:t>nahm am 2 8. August 2015 erneut Stellung ( Urk. 9/32) und führte aus, dass das MRI vier Wochen nach dem Unfall keinerlei Knochen mark ödem zeige, was als adäquates Signal bei dem heftigen Aufschlag, wie vom Be schwerdeführer beschrieben, zwingend bestehen müsste. Ein Distorsionstrau ma könne ebenso ausgeschlossen werden, da der Bandapparat völlig unauffällig sei. Beim Erstbefund von Dr. B.___ würden keinerlei Prellmarken oder Hautab schürfungen im Kniebereich beschrieben. Im Operationsbericht von Dr. Z.___ würden eindeutig degenerative Veränderungen, wie Radiärriss und Knorpelver änderungen beschrieben. Ausserdem werde lateral eine zentrale Meniskusdege ne ration beschrieben. Zusammenfassend habe hier kein adäquates Trauma statt gefunden, das eine Meniskuszerreissung am Hinterhorn verursachen könnte. Dagegen sprächen die MRI-Befunde sowie auch der intraoperative Befund. Es handle sich um ein Bagatelltrauma, der Status quo sine sei am 30. Juni 2015 spätestens wieder erreicht gewesen. Die darüber hinaus anhaltenden Beschwer den seien nicht mit dem geforderten Beweisgrad der überwiegenden Wahrschein lichkeit in Zusammenhang mit dem Bagatelltrauma zu sehen. Wesentlich wahr scheinlicher handle es sich hier um degenerative Veränderungen, wie im MRI und im Operationsbericht beschrieben (S. 2).</w:t>
      </w:r>
    </w:p>
    <w:p>
      <w:r>
        <w:rPr>
          <w:b/>
        </w:rPr>
        <w:t>E. 3.8</w:t>
      </w:r>
    </w:p>
    <w:p>
      <w:r>
        <w:t>Dr. Z.___</w:t>
      </w:r>
    </w:p>
    <w:p>
      <w:r>
        <w:t>nahm am 1 5. Dezember 2015 Stellung ( Urk. 9/38 S. 3 ) und führte aus, dass es sich a us medizinischer Sicht um ein klares Unfallereignis handle , so dass die Übernahme durch die Unfallversicherung aus ihrer Sicht indiziert scheine .</w:t>
      </w:r>
    </w:p>
    <w:p>
      <w:r>
        <w:rPr>
          <w:b/>
        </w:rPr>
        <w:t>E. 3.9</w:t>
      </w:r>
    </w:p>
    <w:p>
      <w:r>
        <w:t>Dr. med. D.___ , Facharzt für Chirurgie, Unfallchirurgie und Viszeralchirurgie, von der Abteilung Versicherungsmedizin der Beschwerdegeg nerin nahm am 20. Juni 2016 Stellung (Urk. 9/55) und führte aus, der Be schwer deführer habe erst 12 Tage nach dem Ereignis vom 17. Mai 2015 erstmals Dr. B.___ wegen Kniegelenksbeschwerden aufgesucht. Dieser habe keine Zeichen einer direkten Gewalteinwirkung auf das linke Knie des Beschwerde führers wie zum Beispiel einen Bluterguss, Hautverletzungen oder eine Schwel lung dokumentiert. Die Schwellung des Kniegelenks sei somit bereits wieder abge klungen gewesen. Dr. B.___ habe als Ergebnis seiner klinischen Unter suchung Schmerzen über dem medialen Gelenkspalt und bei Überstreckung des Kniegelenks beschrieben. Die Beugung des Gelenks sei nicht eingeschränkt ge wesen, Rotationsschmerzen oder eine Ergussbildung habe er nicht beschrieben. Damit seien keine Zeichen einer frischen traumatischen Verletzung des Innen meniskus des linken Kniegelenks dokumentiert (S. 4). Eine isolierte traumatische Verletzung des Innenmeniskushinterhorns stelle eine seltene Verletzung dar. Zumeist werde der Innenmeniskus im Rahmen von Unfällen begleitend neben anderen Strukturen verletzt. So würden Verletzungen des Innenmeniskus als Begleitverletzung von Verletzungen (Rissen) der Kreuzbänder oder auch der Seitenbänder des Kniegelenks beschrieben. Eine solche, schwere Verletzung des linken Kniegelenks sei mit dem MRI vom 18. Juni 2015 nicht objektiviert. Eine isolierte Verletzung des Innenmeniskus-Hinterhorns werde für den sogenannten Drehsturz beschrieben, bei dem der Unterschenkel gegenüber dem Oberschenkel fixiert sei in Beugestellung des Kniegelenks. Aus dieser Stellung heraus werde dann das Knie in die Streckung gezwungen. Dabei könne der Innenmeniskus zwischen den Gelenkflächen eingeklemmt und zerrissen werden. Als klassischer Mechanismus dafür gelte zum Beispiel, dass der gegnerische Fussballspieler den Fuss des Betroffenen im Sprint mit seinem Fuss blockiere oder beim Skisturz die Bindung nicht öffne. Ein solcher Verletzungsmechanismus sei vorliegend nicht beschrieben. Ungefähr sechs Wochen nach dem Ereignis habe der Orthopäde Dr. Z.___ den Beschwerdeführer erstmals untersucht. Seine Bemerkung, wonach es anfangs nicht so schlimm gewesen sei, spreche gegen eine frische trauma ti sche Meniskusverletzung, die anfangs starke Beschwerden verursache und dann mit der Zeit besser würden. Die klassischen Meniskuszeichen prüfe Dr. Z.___ entweder nicht oder nenne die Ergebnisse dieser Tests nicht (S. 5). Im Opera tions bericht beschreibe Dr. Z.___ den klassischen Befund eines Verschleiss lei dens der Menisken und des Knorpels und damit eine beginnende Arthrose. Aus einem frischen Meniskusriss entstehe nicht innerhalb von zirka sechs Wochen ein solcher komplexer Innenmeniskusschaden wie im vorliegenden Fall. Frische Meniskusrisse würden häufig eine Struktur aufweisen, die eine Rekonstruktion möglich mache. Zudem nenne Dr. Z.___ keine Befunde, die auf ein stattge habtes Trauma schliessen lassen würden, wie zum Beispiel eine Einblutung in die Weichteile oder Reste eines blutigen Kniegelenksergusses. Entsprechende Veränderungen könnten zirka sechs Wochen nach einer frischen traumatischen Meniskusverletzung erwartet werden (S. 6). Zusammenfassend hätten w eder der Schadenhergang noch die nachfolgend dokumentierte Symptomatik, noch die bildgebend objektivierten Befunde auf eine frische traumatische Zerreissung des Innenmeniskus-Hinterhorns im Rahmen des Ereignisses vom 17. Mai 2015 hingewiesen. Der Beurteilung des Kreisarztes könne gefolgt werden. Die mit dem</w:t>
      </w:r>
    </w:p>
    <w:p>
      <w:r>
        <w:t>MRI vom 18. Juni 2015 dokumentierte komplexe Texturstörung und Zusammen hangstrennung des Innenmeniskus des linken Kniegelenks des Beschwerde füh rers sei nicht überwiegend wahrscheinlich Folge des Ereignisses vom 17. Mai 2015 (S. 7) .</w:t>
      </w:r>
    </w:p>
    <w:p>
      <w:r>
        <w:rPr>
          <w:b/>
        </w:rPr>
        <w:t>E. 4</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4.1</w:t>
      </w:r>
    </w:p>
    <w:p>
      <w:r>
        <w:t>Die Beurteilungen durch Kreisarzt Dr. C.___ von Juli und August 2015 (vor stehend E. 3.6-3.7) und Dr. D.___ (vorstehend E. 3.9) genügen den praxisge mässen Anforderungen an den Be weiswert ärztlicher Berichte (vorstehend E. 1. 6) vollumfänglich. Insbesondere vermag zu überzeugen, dass sowohl Dr. C.___ als auch Dr. D.___ in Berücksichtigung aller aktenkundigen Berichte und der bild gebenden Abklärungen zum Schluss kamen, es sei im Rahmen eines allfälligen Ereignisses zu keinen strukturellen Verletzungen gekommen. So zeigten sie in nachvollziehbarer Weise auf, dass vorliegend ein adäquates Knochenmarks signal fehlen würde und sich auch der Bandapparat im MRI völlig unauffällig zeige. Dr. C.___ nahm ausführlich Stellung zu den übrigen Berichten und machte ausdrücklich darauf aufmerksam, dass vielmehr deutliche degenerative Veränderungen zu sehen seien. Diese würden auch im Operationsbericht bestätigt. Weiter bestätigte auch Dr. D.___ in seiner Stellungnahme, dass weder die dokumentierte Symptomatik noch die bildgebend objektivierten Befunde auf eine frische traumatische Zerreissung des Innenmeniskus-Hinterhorns im Rahmen des Ereignisses vom Mai 2015 hindeuten würden. Er setzte sich diesbezüglich differenziert mit dem Verlauf der Beschwerden auseinander und erachtete eine isolierte traumatische Verletzung des Innenmeniskushinterhorns als eine seltene Verletzung, zumal der Innenmeniskus im Rahmen von Unfällen begleitend neben anderen Strukturen verletzt werde. Vorliegend seien jedoch solche schweren Verletzungen des linken Kniegelenks wie Risse der Kreuzbänder oder auch der Seitenbänder mit dem MRI vom 18. Juni 2015 nicht objektiviert. Schliesslich würdigte auch Dr. D.___ den im Operationsbericht beschriebenen Befund als klassisches Verschleissleiden der Menisken und des Knorpels. Er begründete nach vollziehbar und verständlich, dass aus einem frischen Meniskusriss nicht innerhalb von zirka sechs Wochen ein solcher komplexer Innenmeniskus schaden wie im vorliegenden Fall entstehe. Zudem sprächen die Aussagen des Beschwerdeführers, wonach die Beschwerden anfangs nicht so stark und erst im Verlauf schlimmer geworden seien, gegen eine frische traumatische Meniskus verletzung.</w:t>
      </w:r>
    </w:p>
    <w:p>
      <w:r>
        <w:t>Darauf ist abzustellen.</w:t>
      </w:r>
    </w:p>
    <w:p>
      <w:r>
        <w:rPr>
          <w:b/>
        </w:rPr>
        <w:t>E. 4.2</w:t>
      </w:r>
    </w:p>
    <w:p>
      <w:r>
        <w:t>Weder der vom Beschwerdeführer ins Recht gelegte Bericht von Dr. Z.___ (vor stehend E. 3.8) noch die übrigen medizinischen Berichte vermögen die aus führlichen Beurteilungen durch Dr. C.___ und Dr. D.___ umzustossen. Den genannten Berichten ist nichts zu entnehmen, was nicht von Dr. C.___ und Dr. D.___ bereits beurteilt worden wäre und ein Kausalzusammenhang zwischen den anhaltenden Kniebeschwerden und dem Ereignis vom Mai 2015 als über wiegend wahrscheinlich erscheinen lassen würde. Aus dem Bericht von Dr. Z.___ kann die erforderliche überwiegende Wahrscheinlichkeit nicht abge leitet werden, zumal er den von ihm angenommenen Kausalzusammenhang zwischen dem im MRI festgestellten medialen Meniskusriss und dem Ereignis von Mai 2015 nicht näher begründete. So führte er einzig aus, dass es sich aus medizinischer Sicht um ein klares Unfallereignis handle. Weitere Ausführungen, insbesondere auch zur anderslautenden Einschätzung durch Dr. C.___, machte Dr. Z.___ nicht.</w:t>
      </w:r>
    </w:p>
    <w:p>
      <w:r>
        <w:t>In der Gesamtschau der erstatteten Berichte und Beurteilungen ergibt sich, dass diese für die streitigen Belange - die Kausalitätsfrage - umfassend sind , auf den dafür erforderlichen, mithin a llseitigen Untersuchungen beruhen , sowie die geklagten Beschwerden und, soweit relevant, die Vorakten berück sichtigen.</w:t>
      </w:r>
    </w:p>
    <w:p>
      <w:r>
        <w:t>Da ergänzende Beweismassnahmen an diesem Ergeb nis nichts mehr ändern würden , besteht für weitere Abklärungen keine Notwendigkeit (antizipierte Beweiswür digung; BGE 124 V 90 E. 4b , 1 22 V 157 E. 1d mit Hinweis en ).</w:t>
      </w:r>
    </w:p>
    <w:p>
      <w:r>
        <w:t>Die sich daraus ergebende Schlussfolgerung, nämlich dass ein na türlicher Kausal zusammenhang zum Unfallereignis jedenfalls nach dem 30 . Juni 2015 nicht mit überwiegender Wahrscheinlichkeit angenommen wer den kann, erweist sich dem entsprechend als fundiert und nachvol lziehbar (vgl. vorstehend E. 1.6 ).</w:t>
      </w:r>
    </w:p>
    <w:p>
      <w:r>
        <w:rPr>
          <w:b/>
        </w:rPr>
        <w:t>E. 4.3</w:t>
      </w:r>
    </w:p>
    <w:p>
      <w:r>
        <w:t>Angesichts des vollen Beweiswertes der Beurteilungen durch Dr. C.___ und Dr. D.___ steht somit fest, dass die vom Beschwerdeführer weiterhin geklagten Beschwerden - spätestens - im genannten Zeitpunkt auf degenerative Verände rungen und nicht auf eine unfallbedingte Verletzung zurückzuführen waren, dass also mit anderen Worten ein Status quo sine erreicht war.</w:t>
      </w:r>
    </w:p>
    <w:p>
      <w:r>
        <w:t>Damit ist die Leistungspflicht der Beschwerdegegnerin ab diesem Zeitpunkt dahin gefallen. Das Gericht erkennt: 1.</w:t>
      </w:r>
    </w:p>
    <w:p>
      <w:r>
        <w:t>Die Beschwerde wird abgewiesen. 2.</w:t>
      </w:r>
    </w:p>
    <w:p>
      <w:r>
        <w:t>Das Verfahren ist kostenlos. 3.</w:t>
      </w:r>
    </w:p>
    <w:p>
      <w:r>
        <w:t>Zustellung gegen Empfangsschein an: - X.___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