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UV.2016.00130 vom 19. September 2016</w:t>
      </w:r>
    </w:p>
    <w:p>
      <w:r>
        <w:t>ZH Sozialversicherungsgericht, 2016-09-19, DE</w:t>
      </w:r>
    </w:p>
    <w:p>
      <w:r>
        <w:rPr>
          <w:b/>
        </w:rPr>
        <w:t xml:space="preserve">Quelle: </w:t>
      </w:r>
      <w:r>
        <w:t>https://mcp.opencaselaw.ch/entscheid/zh_sozialversicherungsgericht_UV.2016.00130</w:t>
      </w:r>
    </w:p>
    <w:p>
      <w:r>
        <w:t>FR: ZH_SOZIALVERSICHERUNGSGERICHT UV.2016.00130 du 19 septembre 2016</w:t>
      </w:r>
    </w:p>
    <w:p>
      <w:r>
        <w:t>IT: ZH_SOZIALVERSICHERUNGSGERICHT UV.2016.00130 del 19 settembre 2016</w:t>
      </w:r>
    </w:p>
    <w:p>
      <w:pPr>
        <w:pStyle w:val="Heading2"/>
      </w:pPr>
      <w:r>
        <w:t>Erwägungen</w:t>
      </w:r>
    </w:p>
    <w:p>
      <w:r>
        <w:rPr>
          <w:b/>
        </w:rPr>
        <w:t>E. 1</w:t>
      </w:r>
    </w:p>
    <w:p>
      <w:r>
        <w:t>X.___, geboren 1964, arbeitete seit September 2014 als Aussen dienstmitarbeiterin bei der Y.___ AG und war in dieser Eigenschaft bei der Helvetia Schweizerische Versicherungsgesellschaft AG (Helvetia) obliga torisch gegen Unfälle versichert (Urk. 8/UM2 Ziff. 1 und 3). Am 23. Februar 2015 übersah sie eine Treppenstufe, stolperte und fiel auf das rechte Knie, wobei sie sich eine Prellung zuzog (Urk. 8/UM2 Ziff. 4 und 7, Urk. 8/UM3). Nach erfolgten medizinischen Abklärungen (Urk. 8/M1-12) verneinte die Helvetia mit Mit tei lung vom 17. November 2015 eine Leistungspflicht aus der obligatorischen Unfallversicherung für Behandlungen nach dem 30. Juni 2015 (Urk. 8/K6). Nachdem die Versicherte am 26. November 2015 Einspruch erhoben hatte (Urk. 8/K12), verneinte die Helvetia mit Verfügung vom 22. Januar 2016 erneut eine Leistungspflicht für Behandlungen nach dem 30. Juni 2015 (Urk. 8/K15). Die dagegen am 6. Februar 2016 erhobene Einsprache (Urk. 8/K19) wies die Helvetia mit Einspracheentscheid vom 25. April 2016 ab (Urk. 8/K22 = Urk. 2).</w:t>
      </w:r>
    </w:p>
    <w:p>
      <w:r>
        <w:rPr>
          <w:b/>
        </w:rPr>
        <w:t>E. 1.1</w:t>
      </w:r>
    </w:p>
    <w:p>
      <w:r>
        <w:t>Die massgeblichen rechtlichen Bestimmungen und die Rechtsprechung zum Gegenstand der Unfallversicherung (Art. 6 des Bundesgesetzes über die Unfall versicherung, UVG), zum rechtsgenüglichen Kausalzusammenhang, der Beweis last verteilung sowie zur Rechtsstellung versicherungsinterner Ärzte sind im angefochtenen Entscheid zutreffend wiedergegeben (Urk. 2 S. 5 ff.). Darauf kann, mit nachfolgender Ergänzung, verwiesen werden.</w:t>
      </w:r>
    </w:p>
    <w:p>
      <w:r>
        <w:rPr>
          <w:b/>
        </w:rPr>
        <w:t>E. 1.2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w:t>
      </w:r>
    </w:p>
    <w:p>
      <w:r>
        <w:t>Be i ungenügenden Abklärungen durch den Versicherungsträger holt die Be schwer de instanz im Regelfall ein Gerichtsgutachten ein ,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w:t>
      </w:r>
    </w:p>
    <w:p>
      <w:r>
        <w:t>anschliessend reformatorisch entscheidenden – Beschwerdeinstanz selber statt über eine Rückweisung an die Verwaltung. E 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w:t>
      </w:r>
    </w:p>
    <w:p>
      <w:r>
        <w:t>137 V 210</w:t>
      </w:r>
    </w:p>
    <w:p>
      <w:r>
        <w:t>E. 4.4.1.</w:t>
      </w:r>
    </w:p>
    <w:p>
      <w:r>
        <w:rPr>
          <w:b/>
        </w:rPr>
        <w:t>E. 2</w:t>
      </w:r>
    </w:p>
    <w:p>
      <w:r>
        <w:t>Gegen den Einspracheentscheid vom 25. April 2016 (Urk. 2) erhob die Versi cherte am 22. Mai 2016 Beschwerde und beantragte sinngemäss die Ausrich tung der ihr zustehenden Leistungen (Urk. 1). Mit Beschwerdeantwort vom 20. Juni 2016 schloss die Helvetia auf Abweisung der Beschwerde (Urk. 7), was der Beschwerdeführerin am 25. Juli 2016 mitgeteilt wurde (Urk. 9). Das Gericht zieht in Erwägung: 1.</w:t>
      </w:r>
    </w:p>
    <w:p>
      <w:r>
        <w:rPr>
          <w:b/>
        </w:rPr>
        <w:t>E. 2.1</w:t>
      </w:r>
    </w:p>
    <w:p>
      <w:r>
        <w:t>Die Beschwerdegegnerin verwies in ihrem Entscheid insbesondere auf die Beur tei lung ihres beratenden Arztes Dr. Z.___, welcher schlüssig und nachvoll ziehbar begründet habe, weshalb aus versicherungsmedizinischer Sicht die Operation vom 12. November 2015 in einem möglichen, nicht jedoch über wiegend wahrscheinlichen Kausalzusammenhang zum Ereignis vom 23. Februar 2015 stehe. Sowohl ein degenerativer Vorzustand der Wirbelsäule als auch eine leichte Adiposität würden bekanntermassen ebenfalls auf das rechte Kniegelenk einwirken. Der Beurteilung durch Dr. Z.___ komme voller Beweiswert zu, weitere Abklärungen seien nicht angezeigt (Urk. 2 S. 8 Ziff. 9).</w:t>
      </w:r>
    </w:p>
    <w:p>
      <w:r>
        <w:rPr>
          <w:b/>
        </w:rPr>
        <w:t>E. 2.2</w:t>
      </w:r>
    </w:p>
    <w:p>
      <w:r>
        <w:t>Demgegenüber machte die Beschwerdeführerin geltend, sie habe bis zum Sturz am 23. Februar 2015 unter keinen Kniebeschwerden gelitten. Es möge zutreffen, dass sich auf den MRI-Bildern eine starke Knieabnützung zeige. Dr. A.___ habe jedoch darauf hingewiesen, dass man die genaue Diagnose erst während der Operation sehe, was auch der Fall gewesen sei (S. 1).</w:t>
      </w:r>
    </w:p>
    <w:p>
      <w:r>
        <w:rPr>
          <w:b/>
        </w:rPr>
        <w:t>E. 2.3</w:t>
      </w:r>
    </w:p>
    <w:p>
      <w:r>
        <w:t>Strittig und zu prüfen ist der Kausalzusammenhang zwischen dem Stolperereig nis vom 23. Februar 2015 und den nach dem 30. Juni 2015 notwendig gewor denen Behandlungen des rechten Knies. 3. 3.1</w:t>
      </w:r>
    </w:p>
    <w:p>
      <w:r>
        <w:t>Die erstbehandelnde Hausärztin Dr. med. B.___, Praktische Ärztin, Fachärztin für Allgemeinmedizin, führte am 17. März 2016 aus, die Beschwer deführerin sei gemäss ihren eigenen Angaben am Abend des 23. Februar 2015 beim Schliessen einer Tür über einen Tritt gestolpert und auf das Knie gefallen (Urk. 8/m12 Ziff. 2). Die Erstbehandlung habe am 5. März 2015 stattgefunden (Ziff. 1). Als Diagnose nannte sie einen Status nach Kniegelenkskontusion (Ziff. 5) und führte weiter aus, ein Hämatom über dem medialen Kniegelenk sowie ein Druckschmerz über dem medialen Gelenkspalt hätten bestanden. Ein Erguss sei nicht palpierbar gewesen (Ziff. 4). 3.2</w:t>
      </w:r>
    </w:p>
    <w:p>
      <w:r>
        <w:t>Anlässlich einer am 27. März 2015 durchgeführten Magnetresonanztomogra phie des rechten Knies fand Dr. med. C.___, Chefarzt, D.___, weder einen Hinweis für eine offensichtlich traumaassoziierte Binnenläsion noch für eine Fraktur. Es bestehe eine trikompartimentäre initiale Chondropathie sowie eine höhergradige Dege neration des medialen Meniskuskorpus sowie des Hinterhorns (Urk. 8/m1 S. 1). 3.3</w:t>
      </w:r>
    </w:p>
    <w:p>
      <w:r>
        <w:t>Dr. med. A.___, Facharzt für Orthopädie, nannte in seinem Bericht vom 10. November 2015 folgende Diagnosen (Stand 22. Juli 2015; Urk. 8/m4.1 S. 1): - Kontusion rechtes Knie - lumbovertebrales Syndrom bei - Diskusprotrusion L4/5 und L5/S1</w:t>
      </w:r>
    </w:p>
    <w:p>
      <w:r>
        <w:t>Als Diagnosen mit Stand am 2. Oktober 2015 nannte er sodann folgende (S. 1): - Status nach Kniekontusion/-Distorsion beidseits - dorso-mediale Meniskusbasis-Läsion rechts - Zerrung des medialen Seitenbandes links</w:t>
      </w:r>
    </w:p>
    <w:p>
      <w:r>
        <w:t>In einem Eintrag in der Krankengeschichte vom 2. Oktober 2015 führte Dr. A.___ aus, von Seiten des rechten Kniegelenkes finde sich jetzt doch zunehmend die Symptomatik im Bereich des medialen Meniskus, welcher im MRI als gequetscht aber nicht gerissen imponiert habe. Im Moment finde sich eine Symptomatik für den lateralen Meniskus am linken Kniegelenk. Wie weit dies überlastungsbedingt schmerzhaft sei oder von einer früheren Störung her rühre, sei nicht ganz sicher zu evaluieren. Am 3. November 2015 hielt Dr. A.___ weiter fest, im linken Kniegelenk finde sich eine leichte retropatelläre Knorpelstörung, vor allem aber auch der Zustand nach Partialläsion des media len Seitenbandes mit narbigen Verdickungen und auch etwa intramuralen Stö rungen im dort adhärenten medialen Meniskus, was mit hoher Wahrscheinlich keit auf denselben Unfall vom 23. Februar 2015 zurückzuführen sei. Ansonsten sei das Gelenk schön und unauffällig. Von Seiten des rechten Kniegelenkes liege die bekannte Störung im medialen Meniskus vor, die Schmerzen dort seien wechselnd intensiv. Unter physiotherapeutischer Behandlung sei es zu keiner Besserung der Symptomatik am rechten Kniegelenk gekommen, von dort sei deshalb die Indikation zur operativen arthroskopischen Revision gegeben (S. 3). 3.4</w:t>
      </w:r>
    </w:p>
    <w:p>
      <w:r>
        <w:t>Am 12. November 2015 wurde die Beschwerdeführerin von Dr. A.___ im Spital E.___ operiert. In seinem Bericht vom 13. November 2015 nannte er folgende postoperativen Diagnosen (Urk. 8/m6 S. 1): - Status nach Kniekontusion/-Distorsion rechtsseitig mit - retropatellärer Knorpelverletzung - medialer Seitenbandzerrung mit medialem Meniskusbasisriss - subtotaler Ruptur des vorderen Kreuzbandes (VKB) - Abriss des Ligamentum meniscofemorale dorsolateral</w:t>
      </w:r>
    </w:p>
    <w:p>
      <w:r>
        <w:t>Er habe eine Arthroskopie des rechten Knies mit medialer Meniskusbasisnaht, eine Resektion der Plicae medio- und infrapatellaris sowie ein Débridement des dorsolateralen Meniskus vorgenommen. Im Februar 2015 sei die Patientin gestürtzt und habe sich eine Distorsion und Kontusion in beiden Kniegelenken zugezogen. Primär seien vor allem rechtsseitig Schmerzen aufgetreten, einer seits femoropatellär, andererseits im medialen Gelenkskompartiment. Bei per sistierenden Schmerzen sei dann die MRI-Untersuchung erfolgt, welche eine Zerrung des medialen Seitenbandes bestätigt habe. Es bestehe ein klinischer Verdacht auf eine Läsion im Bereich der medialen Meniskusbasis in der Zone der Seitenbandzerrung. Daneben sei auch eine retropatelläre Knorpelläsion nachgewiesen. Primär sei ein konservatives Vorgehen gewählt worden mit regelmässigem Stretching zur Entlastung des femoropatellären Gelenkes sowie zum Aufbau von Stabilität und Kraft. Dabei seien die Schmerzen im medialen Gelenk aber zunehmend persistiert (S. 1). 3.5</w:t>
      </w:r>
    </w:p>
    <w:p>
      <w:r>
        <w:t>Am 30. November 2015 führte Dr. A.___ bei unveränderten Diagnosen aus, die Verletzungen entsprächen intraoperativ den dokumentierten Verletzungen mit der im MRI dargestellten Zerrung der medialen Seitenbandes. Der Riss an der medialen Meniskusbasis entspreche dem und sei jetzt genäht. Von Seiten der partiellen bis subtotalen VKB-Ruptur werde auch wegen der Meniskusnaht in absehbarer Zeit eine VKB-Plastik indiziert sein. Es bestehe weiterhin eine Arbeits unfähigkeit von 100 % (Urk. 8/m9.1 S. 1). 3.6</w:t>
      </w:r>
    </w:p>
    <w:p>
      <w:r>
        <w:t>Dr. med. Z.___, Facharzt für Chirurgie, Vertrauensarzt der Beschwerde geg nerin, hielt in seiner Stellungnahme vom 13. Januar 2016 (Urk. 8/m10) fest, die Beschwerdeführerin habe am 23. Februar 2015 in einer Schuhwerkstatt eine Treppenstufe übersehen und sei gestolpert. Sie sei auf das rechte Knie gefallen, welches gemäss ihren eigenen Angaben jedoch nie blau geworden sei. Dabei habe sie eine Kniekontusion rechts erlitten. Die einen Monat später durch geführte MR-Untersuchung habe weder einen Nachweis einer Trauma-assoziier ten Binnenläsion noch einen Frakturnachweis ergeben. Hingegen hätten eine trikompartimentäre initiale Chondropathie sowie eine mittelgradige retropa telläre Chondropathie Grad III zentral sowie eine Baker-Zyste vorgelegen (S. 2). Am 12. November 2015 sei dann die Arthroskopie des rechten Knies mit medialer Meniskus-Basisnaht, Resektion der Plica medio- und infrapatellaris sowie Débridement des dorso-lateralen Meniskus erfolgt.</w:t>
      </w:r>
    </w:p>
    <w:p>
      <w:r>
        <w:t>Die Operation vom 12. November 2015 sei eine Operation eines Vorzustandes. Im durchgeführten MRI vom März 2015 habe keine Fraktur nachgewiesen wer den können und auch keine andere Trauma-assoziierte Binnenläsion, hingegen eine trikompartimentäre initiale Chondropathie. Es sei von einer Chondropathie der Trochlea Grad III gesprochen worden, von einer fokalen Chondropathie Grad II am dorso-lateralen tibialen Knorpelüberzug und einer mittelgradigen retropatellären Chondropathie Grad III zentral und medial. Daneben sei eine Baker-Zyste als Ausdruck einer Kniegelenksarthrose festgestellt worden.</w:t>
      </w:r>
    </w:p>
    <w:p>
      <w:r>
        <w:t>Mit grosser Wahrscheinlichkeit sei die Meniskusläsion medial rechts vorbeste hend, ebenso die Plica medio- und infrapatellaris. Versicherungsmedizinisch sei der Kausalzusammenhang der Operation vom 12. November 2015 mit dem Ereignis vom 23. Februar 2015 als möglich zu taxieren (S. 3).</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MosimannKübler-Zillig</w:t>
      </w:r>
    </w:p>
    <w:p>
      <w:r>
        <w:rPr>
          <w:b/>
        </w:rPr>
        <w:t>E. 4.1</w:t>
      </w:r>
    </w:p>
    <w:p>
      <w:r>
        <w:t>Bezüglich der Beurteilung der vorliegend strittigen Frage des Kausalzusammen hanges zwischen dem Stolperereignis am 23. Februar 2015 und den nach dem 30. Juni 2015 durchgeführten Behandlungen des rechten Knies stützte sich die Beschwerdegegnerin insbesondere auf die Ausführungen ihres Vertrauensarztes Dr. Z.___ und ging von einem möglichen, jedoch nicht überwiegend wahr scheinlichen Kausalzusammenhang aus.</w:t>
      </w:r>
    </w:p>
    <w:p>
      <w:r>
        <w:t>Die Beurteilung durch Dr. Z.___ ist jedoch nicht nachvollziehbar und überzeu gend begründet und beruht auf teilweise aktenwidrigen Annahmen. So ging Dr. Z.___ davon aus, dass das rechte Knie nach dem Sturz gemäss den Angaben der Beschwerdeführerin nie blau geworden sei (E. 3.6). Mit Schreiben vom 14. März 2015 hatte die Beschwerdeführerin allerdings mitgeteilt, sie habe beim Sturz am 23. Februar 2015 eine starke Prellung erlitten, das rechte Knie sei faustgross blau (vgl. Urk. 8/um3). Ebenso beschrieb die erstbehandelnde Ärztin Dr. B.___ am 17. März 2016 ein Hämatom über dem medialen Kniege lenk (E. 3.1).</w:t>
      </w:r>
    </w:p>
    <w:p>
      <w:r>
        <w:t>Auch die von Dr. Z.___ gezogenen Schlussfolgerungen vermögen nicht zu über zeugen. So erwähnte er einerseits mit keinem Wort die abweichende Ein schätzung durch Dr. A.___, wonach durch den Sturz ein Riss in der Meniskus basis entstanden sei und die Verletzungen intraoperativ der mittels MRI nach gewiesenen Zerrung des Seitenbandes entsprochen hätten (E. 3.4-5). Anderer seits erschöpft sich seine Stellungnahme im Wesentlichen in der Zusammen fassung der vorhandenen medizinischen Berichte sowie der in zwei Sätzen dar gelegten Schlussfolgerung. Es fehlen jedoch eine nachvollziehbare Herleitung seiner Einschätzung wie auch eine begründete Auseinandersetzung mit der gegenteiligen Beurteilung durch Dr. A.___.</w:t>
      </w:r>
    </w:p>
    <w:p>
      <w:r>
        <w:t>Auch wenn mit Blick auf das Alter der Beschwerdeführerin, welche in diesem Jahr 52 Jahre alt wird, ein degenerativer Meniskusschaden bei bestehenden Wirbelsäulenbeschwerden sowie leichter Adipositas nicht von vornherein aus geschlossen werden kann, vermag die Stellungnahme von Dr. Z.___ insgesamt nicht zu überzeugen.</w:t>
      </w:r>
    </w:p>
    <w:p>
      <w:r>
        <w:rPr>
          <w:b/>
        </w:rPr>
        <w:t>E. 4.2</w:t>
      </w:r>
    </w:p>
    <w:p>
      <w:r>
        <w:t>Trotz der widersprüchlichen Beurteilungen durch den behandelnden be ziehungs weise operierenden Arzt und den Vertrauensarzt der Beschwerdegeg nerin hat diese jedoch auf eine gutachterliche Klärung der Kausalitätsfrage ver zichtet. Insgesamt erweist sich damit der medizinische Sachverhalt als ungenü gend abgeklärt und die Sache ist an die Beschwerdegegnerin zurückzuweisen, damit diese die Frage nach dem Kausalzusammenhang zwischen dem Stolperer eignis vom 23. Februar 2015 und den nach dem 30. Juni 2015 notwendig gewordenen Behandlungen des rechten Knies durch einen unabhängigen ortho pädischen Gutachter klären lässt. In diesem Sinne ist die Beschwerde gutzu heissen. Das Gericht erkennt: 1.</w:t>
      </w:r>
    </w:p>
    <w:p>
      <w:r>
        <w:t>Die Beschwerde wird in dem Sinne gutgeheissen, dass der angefochtene Einsprache ent scheid vom 25. April 2016 aufgehoben und die Sache an die Helvetia Schweize rische Versicherungsgesellschaft AG zurückgewiesen wird, damit diese, nach erfolgter Abklärung im Sinne der Erwägungen, neu verfüge. 2.</w:t>
      </w:r>
    </w:p>
    <w:p>
      <w:r>
        <w:t>Das Verfahren ist kostenlos. 3.</w:t>
      </w:r>
    </w:p>
    <w:p>
      <w:r>
        <w:t>Zustellung gegen Empfangsschein an: - X.___ - Helvetia Schweizerische Versicherungsgesellschaft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