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UV.2016.00077 vom 23. Juni 2016</w:t>
      </w:r>
    </w:p>
    <w:p>
      <w:r>
        <w:t>ZH Sozialversicherungsgericht, 2016-06-23, DE</w:t>
      </w:r>
    </w:p>
    <w:p>
      <w:r>
        <w:rPr>
          <w:b/>
        </w:rPr>
        <w:t xml:space="preserve">Quelle: </w:t>
      </w:r>
      <w:r>
        <w:t>https://mcp.opencaselaw.ch/entscheid/zh_sozialversicherungsgericht_UV.2016.00077</w:t>
      </w:r>
    </w:p>
    <w:p>
      <w:r>
        <w:t>FR: ZH_SOZIALVERSICHERUNGSGERICHT UV.2016.00077 du 23 juin 2016</w:t>
      </w:r>
    </w:p>
    <w:p>
      <w:r>
        <w:t>IT: ZH_SOZIALVERSICHERUNGSGERICHT UV.2016.00077 del 23 giugno 2016</w:t>
      </w:r>
    </w:p>
    <w:p>
      <w:pPr>
        <w:pStyle w:val="Heading2"/>
      </w:pPr>
      <w:r>
        <w:t>Erwägungen</w:t>
      </w:r>
    </w:p>
    <w:p>
      <w:r>
        <w:rPr>
          <w:b/>
        </w:rPr>
        <w:t>E. 1</w:t>
      </w:r>
    </w:p>
    <w:p>
      <w:r>
        <w:t>9. Juni 2015 liess die Versicherte Einwände gegen die von der Y.___</w:t>
      </w:r>
    </w:p>
    <w:p>
      <w:r>
        <w:t>vorgesehenen medi zinischen Abklärungen durch</w:t>
      </w:r>
    </w:p>
    <w:p>
      <w:r>
        <w:t>Dr. med. C.___ , FMH für Innere Medizin spez. Rheumatologie , und Dr. med. D.___ , FMH für Psychiatrie und Psycho therapie (vgl. Urk. 8/G35- 36) , erheben und um Be gut achtung durch die MEDAS E.___ , die F.___ , G.___ , oder die</w:t>
      </w:r>
    </w:p>
    <w:p>
      <w:r>
        <w:t>H.___ , I.___ , ersuchen ( Urk. 8/G42). Daraufhin erklärte die Y.___ mit Schreiben vom 2 4. Juni 2015, dass sie an den Abklärungen durch die Dres . C.___ und D.___ festhalte ( Urk. 8/G43). Die Versicherte verlangte am 2 9. Juni und 3 0. Juli 2015 eine anfechtbare Verfügung ( Urk. 8/G44, Urk. 8/G49). In der Folge stellte ihr die Y.___ mit Schreiben vom 2 6. August 2015 ein polydisziplinäres Gutach ten durch Dr. D.___ , Dr. med. J.___ , FMH für Rheumatologie , sowie Dr. med. K.___ , FMH für Neurologie, in Aussicht, und gab ihr Gelegenheit, allfällige Einwände gegen die Gutachter und die Gutachter fragen zu erhe ben ( Urk. 8/G54). Mit Schreiben vom 2 1. September 2015 lehnte die Versicherte alle drei Gutachter als befangen ab und schlug der Y.___ drei Gutachterstellen vor ( Urk. 8/G61). Am 2 1. Oktober 2015 lehnte sie sodann die Gutachterfragen ab ( Urk. 8/G67). Eine Einigung konnte trotz kontrovers geführtem Schriften wechsel nicht erzielt werden ( Urk. 8/G64, Urk. 8/G66 ). Alsdann erliess die Y.___ am 3. November 2015 ein e Verfügung ,</w:t>
      </w:r>
    </w:p>
    <w:p>
      <w:r>
        <w:t>mit welcher sie die von der Versicherten vorgebrachten Ausstands- und Ablehungsgründe</w:t>
      </w:r>
    </w:p>
    <w:p>
      <w:r>
        <w:t>verneinte und an der von ihr vorgesehen en Begutachtung durch die Dres . D.___ , J.___ und K.___ fest hielt ( Urk. 8/G69). Dagegen liess die Versicherte - entsprechend der Rechts mittelbelehrung in der angefochtenen Verfügung (vgl. Urk. 8/G69 S. 2) - am 3.</w:t>
      </w:r>
    </w:p>
    <w:p>
      <w:r>
        <w:t>Dezember 2015 bei der Y.___ Einsprache erheben ( Urk. 8/J1) . Mit einem mit „Androhung einer reformatio in peius im Einspracheverfahren “ betitelten Schreiben vom 4. Januar 2016 teilte die Y.___ der Versicherten sodann mit, eine Fallprüfung habe ergeben, dass ein adäquate r</w:t>
      </w:r>
    </w:p>
    <w:p>
      <w:r>
        <w:t>Kausalzuammenhang zwischen dem Unfall vom 1 4. Mai 201</w:t>
      </w:r>
    </w:p>
    <w:p>
      <w:r>
        <w:rPr>
          <w:b/>
        </w:rPr>
        <w:t>E. 1.1</w:t>
      </w:r>
    </w:p>
    <w:p>
      <w:r>
        <w:t>X.___ , geboren 1957, arbeitete seit 2 4. Oktober 2005 als Mitarbeiterin Hotellerie beim Alterszentrum Z.___ , A.___ , und war in dieser Eigenschaft bei der Unfallversicherung Y.___ (nachfolgend: Y.___ ) gegen die Folgen von Unfällen versichert ( Urk. 8/G1) . Am</w:t>
      </w:r>
    </w:p>
    <w:p>
      <w:r>
        <w:rPr>
          <w:b/>
        </w:rPr>
        <w:t>E. 1.2</w:t>
      </w:r>
    </w:p>
    <w:p>
      <w:r>
        <w:t>Mit Schreiben vom</w:t>
      </w:r>
    </w:p>
    <w:p>
      <w:r>
        <w:rPr>
          <w:b/>
        </w:rPr>
        <w:t>E. 4</w:t>
      </w:r>
    </w:p>
    <w:p>
      <w:r>
        <w:t>und den geltend gemachten Beschwerden zu ver neinen sei, und setzte ihr für einen allfälligen Rückzug der Einsprache Frist bis zum 2 5. Januar 2016 an ( Urk. 8/J3). Die Versicherte erklärte am 2 5. Januar 2016 Festhalten an den mit Einsprache vom 3. Dezember 2015 gestellten An trä gen und beantragte zusätzlich , dass über die Begutachtung nach Abschluss der Integ rationsmassnahmen durch die Eidg . Invalidenversicherung neu zu ent scheiden sei ( Urk. 8/J4).</w:t>
      </w:r>
    </w:p>
    <w:p>
      <w:r>
        <w:t>Mit Einspracheentscheid vom 1 7. Februar 2016 wies die Y.___ die Einsprache der Versicherten vom 3. Dezember 2015 ab und änderte ihre Verfügung vom 3. No vember 2015 im Sinne der mit Schreiben vom 4. Januar 2016 angedrohten refor matio in peius ab ( Urk. 2). 2.</w:t>
      </w:r>
    </w:p>
    <w:p>
      <w:r>
        <w:t>Dagegen liess X.___ am 1 6. März 2016 Beschwerde erheben und bean tra gen (Urk. 1 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