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UV.2016.00068 vom 16. Juni 2017</w:t>
      </w:r>
    </w:p>
    <w:p>
      <w:r>
        <w:t>ZH Sozialversicherungsgericht, 2017-06-16, DE</w:t>
      </w:r>
    </w:p>
    <w:p>
      <w:r>
        <w:rPr>
          <w:b/>
        </w:rPr>
        <w:t xml:space="preserve">Quelle: </w:t>
      </w:r>
      <w:r>
        <w:t>https://mcp.opencaselaw.ch/entscheid/zh_sozialversicherungsgericht_UV.2016.00068</w:t>
      </w:r>
    </w:p>
    <w:p>
      <w:r>
        <w:t>FR: ZH_SOZIALVERSICHERUNGSGERICHT UV.2016.00068 du 16 juin 2017</w:t>
      </w:r>
    </w:p>
    <w:p>
      <w:r>
        <w:t>IT: ZH_SOZIALVERSICHERUNGSGERICHT UV.2016.00068 del 16 giugno 2017</w:t>
      </w:r>
    </w:p>
    <w:p>
      <w:pPr>
        <w:pStyle w:val="Heading2"/>
      </w:pPr>
      <w:r>
        <w:t>Erwägungen</w:t>
      </w:r>
    </w:p>
    <w:p>
      <w:r>
        <w:rPr>
          <w:b/>
        </w:rPr>
        <w:t>E. 1.1</w:t>
      </w:r>
    </w:p>
    <w:p>
      <w:r>
        <w:t>Am 1. Januar 2017 sind die am 25. September 2015 beziehungsweise am 9. November 2016 verabschiedeten geänderten Bestimmungen des Bundes 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Übergangsbestimmungen zur Änderung vom 25. September 2015 des UVG vor, dass Versicherungs leistungen für Unfälle, die sich vor dem 1. Januar 2017 ereignet haben, und für Berufskrankheiten, die vor diesem Zeitpunkt ausgebrochen sind, nach bisherigem Recht gewährt werden (Absatz 1 der genannten Übergangsbe stimmungen).</w:t>
      </w:r>
    </w:p>
    <w:p>
      <w:r>
        <w:t>Der hier zu beurteilende Unfall hat sich am 30. Januar 2010 ereignet, wes halb die bis 31. Dezember 2016 gültig gewesenen Normen auf den vorliegen den Fall Anwendung finden und in dieser Fassung zitiert werden.</w:t>
      </w:r>
    </w:p>
    <w:p>
      <w:r>
        <w:rPr>
          <w:b/>
        </w:rPr>
        <w:t>E. 1.2</w:t>
      </w:r>
    </w:p>
    <w:p>
      <w:r>
        <w:t>Gemäss Art.</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 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 rung ein natürlicher Kausalzusammenhang besteht, ist eine Tatfrage, worüber die Verwaltung beziehungsweise im Beschwerdefall das Gericht im Rahmen der ihm obliegenden Beweiswürdigung nach dem im Sozialversicherungs recht üblichen Beweisgrad der überwiegenden Wahrscheinlichkeit zu befin den hat. Die blosse Möglichkeit eines Zusammenhangs genügt für die Begründung ein es Leistungs anspruche s nicht (BGE 129 V 177 E. 3.1, 119 V 335 E. 1, 118 V 286 E. 1b, je mit Hinweisen). Bei objektiv ausgewiesenen organischen Unfallfolgen deckt sich die adä quate, d.h. rechtserhebliche Kausalität weitgehend mit der natürlichen Kau salität; die Adäquanz hat hier gegenüber dem natürlichen Kausalzusammen hang praktisch keine selbständige Bedeutung (BGE 134 V 109 E. 2.1).</w:t>
      </w:r>
    </w:p>
    <w:p>
      <w:r>
        <w:rPr>
          <w:b/>
        </w:rPr>
        <w:t>E. 1.4</w:t>
      </w:r>
    </w:p>
    <w:p>
      <w:r>
        <w:t>Die Versicherungsleistungen werden auch für Rückfälle und Spätfolgen gewährt ( Art.</w:t>
      </w:r>
    </w:p>
    <w:p>
      <w:r>
        <w:rPr>
          <w:b/>
        </w:rPr>
        <w:t>E. 1.5</w:t>
      </w:r>
    </w:p>
    <w:p>
      <w:r>
        <w:t>Wird durch den Unfall ein krankhafter Vorzustand verschlimmert oder über haupt erst manifest, fällt der natürliche Kausalzusammenhang dahin, wenn und sobald der Gesundheitsschaden nur noch und ausschliesslich auf unfall fremden Ursachen beruht. Dies trifft dann zu, wenn entweder der Gesund 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26. April 1995). Das Dahinfallen jeder kausalen Bedeutung von unfall bedingten Ursachen eines Gesundheitsschadens muss mit dem im Sozialver sicherungsrecht üblichen Beweisgrad der überwiegenden Wahrscheinlichkeit nachgewiesen sein (RKUV 2000 Nr. U 363 S. 45; BGE 119 V 7 E. 3c/aa). Die blosse Möglichkeit nunmehr gänzlich fehlender ursächlicher Auswirkungen des Unfalls genügt nicht. Da es sich hiebei um eine anspruchsaufhebende Tatfrage handelt, liegt aber die entsprechende Beweislast – anders als bei der Frage, ob ein leistungsbegründender natürlicher Kausalzusammenhang gege ben ist – nicht bei der versicherten Person, sondern beim Unfallversicherer (RKUV 1994 Nr. U 206 S. 328 f. E. 3b, 1992 Nr. U 142 S. 76). Diese Beweis grundsätze gelten sowohl im Grundfall als auch bei Rückfällen und Spätfol gen und sind für sämtliche Leistungsarten massgebend ( Urteil des Bundesge richts 8C_637/2013 vom 11. März 2014 E. 2.3.1 mit Hinweisen). Mit dem Erreichen des Status quo sine vel ante entfällt eine Teil ursächlichkei t für die noch bestehenden Beschwerden. Solange jedoch der Status quo sine vel ante noch nicht wieder erreicht ist, hat der Unfallversi cherer gestützt auf Art. 36 Abs. 1 UVG in aller Regel neben den Taggeldern auch Pflegeleistungen und Kostenvergütungen zu übernehmen, worunter auch die Heilbehandlungskosten nach Art. 10 UVG fallen (Urteil des Bundes gerichts 8C_637/2013 vom 11. März 2014 E. 2.3.2).</w:t>
      </w:r>
    </w:p>
    <w:p>
      <w:r>
        <w:rPr>
          <w:b/>
        </w:rPr>
        <w:t>E. 1.6</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2.</w:t>
      </w:r>
    </w:p>
    <w:p>
      <w:r>
        <w:rPr>
          <w:b/>
        </w:rPr>
        <w:t>E. 2</w:t>
      </w:r>
    </w:p>
    <w:p>
      <w:r>
        <w:t>Gegen den Einspracheentscheid vom 3. Februar 2016 (Urk. 2) erhob die Versi cherte am 7. März 2016 Beschwerde mit dem Antrag auf dessen Aufhe bung sowie auf Zusprache weiterer gesetzlicher Leistungen, namentlich Behandlungskosten, Integritätsentschädigung und allenfalls Taggelder (Urk. 1 S. 2). Mit Beschwerdeantwort vom 30. März 2016 (Urk. 6) beantragte die Beschwerdegegnerin die Abweisung der Beschwerde, was der Beschwerde führerin am 6. April 2016 zur Kenntnis gebracht wurde (Urk. 8). Das Gericht zieht in Erwägung: 1.</w:t>
      </w:r>
    </w:p>
    <w:p>
      <w:r>
        <w:rPr>
          <w:b/>
        </w:rPr>
        <w:t>E. 2.1</w:t>
      </w:r>
    </w:p>
    <w:p>
      <w:r>
        <w:t>Die Beschwerdegegnerin begründete den angefochtenen Entscheid (Urk. 2) wie folgt: Die Beschwerdeführerin mache einen Rückfall geltend. Bereits im Dezember 2013 seien die zu beurteilenden Beschwerden als nicht unfallkau sal beurteilt worden, insbesondere sei die Kieferfraktur abgeheilt gewesen. Die Kaubeschwerden seien infolge der Okklusionsstörung unfallfremd vorbe stehend, indem bereits im Jugendalter eine Zahnspangenbehandlung begonnen und sogar eine chirurgische Umstellungsosteotomie beider Kiefer in Erwägung gezogen worden sei. Ebenso hätten die zeitnah zum Unfall angefertigten computertomographischen Aufnahmen keine traumatische Läsionen des Ober- und Unterkiefers mit einem vorbestehenden frontal offenen Biss und einem Overjet von ca. 13 bis 15 mm gezeigt (S. 5 Mitte). Für die aktuelle Okklusionssituation und die beschriebenen Kaubeschwerden spielten jedoch gemäss Gutachter auch weitere unfallfremde posttraumati sche Faktoren eine wesentliche Rolle; so zeige sich ein Knochenschwund im Sinne einer generalisierten Parodontopathie. Es sei ein stark fortschreitender Knochenverlust sichtbar, was mit überwiegender Wahrscheinlichkeit zu den Abszessbildungen und notwendigen Zahnextraktionen im Oberkiefer geführt habe. Dabei sei es überwiegend wahrscheinlich auch zu den bekannten Zahnwanderungen gekommen. Einen möglichen Einfluss auf die Zahn lockerung könne auch die craniomandibuläre Dysfunktion (CMD) habe. Dabei handle es sich um eine schmerzhafte Fehlregulation des Kauapparates mit psychischem, strukturellem und funktionellem Hintergrund. Diese sei möglicher weise durch den Unfall verschlimmert worden. Ansonsten fände sich kein Vorzustand, welcher mit überwiegender Wahrscheinlichkeit ver schlimmert worden wäre. Die natürliche Unfallkausalität der CMD und der Kaubeschwerden sei zu verneinen (S. 5 unten f.). Daran vermöchten die weiteren ärztlichen Meinungen aus näher dargelegten Gründen (S. 6 Mitte ff.) nichts zu ändern. Daran hielt sie in ihrer Beschwerdeantwort fest (Urk. 6).</w:t>
      </w:r>
    </w:p>
    <w:p>
      <w:r>
        <w:rPr>
          <w:b/>
        </w:rPr>
        <w:t>E. 2.2</w:t>
      </w:r>
    </w:p>
    <w:p>
      <w:r>
        <w:t>Die Beschwerdeführerin machte geltend (Urk. 1 S. 6 f.), ihr Kostengut sprache gesuch für die Oberlidkorrektur sei von der Beschwerde gegnerin zutreffenderweise als umfassende Rückfallmeldung behandelt wor den. Es sei zwar richtig, dass die CMD und die Kaubeschwerden vorbestehend seien. Dabei sei jedoch ausser Acht gelassen worden, dass eine massive Ver schlechterung nach dem Ereignis eingetreten sei. Die Kaubeschwerden seien nach dem Unfall und den notwendigen chirurgischen Eingriffen bedeutend massiver in Erscheinung getreten. Auch die CMD werde bei unfallbedingten Einwirkungen und chirurgischen Massnahmen verstärkt. Bereits bei geringen unfallbedingten Einwirkungen könne das craniomandibuläre System gestört werden. Nur schon anhand der Gebissmodelle sei die unfallbedingte Schädi gung nachvollziehbar. Auf das von der Beschwerdegegnerin eingeholte Gut achten könne aus näher dargelegten Gründen nicht abgestellt werden.</w:t>
      </w:r>
    </w:p>
    <w:p>
      <w:r>
        <w:rPr>
          <w:b/>
        </w:rPr>
        <w:t>E. 2.3</w:t>
      </w:r>
    </w:p>
    <w:p>
      <w:r>
        <w:t>Streitig und zu prüfen ist, ob die geklagten Beschwerden in rechtsgenügli chem Zusammenhang mit dem Unfallereignis vom 30. Januar 2010 stehen . 3. 3.1</w:t>
      </w:r>
    </w:p>
    <w:p>
      <w:r>
        <w:t>Gemäss Unfallmeldung vom 9. Februar 2010 (Urk. 7/1) stürzte die Beschwer deführerin nach einer Blutleere und erlitt im Bereich des Schädels/des Gesichts einen Bruch. 3.2</w:t>
      </w:r>
    </w:p>
    <w:p>
      <w:r>
        <w:t>Die Erstbehandlung erfolgte auf der chirurgischen Notfallstation des Z.___. Mit Verlegungsbericht vom 31. Januar 2010 (Urk. 7/M5) wurde fest gehalten, dass die Beschwerdeführerin am Abend des 30. Januar 2010 nach Alkohol- und Cannabiskonsum seitlich von einem Barhocker auf die linke Körper- und Gesichtshälfte gestürzt sei. Gemäss anwesenden Gästen sei sie kurz bewusstlos gewesen. Der Glasgow-Coma-Scale (GSC) - Wert habe stabil 15 betragen. Es habe retrograde Amnesie bestanden, keine Nausea, kein Erbrechen. Es wurden die folgenden Diagnosen gestellt: - multiple Mittelgesichtsfrakturen links mit und bei - lateraler dislozierter Orbitawandfraktur - undislozierter Orbitabodenfraktur - retrobulbärem Hämatom - zweifacher Jochbeinfraktur - Frakturen der lateralen und ventralen Wand vom Sinus maxillaris - Commotio cerebri Die Beschwerdeführerin sei notfallmässig ins A.___ verlegt worden. 3.3</w:t>
      </w:r>
    </w:p>
    <w:p>
      <w:r>
        <w:t>Die Ärzte der Klinik für Kiefer- und Gesichtschirurgie am A.___ stellten mit Bericht vom 4. Februar 2010 (Urk. 7/M4) folgende Diagnosen: - dislozierte Jochbein-, Jochbogen-Fraktur links - Fraktur der medialen Orbitawand und des Orbitabodens links bei Status nach Sturz vom Barhocker am 31. (richtig: 30.) Januar 2010 Intraoral sei die Okklusion habituell und der Zahnstatus ohne Hinweis auf ein Trauma gewesen. Die operative Reposition und Osteosynthese habe am 1. Februar 2010 stattgefunden. Der postoperative Verlauf habe sich pro blemlos gestaltet. Mit einem weiteren Bericht vom 18. Februar 2010 (Urk. 7/M2) stellten die Ärzte des A.___ folgende Diagnosen: - laterale Mittelgesichtsfraktur links mit gering dislozierter Orbitaboden frak tur links - Fraktur der lateralen Orbitawand mit Medialverlagerung eines Fragmentes - Hämatosinus maxillaris links - Fraktur der facialen, lateralen dorsalen Wand Sinus maxillaris links - doppelte Jochbogenimpressionsfraktur links, dislozierte Jochbeinfraktur links Intraoral habe die Schneidekantendistanz 30 mm betragen und sei schmerz haft eingeschränkt gewesen. Die Okklusion sei ungestört, die Mandibula und Maxilla seien fest und ohne Hinweis auf Frakturen gewesen. Behandlungs abschluss sei voraussichtlich in zwei Jahren (S. 2). 3.4</w:t>
      </w:r>
    </w:p>
    <w:p>
      <w:r>
        <w:t>Am 16. April 2010 fand eine operative Kieferhöhlenrevision links statt (Urk. 7/M7). Im Operationsbericht (Urk. 7/M6) wurde festgehalten, dass das ehemalige Frakturareal sehr schön verheilt sei; es zeige sich keinerlei Defekt mehr im Bereich der Kieferhöhlenwände. Die Kieferhöhle stelle sich absolut unauffällig dar. 3.5</w:t>
      </w:r>
    </w:p>
    <w:p>
      <w:r>
        <w:t>Mit Bericht vom 11. November 2010 (Urk. 7/M10) führten die Ärzte des A.___ aus, nach dem Eingriff vom 16. April 2010 seien die Beschwerden im Bereich der Kieferhöhle mit Kopfschmerzen und blutiger Sekretion deutlich regredient gewesen. Bildgebend zeige sich eine gute Belüftung der Kiefer höhlen beidseits mit regelrechter Knochenheilung im Bereich der ehemaligen Frakturen. 3.6</w:t>
      </w:r>
    </w:p>
    <w:p>
      <w:r>
        <w:t>Am 9. Juni 2011 (Urk. 7/M15) berichteten die Ärzte des A.___ erneut und führten aus, dass sich im postoperativen Verlauf eine Regredienz der Beschwerden im Bereich des linken Jochbogens gezeigt habe. Bei der Jahres kontrolle habe die Patientin immer noch über leichte Beschwerden im Bereich des linken Jochbeins mit leichtem Taubheitsgefühl der Wange, vor allem bei Wetterumschwung, berichtet. Intraoral und extraoral hätten sich bis auf eine Hypästhesie im Bereich des zweiten Trigeminusastes links unauffällige Befunde gezeigt. Die Entfernung des restlichen Osteosynthese materials werde von der Patientin nicht gewünscht. 3.7</w:t>
      </w:r>
    </w:p>
    <w:p>
      <w:r>
        <w:t>Am 27. November 2011 (Urk. 7/M17) ersuchte PD Dr. med. B.___, Klinik für Plastische Chirurgie und Handchirurgie, A.___, um Kostengutspra che für ein laterales Brauenlift rechts sowie eine beidseitige Oberlidb leropharoplastik. Die Diagnose lautete wie folgt: - deutliche Asymmetrie der Augenbrauen mit asymmetrischer Dermatocha lasis rechts mehr als links bei - Status nach offener Reposition einer dislozierten Jochbein- und Jochbogenfraktur im Januar 2010 - Nebendiagnosen: - Status nach Implantation künstliches Hüftgelenk rechts 1999 - Kaufunktionsstörung beidseits 3.8</w:t>
      </w:r>
    </w:p>
    <w:p>
      <w:r>
        <w:t>Dr. med. C.___, Facharzt für Allgemeine Innere Medizin und für Rheumatologie, nahm am 19. Dezember 2013 (Urk. 7/M18) zuhanden der Beschwerdegegnerin Stellung und führte aus, die Kieferfraktur sei abge heilt, damit sei der Status quo ante erreicht (S. 2). 3.9</w:t>
      </w:r>
    </w:p>
    <w:p>
      <w:r>
        <w:t>Dr. med. dent. D.___, Vater der Beschwerdeführerin (vgl. Urk. 7/M25), meldete am 10. Januar 2014 (Urk. 7/M19 = M20) mehrere unfallbedingt angeschlagene Zähne und nannte verschiedene Sofortmassnahmen sowie als Zwischenbehandlungsvorschlag eine vorläufige Beobachtung. 3.10</w:t>
      </w:r>
    </w:p>
    <w:p>
      <w:r>
        <w:t>Dr. med. E.___, Facharzt für Neurologie, nahm zuhanden des Rechts ver treters am 2. Juni 2014 (Urk. 7/M21) wie folgt Stellung: Aus dem Unfall vom 30. Januar 2010 mit Commotio cerebri, mit länger dauernder Amnesie und kurzer Bewusstlosigkeit, bei Gesichtsschädelfrakturen (Orbita und Sinus maxillaris) ergäben sich aus neurologischer Sicht eine neuropa thische Funktions störung des N. trigeminus II links sowie ferner neurovege tative und neuropsychologische Beschwerden (S. 3). 3.11</w:t>
      </w:r>
    </w:p>
    <w:p>
      <w:r>
        <w:t>Dr. med. dent. F.___, Praxisnachfolger von Dr. med. dent D.___ (vgl. Urk. 7/M25 S. 1), führte mit zuhanden des Rechtsvertreters der Ver sicherten erstelltem Bericht vom 28. August 2014 (Urk. 7/M22) aus, er habe die Versi cherte am 19. März 2014 erstmals untersucht. Der Lockerungs grad der ersten beiden Prämolaren im Oberkiefer sei durch Stützgewebs verlust so fortge schritten, dass eine Entfernung der beiden Zähne notwendig gewesen sei. Dies sei die einzige Behandlung, die er vorgenommen habe. Eine objektive Zuordnung der Beschwerden in „vor und nach dem Unfall“ sei auf Grund der ihm zur Verfügung stehenden Daten sehr schwierig. Ein Grossteil der Symp tome, welche die Versicherte angebe, fielen in den Kompetenz bereich eines Hals-Nasen-Ohren-Arztes oder Augenarztes. Die massive Malokklusion mit Non-Okklusion einzelner Zähne im Ober- und Unterkiefer könnten für einige der geschilderten Schmerzsymptome sowie für die Kaufunktionsstörung und den Tinnitus verantwortlich sein. 3.12</w:t>
      </w:r>
    </w:p>
    <w:p>
      <w:r>
        <w:t>Dr. med. und med. dent. G.___ hielt mit Bericht vom 17. Dezember 2014 (Urk. 7/M23) fest, die Beschwerdeführerin leide unter starken Spannungskopfschmerzen mit einer craniomandibulären Dysfunk tion. Das Kiefergelenk rechts sei druckschmerzhaft und der Loslass-Schmerz projiziere sich auf den musculus temporalis. Eine massive isometrische Hypertrophie des Masseter liege auf der linken Seite vor (S. 1). 3.13</w:t>
      </w:r>
    </w:p>
    <w:p>
      <w:r>
        <w:t>Am 13. August 2015 (Urk. 7/M24) erstattete Dr. med. et med. dent. H.___, Facharzt für Oto-Rhino-Laryngologie, für Hals- und Gesichtschirur gie sowie für Mund-, Kiefer- und Gesichtschirurgie, Leitender Arzt am I.___, im Auftrag der Beschwerdegegnerin ein Gutachten. Die Beschwerdeführerin habe berichtet, dass sie als Kind mit einer kieferorthopä dischen Dehnapparatur behandelt worden sei. Sie habe in ihrer Jugend auch bereits eine Knirschschiene tragen müssen. In der Folge sei sogar eine kom biniert kieferorthopädisch/kieferchirurgische Bisskorrektur mittels mandi bulo-maxillärer Umstellungsosteotomie zur Diskussion gestanden, sei aber nicht durchgeführt worden. Wegen Abszessen und Überbelastung der ersten Prämolaren im Oberkiefer seien diese Zähne im Sommer 2014 extra hiert worden. Zudem seien Sägeschnitte im Oberkiefer durchgeführt worden, mit dem Ziel der Funktionswiederherstellung (S. 1 Mitte). Zu den Befunden (S. 4) hielt Dr. H.___ fest, dass aktuell diverse zahnärztli che Arbeiten inklusive kieferorthopädischen Zahnbewegungen mit fixer Apparatur im Oberkiefer stattfänden, wodurch ohne Kenntnis des genauen Behandlungsplans eine detaillierte Befunderhebung erschwert sei. Dieser Zustand entspreche jedenfalls überhaupt nicht mehr der Situation anlässlich des Unfalls von 2010 (S. 5 oben). Dr. H.___ nannte die folgenden Diagno sen (S. 5 Ziff. 4): - Sturz von einem Barhocker am 30. Januar 2010 mit Aufprall der linken Körper- und Gesichtshälfte - Commotio cerebri (kurze Bewusstlosigkeit, Amnesie) - dislozierte Jochbein-/Jochbogenimpressionsfraktur links, Fraktur der medi alen Orbitawand links, gering dislozierte Orbitabodenfraktur links, Fraktur der lateralen Kieferhöhlenwand links - Contusio bulbi, Hyposphagma links, kleine Netzhautblutung links - Status nach operativer Reposition und Osteosynthese über drei Zugänge: bikoronar/laterale Augenbraue links/enoral-vestibulär links - Status nach Teilentfernung des Osteosynthesematerials von enoral sowie Kieferhöhleninspektion am 16. April 2010 ohne Nachweis einer Sinusitis maxillaris - asymmetrische Dermatochalasis Oberlid beidseits, rechts mehr als links, verschmälerter Lidspalt rechts, diskrete Brauenasymmetrie - Hypästhesie, Dysästhesie N V/2 links (2. Ast des N. Trigeminus) - Okklusionsstörung mit offenem Biss - Lückenbildung im Oberkiefer bei Status nach Zahnextraktion infolge Abszessbildung 2014, laufende zahnärztliche Behandlung - generalisierte Parodontose - Craniomandibuläre Dysfunktion (CMD) / Myarthropathie des Kauappara tes, Masseterhypertrophie - Tinnitus, links teilweise pulssynchron, beginnende Altersschwerhörigkeit - Alterssichtigkeit - massives Schnarchen, obstruktives Schlafapnoe-Syndrom Die deutlich asymmetrische Ausprägung der Lidfehlstellung sei auffallend, weshalb ein Zusammenhang mit dem Unfall beziehungsweise mit dem durchgeführten koronaren Operationszugang nicht abzusprechen sei. Die Kaubeschwerden infolge der Okklusionsstörung müssten einerseits gemäss Aussage der Beschwerdeführerin als unfallfremd prätraumatisch vorbeste hend beurteilt werden. Andererseits würden in den vorhandenen Berichten stabile Okklusionsverhältnisse ohne Frakturnachweis des Ober- und Unter kiefers beschrieben. Ebenfalls bestätigten die bildgebenden Aufnahmen vom 30. und 31. Januar 2010 die Abwesenheit von jeglichen traumatischen Läsionen des Ober-und Unterkiefers mit einem vorbestehenden frontal offe nen Biss und einem Overjet (Überbiss der Frontzähne) von etwa 13 bis 15 mm (S. 7). Für die aktuelle Okklusionssituation und die beschriebenen Kaubeschwerden spielten jedoch auch weitere unfallfremde posttraumatische Faktoren eine wesentliche Rolle. Es zeige sich ein zunehmender horizontaler Knochen schwund im Sinne einer generalisierten Parodontopathie. Die Aufnahmen verdeutlichten den stark progredienten Knochenverlust bis zum Apex, was mit überwiegender Wahrscheinlichkeit zu den Abszessbildungen und not wendigen Zahnextraktionen im Oberkiefer geführt haben dürfte. Im Rahmen dieser ausgeprägten Parodontopathie sei es mit überwiegender Wahrschein lichkeit auch zu den genannten Zahnwanderungen gekommen. Einen mögli chen Einfluss auf die Zahnlockerung könne jedoch auch die CMD haben. Bereits bei der Untersuchung vom 13. März 2015 habe die Okklusion nicht mehr mit der dokumentierten Situation vom 28. April 2014 übereingestimmt, da zwischenzeitlich kieferorthopädische Massnahmen erfolgt seien. Im Wesentlichen stünden auch hier posttraumatische unfallfremde Faktoren im Vordergrund (S. 7 Mitte). Bei der CMD und Myoarthropathie handle es sich um eine schmerzhafte Fehlregulation des Kauapparates mit psychischem, strukturellem und funk tionellem Hintergrund. Das Hauptcharakteristikum bestehe in einer musku lären Verspannung des Kausystems mit multifaktoriellen Ursachen und viel schichtiger Symptomatik. Bei der Versicherten sei anamnestisch bekannt, dass sie bereits im Jugendalter eine Aufbissschiene wegen Knirschens habe tragen müssen, was klar unfallfremd sei. Im Unfallzusammenhang könnte die emotionale Stresssituation durch das Unfallgeschehen gewertet werden (S. 7 unten f.). Ein symptomatischer Tinnitus nach schweren Kopftraumata könne objektiv kaum belegt oder widerlegt werden. Daneben könne ein Tinnitus jedoch auch im Zusammenhang mit anderen Erkrankungen auftreten, weshalb hier wei tere unfallfremde posttraumatische Faktoren anzunehmen seien. Weiter habe der Unfall keinen Einfluss auf die Sehprobleme gehabt, ebenso bestehe kein sicherer unfallkausaler Zusammenhang mit der Augenmigräne oder dem Nasenlaufen. Das Schnarchen und die Schlafapnoe seien eindeutig unfall fremd (S. 8). Die CMD könnte durch den Unfall möglicherweise verschlimmert worden sein. Inwiefern sich dies auch auf die Parodontopathie oder spätere Zahn wanderung ausgewirkt habe, könne aus medizinscher Sicht beim besten Willen nicht eingeschätzt werden (S. 8 unten). Ansonsten finde sich kein Vorzustand im Sinne einer Krankheit oder gesundheitlicher Beeinträchtigung, welcher mit überwiegender Wahrscheinlichkeit verschlimmert worden wäre. Die Zahnstellung sei durch den Unfall nicht verändert worden (S. 9 oben). Die Bleropharochalasie hätte ohne das Trauma und den erforderlichen Ein griff möglicherweise auch das linke Oberlid betroffen, so dass heute ein symmetrischer Zustand vorhanden sein könnte. Die Kauproblematik und Zahnsituation hätte mit überwiegender Wahrscheinlichkeit auch ohne das Unfallgeschehen vom 30. Januar 2010 zum heutigen Beschwerdebild geführt. Die Okklusion sei nachweislich damals nicht verändert worden (keine Frak turen der Maxilla oder des Unterkiefers, keine Zahnfrakturen oder Lockerun gen). Die Parodontopathie mit erheblichem Knochenschwund sei nur fünf Monate nach dem Unfall evident gewesen und hätte somit mit überwiegen der Wahrscheinlichkeit ebenfalls zu den Zahnlockerungen und Abszessbil dungen mit notwendigen Zahnextraktionen geführt. Der status quo sine sei erreicht. Der schicksalsmässige Verlauf der multifaktoriellen CMD sei nicht beurteilbar. Die übrigen Beschwerden (Hörverminderung, Sehprobleme bei Dunkelheit, Augenmigräne, Nasenlaufen, Schnarchen und Schlafapnoe) wären auch ohne Unfallgeschehen heute mit überwiegender Wahrscheinlich keit vorhanden (S. 9 Mitte). Die begonnene Okklusionstherapie müsse fortgesetzt werden, wenn auch nicht unfallkausal (S. 9 unten). Der Ausfall des N. infraorbitabilis links begründe eine Integritätsentschädigung von 5 % (S. 10 unten). Weiter hielt Dr. H.___ fest, dass das Taubheits- und Schwellungsgefühl der linken Wangenregion als nahezu sicher unfallkausal zu beurteilen sei: Die Ausstrittsstelle des N. infraorbitabilis verlaufe direkt in der infraorbitalen Frakturlinie der dislozierten Jochbeinfraktur und werde meistens bereits beim Trauma durch Quetschung geschädigt. Als überwiegend wahrscheinlich unfallkausal beurteilte Dr. H.___ die Lidasymmetrie. Möglicherweise unfallkausal beziehungsweise als richtungsgebende Verschlimmerung eines Vorzustandes seien die Spannungskopfschmerzen im Rahmen der CMD und allenfalls der Tinnitus (S. 11 Mitte f.). Eher nicht oder sogar nicht unfallkausal seien die Kaubeschwerden infolge Okklusionsstörung. Weder die Maxilla noch die Mandibula wiesen entspre chende Frakturen auf, welche zu dieser Bisskonstellation hätten geführt haben können. Die Notfallberichte bestätigten ebenfalls die stabilen Kieferverhältnisse. Es sei möglich, dass die Versicherte infolge der Sensibili tätsverminderung des 2. Trigeminusastes den Eindruck eines gestörten Bisses erhalte. Die Parodontopathie sei vorbestehend. Ein dermassen ausgeprägter Knochenschwund entwickle sich nicht in dieser kurzen Zeit. Der heutige Gebisszustand sei geprägt durch laufende zahnärztliche Massnahmen infolge nicht unfallkausal notwendiger Zahnentfernung (S. 12 Mitte). 3.14</w:t>
      </w:r>
    </w:p>
    <w:p>
      <w:r>
        <w:t>Dr. D.___ nahm am 30. September 2015 zuhanden des Rechtsvertreters der Beschwerdeführerin zum Gutachten von Dr. H.___ Stellung (Urk. 7/M25) und hielt fest, dass bei der Beschwerdeführerin seit Jugendalter eine CMD bestehe. Die Symptome und Beschwerden seien nach dem Unfall und den notwendigen Eingriffen bedeutend massiver in Erscheinung getreten. Die Symptomatik und Beschwerden würden bei unfallbedingten Einwirkungen und chirurgischen Massnahmen meistens mit diffusen Nebenwirkungen ver stärkt. Im craniomandibulären System träten auch schon bei den geringsten akzidentiellen Einwirkungen vielfältige diffuse Nebenwirkungen auf. Diese aufgelisteten Beschwerden nach dem Unfall könnten zur vorbestandenen Symptomatik bei CMD auftreten und persistieren (S. 2). 3.15</w:t>
      </w:r>
    </w:p>
    <w:p>
      <w:r>
        <w:t>Dr. F.___ hielt mit einem weiteren Bericht vom 13. Januar 2016 (Urk. 7/J23) gestützt auf Bilder der angefertigten Zahnmodelle und Studium der klinischen Situation fest, dass die Beschwerdeführerin vor ihrem Unfall bei normalem Kieferschluss okklusale Kontakte beidseitig im Bereich der Molaren und Prämolaren und einen geringen offenen Biss im Bereich der Frontzähne (ca. 2mm) gehabt habe. Sie habe seit Jahren eine Nachtschiene getragen, die für eine okklusale Stabilität gesorgt habe (S. 1). Da sich nach dem Unfall die Kontaktsituation zwischen Ober-und Unterkieferzahnreihen massiv verschlechtert habe, sei die starke Zunahme der muskulären Beschwerden und der Kopfschmerzen zu erklären (S. 2). 4. 4.1</w:t>
      </w:r>
    </w:p>
    <w:p>
      <w:r>
        <w:t>Die Beschwerdeführerin geht davon aus, dass die Kaubeschwerden, die Kaufunktionsstörung, das CMD sowie die Zahnfehlstellung auf den Unfall vom 30. Januar 2010 zurückzuführen beziehungsweise dadurch ver schlimmert worden seien (vgl. Urk. 1 S. 7ff.). Die Parodontopathie erachtet sie jedoch wie die Beschwerdegegnerin als unfallfremd (vgl. Urk. 1 S. 9 Mitte). Nicht einzugehen ist auf die Lidasymmetrie, die Lähmungserschei nungen der linken Gesichtshälfte, das Taubheitsgefühl und die Schwellungen der linken Wangenregion, das Fremdkörpergefühl sowie das Stechen und Brennen über der Metallplatte; diese Beschwerden wurden im Einsprache entscheid vom 2. September 2015 rechtskräftig als unfallkausal beurteilt (vgl. Urk. 7/J14 S. 5 unten). 4.2</w:t>
      </w:r>
    </w:p>
    <w:p>
      <w:r>
        <w:t>Aus den Akten geht hervor, dass die vorliegend geltend gemachten Beschwer den zeitlich erst weit nach dem Unfallereignis vom 30. Januar 2010 dokumentiert wurden. So wurden in den zeitnah ergangenen Berichten über die Erstversorgung der Beschwerdeführerin ausser der Fraktur der lateralen und ventralen Wand der Kieferhöhle (Sinus maxillaris) keine Verletzungen der Zähne oder des Ober- und Unterkiefers beschrieben. Der Zahnstatus war im Februar 2010 ohne Hinweis auf ein Trauma, die Okklusion habituell. Dass die Schneidekantendistanz 30 mm betragen und schmerzhaft eingeschränkt gewesen sei , wurde einzig im Bericht vom 18. Februar 2010 erwähnt, wobei nicht differenziert wurde, ob dies unfallbedingt sei . Die Okklusion war wei terhin ungestört, die Mandibula und Maxilla seien fest und ohne Hinweis auf Frakturen gewe sen (vgl. vorstehend E. 3.2-3.3). Die Kieferhöhle wurde sodann nach erfolgreicher Revision im November 2010 als absolut unauffäl lig beurteilt (vgl. vorstehend E. 3.5). Im Juni 2011 wurde sodann festgehal ten, dass intraoral bis auf die Hypästhesie im Bereich des zweiten Trigemi nusastes unauffällige Befunde bestanden. Die Beschwerdeführerin berichtete auch zu diesem Zeitpunkt einzig über leichte Beschwerden im Bereich des linken Jochbeins mit leichtem Taubheitsgefühl in der Wange (vgl. vorstehend E. 3.6). Kau-, Kiefer- oder Zahn(stellungs)beschwerden, wie sie später geltend gemacht wurden, und die CMD wurden in den medizinischen Akten nicht erwähnt. Erst anlässlich des Kostengutsprachegesuchs vom 27. November 2011, mithin fast zwei Jahre nach dem Unfallereignis, wird erstmals eine Kaufunktionsstörung beidseits erwähnt (vorstehend E. 3.7). Der Vater der Versicherten führte sodann im Januar 2014 einen Zusammenhang mit dem Unfall an, indem er „unfallbedingt angeschlagene Zähne“ meldete (vgl. vor stehend E. 3.9). 4.3</w:t>
      </w:r>
    </w:p>
    <w:p>
      <w:r>
        <w:t>Werden durch einen Unfall Beschwerden verursacht, übernimmt die Unfall ver sicherung den durch das Unfa llereignis verursachten Schaden. F ür spätere Gesundheitsstörungen kommt sie dagegen nur auf, wenn eindeutige Brücken symptome gegeben sind . D abei sind an den Wahrscheinlichkeitsbe weis umso strengere Anforderungen zu stellen, je grösser der zeitliche Abstand zwischen dem Unfall und dem Auftreten der gesundheitlichen Beeinträchtigung ist (Urteile des Bundesgerichts 8C_252/2013 vom 8. Juli 2013, E. 2.2; 8C_163/2013 vom 2 8. November 2013, E. 2.2, je mit Hinwei sen).</w:t>
      </w:r>
    </w:p>
    <w:p>
      <w:r>
        <w:t>Vorliegend sind, wie vorstehend ausgeführt, keine beziehungweise keine ein deutigen Brückensymptome dokumentiert. Dass der Vater der Beschwerde führerin unfallbedingt angeschlagene Zähne feststellte (vgl. vorstehend E. 3.9), vermag angesichts der Angaben der Ärzte des A.___ vom Februar 2010 nicht zu überzeugen. Weiter ist der zeitliche Abstand zwischen dem Unfall und der erstmaligen Erwähnung der Beschwerden beträchtlich, weshalb umso strengere Anforderungen an den Wahrscheinlichkeitsbeweis zu stellen sind. Der Beschwerdeführerin, die bei Geltendmachung eines Rückfalls beweis pflichtig ist, gelingt es angesichts der vorhandenen Aktenlage nicht, mit dem erforderlichen Beweisgrad der überwiegenden Wahrscheinlichkeit eine natür liche und adäquate Kausalität zwischen Unfall und späteren Beschwerden im Sinne eines Rückfalls zu begründen. Die Beschwerdegegnerin ist somit nicht für einen Rückfall leistungspflichtig. Es stellt sich jedoch die Frage nach einem krankhaften Vorzustand (vgl. vor stehend E. 1.5). Dieser Auffassung ist im Übrigen auch die Beschwerdeführe rin (vgl. Urk. 1 S. 7 Ziff. 25). 5. 5.1</w:t>
      </w:r>
    </w:p>
    <w:p>
      <w:r>
        <w:t>PD Dr. B.___ nannte im November 2011 als Nebendiagnose Kaufunkti onsstörungen beidseits (vgl. vorstehend E. 3.7), machte aber keine Angaben dazu, ob dies auf den Unfall vom 30. Januar 2010 zurückzuführen seien. Dr. E.___ (vorstehend E. 3.10) äusserte sich nur zur neuropathischen Beein trächtigung, für die sich die Beschwerdegegnerin leistungspflichtig erklärte (vgl. vorstehend E. 4.1). Dr. F.___ hielt im August 2014 fest, es sei sehr schwierig, aufgrund der ihm zur Verfügung stehenden Daten die Beschwer den in solche vor und solche nach dem Unfall zu unterscheiden (vorstehend E. 3.11). Daraus lässt sich nichts ableiten. Dass Dr. F.___ in seinem Bericht vom 13. Januar 2016 (vorstehend E. 3.14) davon ausging, dass nach dem Unfall sich die Kontaktsituation zwischen Ober- und Unterkieferzahnreihe massiv verschlechtert habe, entspricht der Formel „post hoc ergo propter hoc", nach deren Bedeutung eine gesundheitliche Schädigung schon dann als durch den Unfall verursacht gilt, weil sie nach diesem aufgetreten ist. Diese ist jedoch beweisrechtlich nicht zulässig und vermag zum Beweis natürlicher Kausalzusammenhänge nicht zu genügen (BGE 119 V 335 E. 2b/bb., Urteil des Bundesgerichts 8C_332/2013 vom 25. Juli 2013 E. 5.1).</w:t>
      </w:r>
    </w:p>
    <w:p>
      <w:r>
        <w:t>Dies gilt auch für den Bericht von Dr. D.___ vom September 2015 (vgl. vorstehend E. 3.13), worin ebenfalls einzig aufgrund einer zeitlich nach dem Unfallereignis ein getretenen Verschlechterung die Unfallkausalität bejaht wird. Zudem machte Dr. D.___ geltend, dass auch chirurgische Massnahmen die Symptome und Beschwerden verstärken könnten, womit ebenfalls keine Klarheit hinsichtlich der Unfallkausalität geschaffen wird. Die Einschätzung durch Dr. F.___ vermag weiter auch deshalb nicht zu überzeugen, weil er den Einfluss der zwischenzeitlich vorgenommen Behandlungen (Zahnextraktion, Sägeschnitte), wie sie Dr. H.___ feststellte, nicht mit berücksichtigte. Dr. H.___ hielt denn auch fest, dass der heutige Gebisszustand durch laufende zahnärztliche Massnahmen geprägt sei (vor stehend E. 3.12). Die Gebissübersicht, welche Dr. F.___ im Januar 2016 zur Begründung seiner Einschätzung beilegte, war ihm zudem bereits bei seinem Bericht vom August 2014 bekannt (vgl. Urk. 7/M22), so dass nicht nachvoll ziehbar ist, warum er seine im Januar 2016 vorgenommene Beurteilung nicht schon im August 2014 vornahm. 5.2</w:t>
      </w:r>
    </w:p>
    <w:p>
      <w:r>
        <w:t>Dem Bericht von Dr. G.___ lassen sich keine Angaben zu einer Ver schlimmerung des krankhaften Vorzustandes entnehmen (vgl. vorstehend E. 3.12). Hingegen nahm Dr. H.___ in seinem Gutachten vom 13. August 2015 (vorstehend E. 3.13) ausführlich Stellung. Dieses Gutachten wurde unter Berücksichtigung der Akten, Erhebung der Anamnese und Durchführung einer Untersuchung erstellt. Es ist für die streitigen Belange umfassend und die darin vorgenommene Einschätzung ist, wie nachfolgend zu zeigen ist, schlüssig begründet. Es vermag den praxisgemässen Anforderungen (vorste hend E. 1.6) zu genügen, weshalb grundsätzlich darauf abzustellen ist. 5.3</w:t>
      </w:r>
    </w:p>
    <w:p>
      <w:r>
        <w:t>Dr. H.___ hielt hinsichtlich der Okklusionsstörung fest, diese sei anam nestisch vorbestehend, denn bei der Beschwerdeführerin sei bereits in der Jugend eine Bisskorrektur zur Diskussion gestanden. Die vorhandenen Berichte würden jedoch stabile Okklusionsverhältnisse ohne Frakturnachweis oder Nachweis traumatischer Läsionen zeigen. Für die aktuelle Okklusions situation wie auch für die Kaubeschwerden sei zudem ein stark progredienter Knochenschwund mitverantwortlich. Die Zahnstellung sei durch den Unfall nicht verändert worden. Es sei überwiegend wahrscheinlich, dass die Kau problematik, die von der Okklusionsstörung mitbeeinflusst werde, auch ohne den Unfall zum heutigen Beschwerdebild geführt hätte (vorstehend E. 3.12). Dies vermag angesichts der erheblichen vorbestehenden Okklusionsstörung, der fehlenden traumatischen Beeinträchtigung und dem Knochenschwund sowie insbesondere aufgrund der wie vorstehend gezeigt fehlenden zwi schenzeitlich aufgetretenen Beschwerden zu überzeugen. Hinsichtlich der CMD und Myoarthropathie ist gemäss Dr. H.___ bekannt, dass die Beschwerdeführerin bereits im Jugendalter deswegen eine Aufbiss schiene habe tragen müssen. Gemäss Dr. H.___ hätten sich die CMD und damit zusammenhängend die Spannungskopfschmerzen und der Tinnitus infolge des Unfalls möglicherweise verschlimmert. Die blosse Möglichkeit genügt jedoch nicht für das Bejahen eines Kausalzusammenhanges. Wäre tatsächlich eine Verschlimmerung eingetreten, so hätte die CMD mit den damit zusammenhängenden Symptomen mit überwiegender Wahrscheinlich keit Eingang in die zeitnah erstellten Arztberichte gefunden. Dies ist jedoch nicht der Fall. 5.4</w:t>
      </w:r>
    </w:p>
    <w:p>
      <w:r>
        <w:t>Aus dem Gutachten von Dr. H.___ folgt somit, dass die Beschwerdeführe rin an einem krankhaften Vorzustand mit Kaubeschwerden, Kaufunktions störung, CMD und einer Zahnfehlstellung leidet, welcher jedoch durch den Unfall nicht verschlimmert wurde. Mit überwiegender Wahrscheinlichkeit war der Gesundheitszustand, wie er sich nach dem schicksalsmässigen Ver lauf eines krankhaften Vorzustandes auch ohne Unfall früher oder später eingestellt hätte (status quo sine), bezüglich dieser Leiden bereits im Unfall zeitpunkt erreicht. Die Beschwerdegegnerin ist mit dem Gutachten von Dr. H.___ ihrer Beweislast nachgekommen (vgl. vorstehend E. 1.5). Sie ist für die Kaubeschwerden, die Kaufunktionsstörung, die CMD mit ihren Symptomen wie Tinnitus und Kopfschmerzen sowie für die Zahnfehlstellung nicht leistungspflichtig. Der angefochtene Entscheid erweist sich als rechtens. Dies führt zur Abwei sung der Beschwerde. Das Gericht erkennt: 1.</w:t>
      </w:r>
    </w:p>
    <w:p>
      <w:r>
        <w:t>Die Beschwerde wird abgewiesen. 2.</w:t>
      </w:r>
    </w:p>
    <w:p>
      <w:r>
        <w:t>Das Verfahren ist kostenlos. 3.</w:t>
      </w:r>
    </w:p>
    <w:p>
      <w:r>
        <w:t>Zustellung gegen Empfangsschein an: - Fürsprecher Frank Goecke - Unfallversicherung Y.___ - Bundesamt für Gesundheit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MosimannLienhard</w:t>
      </w:r>
    </w:p>
    <w:p>
      <w:r>
        <w:rPr>
          <w:b/>
        </w:rPr>
        <w:t>E. 6</w:t>
      </w:r>
    </w:p>
    <w:p>
      <w:r>
        <w:t>UVG werden – soweit das Gesetz nichts anderes bestimmt – die Versicherungsleistungen bei Berufsunfällen, Nichtberufsunfällen und Berufs krankheiten gewährt ( Abs. 1). Der Bundesrat kann Körper schädigun gen, die den Folgen eines Unfalles ähnlich sind, in die Versicherung einbe ziehen ( Abs. 2). Ausserdem erbringt die Versicherung ihre Leistungen bei Schädigungen, die den Verunfallten bei der Heilbehandlung zugefügt werden ( Abs. 3).</w:t>
      </w:r>
    </w:p>
    <w:p>
      <w:r>
        <w:rPr>
          <w:b/>
        </w:rPr>
        <w:t>E. 11</w:t>
      </w:r>
    </w:p>
    <w:p>
      <w:r>
        <w:t>UVV). Bei einem Rückfall handelt es sich um das Wieder 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118 V 293 E.</w:t>
      </w:r>
    </w:p>
    <w:p>
      <w:r>
        <w:t>2c mit Hinweisen). Rückfälle und Spätfolgen schliessen sich begrifflich an ein bestehendes Unfall ereignis an. Entsprechend können sie eine Leistungspflicht der Unfall versicherung nur auslösen, wenn zwischen den erneut geltend gemachten Beschwerden und der seinerzeit beim versicherten Unfall erlittenen Gesund heitsschädigung ein natürlicher und adäquater Kausalzusammenhang besteht (BGE 118 V 293 E. 2c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