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UV.2016.00060 vom 19. Mai 2016</w:t>
      </w:r>
    </w:p>
    <w:p>
      <w:r>
        <w:t>ZH Sozialversicherungsgericht, 2016-05-19, DE</w:t>
      </w:r>
    </w:p>
    <w:p>
      <w:r>
        <w:rPr>
          <w:b/>
        </w:rPr>
        <w:t xml:space="preserve">Quelle: </w:t>
      </w:r>
      <w:r>
        <w:t>https://mcp.opencaselaw.ch/entscheid/zh_sozialversicherungsgericht_UV.2016.00060</w:t>
      </w:r>
    </w:p>
    <w:p>
      <w:r>
        <w:t>FR: ZH_SOZIALVERSICHERUNGSGERICHT UV.2016.00060 du 19 mai 2016</w:t>
      </w:r>
    </w:p>
    <w:p>
      <w:r>
        <w:t>IT: ZH_SOZIALVERSICHERUNGSGERICHT UV.2016.00060 del 19 maggio 2016</w:t>
      </w:r>
    </w:p>
    <w:p>
      <w:pPr>
        <w:pStyle w:val="Heading2"/>
      </w:pPr>
      <w:r>
        <w:t>Erwägungen</w:t>
      </w:r>
    </w:p>
    <w:p>
      <w:r>
        <w:rPr>
          <w:b/>
        </w:rPr>
        <w:t>E. 1</w:t>
      </w:r>
    </w:p>
    <w:p>
      <w:r>
        <w:t>Der Einsprache-Entscheid vom 10. Dezember 2008 sei aufzuhe ben.</w:t>
      </w:r>
    </w:p>
    <w:p>
      <w:r>
        <w:rPr>
          <w:b/>
        </w:rPr>
        <w:t>E. 1.1</w:t>
      </w:r>
    </w:p>
    <w:p>
      <w:r>
        <w:t>Soweit der Beschwerdeführer erneut die Frage der Taggeldberechnung bezie hungsweise die Höhe des versicherten Verdienstes zur Diskussion stellt (vgl. Antrag Ziff. 2), erweist sich die Beschwerde als unzulässig. Darüber wurde bereits abschliessend und rechtskräftig befunden (vgl. dazu insbesondere die Verfügung des Bundesgerichts vom 9. Dezember 2011 [Urk. 2/ 7/VI/12] und das Urteil 8C_592/2011 vom 15. Februar 2012 [Urk. 2/ 7/VI/14] sowie das Urteil des hiesigen Gerichts vom 31. Mai 2011 [UV.2009.00026; Urk. 2/ 7/VI/7]). Auch im angefochtenen Einspracheentscheid wurde diese Thematik nicht wieder aufge griffen. Demzufolge ist auf die Beschwerde insoweit nicht einzutreten. 2.</w:t>
      </w:r>
    </w:p>
    <w:p>
      <w:r>
        <w:rPr>
          <w:b/>
        </w:rPr>
        <w:t>E. 1.2</w:t>
      </w:r>
    </w:p>
    <w:p>
      <w:r>
        <w:t>Am 1. Mai 2005 stürzte der Versicherte, der zu diesem Zeitpunkt als Bezüger von Arbeitslosenversicherungsleistungen bei der SUVA unfallversichert war, auf einer Treppe und verletzte sich dabei an beiden Schultern und am rechten Knie (Urk. 2/7/II/1-2). Die SUVA richtete in der Folge Heilbehandlungs- und Tag geldleistungen aus.</w:t>
      </w:r>
    </w:p>
    <w:p>
      <w:r>
        <w:t>Mit Verfügung vom 12. April 2008 (Urk. 2/7/II/130) sprach die SUVA dem Versi cherten gestützt auf die kreisärztliche Beurteilung vom 17. Januar 2008 (Urk. 2/7/II/108: mässiggradige</w:t>
      </w:r>
    </w:p>
    <w:p>
      <w:r>
        <w:t>Periarthropathie eines Schultergelenks) eine Integritätsentschädigung von 10 % zu. Dagegen liess der Versicherte mit Ein gabe vom 9. Mai 2008 (Urk. 2/7/II/140) Einsprache erheben und die Ausrich tung einer Integritätsentschädigung von mehr als 10 % beantragen.</w:t>
      </w:r>
    </w:p>
    <w:p>
      <w:r>
        <w:rPr>
          <w:b/>
        </w:rPr>
        <w:t>E. 1.3.1</w:t>
      </w:r>
    </w:p>
    <w:p>
      <w:r>
        <w:t>Bereits mit Schadenmeldung vom 7. Februar 2008 (Urk. 2/7/III/1) war der SUVA mitgeteilt worden, dass der Versicherte, der seinerzeit (ab dem 1. Februar 2008) bei der Z.___ angestellt gewesen sei, am 5. Februar 2008 beim Tragen von zwei Kebabspiessen einen Unfall erlitten habe. Der erst behandelnde Arzt, Dr. med. A.___ , Spezialarzt FMH für Allgemeine Medizin, diagnostizierte eine Rotatorenmanschettenläsion (Urk. 2/7/III/2).</w:t>
      </w:r>
    </w:p>
    <w:p>
      <w:r>
        <w:t>Mit Verfügung vom 8. Juli 2008 (Urk. 2/7/III/72) sprach die SUVA dem Versicher ten rückwirkend per 5. Februar 2008 ein Taggeld von Fr. 121.10 zu (Anpassung des Taggeldes), basierend auf einem versicherten Verdienst von Fr. 55'237.3 0. Mit Eingabe vom 5. August 2008 (Urk. 2/7/III/76) liess der Versi cherte gegen diese Verfügung Einsprache erheben und die Ausrichtung eines höheren, nämlich auf einem versicherten Jahresverdienst von Fr. 81'900. basierenden Taggelds beantragen.</w:t>
      </w:r>
    </w:p>
    <w:p>
      <w:r>
        <w:rPr>
          <w:b/>
        </w:rPr>
        <w:t>E. 1.3.2</w:t>
      </w:r>
    </w:p>
    <w:p>
      <w:r>
        <w:t>und 1.4) sei jedoch nicht in Rechtskraft erwachsen, wes halb diese Erhöhung angesichts der neu gewonnenen medizinischen Erkennt nisse nicht zu bestätigen sei. Demzufolge sei auch nicht zu beanstanden, dass mit Verfügung vom 15. November 2013 der in der Zeit vom 1. Oktober 2008 bis 30. November 2013 zu viel entrichtete Rentenbetrag von Fr. 10'191.65 zurück gefordert worden sei (S. 14 f.).</w:t>
      </w:r>
    </w:p>
    <w:p>
      <w:r>
        <w:t>In ihrer Beschwerdeantwort vom 31. März 2014 (Urk. 2/6) verwies die Beschwer degegnerin im Wesentlichen auf die Ausführungen im angefochtenen Einspracheentscheid . Auf die Teilnahme an der mündlichen Hauptverhandlung vom 2 2. März 2016 verzichtete sie (vgl. Urk. 5).</w:t>
      </w:r>
    </w:p>
    <w:p>
      <w:r>
        <w:rPr>
          <w:b/>
        </w:rPr>
        <w:t>E. 1.4</w:t>
      </w:r>
    </w:p>
    <w:p>
      <w:r>
        <w:t>Mit Entscheid vom 10. Dezember 2008 (Urk. 2/7/III/127) wies die SUVA die Ein sprachen gegen die Verfügungen vom 12. April, 8. Juli und 30. September 2008 (vgl. Sachverhalt Ziffern 1.2-1.3) ab.</w:t>
      </w:r>
    </w:p>
    <w:p>
      <w:r>
        <w:rPr>
          <w:b/>
        </w:rPr>
        <w:t>E. 1.5.1</w:t>
      </w:r>
    </w:p>
    <w:p>
      <w:r>
        <w:t>Am 15. April 2009 meldete der Versicherte, der zu diesem Zeitpunkt erneut als Bezüger von Arbeitslosenversicherungsleistungen bei der SUVA unfallversichert war, einen weiteren Unfall: Er sei am 20. Februar 2009 über die Balkontür schwelle gestolpert, vornüber gefallen und habe sich dabei an der Schulter ver letzt (Urk. 2/7/IV/1/3). Mit Verfügung vom 23. Dezember 2009 (Urk. 2/7/IV/101) stellte die SUVA diesbezüglich ihre Leistungen per 13. September 2009 ein , da nach kreisärztlicher Beurteilung zu diesem Zeitpunkt der Status quo sine einge treten sei. Die noch vorliegenden Beeinträchtigungen seien nicht unfallbedingt, sondern krankhafter Natur. Dagegen liess der Beschwerdeführer am 2. Februar 2010 Einsprache erheben (Urk. 2/7/IV/107; vgl. auch Urk. 2/7/IV/116).</w:t>
      </w:r>
    </w:p>
    <w:p>
      <w:r>
        <w:rPr>
          <w:b/>
        </w:rPr>
        <w:t>E. 1.5.2</w:t>
      </w:r>
    </w:p>
    <w:p>
      <w:r>
        <w:t>Bereits am 17. April 2009 hatte der Versicherte der SUVA einen weiteren Unfall gemeldet (vgl. Urk. 2/7/V/1/2-7): Er hatte sich am 2. April 2009 die rechte Schulter an der Haus türe angeschlagen. Mit Verfügung vom 8. Februar 2010 (Urk. 2/7/V/57) stellte die SUVA ihre Leistungen in Bezug auf die Fälle vom 20. Februar 2009 und 2. April 2009 per 31. Januar 2010 ein. Dagegen liess der Beschwerdeführer am 1 0. März 2010 Einsprache erheben (Urk. 2/7/V/59).</w:t>
      </w:r>
    </w:p>
    <w:p>
      <w:r>
        <w:rPr>
          <w:b/>
        </w:rPr>
        <w:t>E. 1.5.3</w:t>
      </w:r>
    </w:p>
    <w:p>
      <w:r>
        <w:t>Mit Entscheid vom 16. September 2010 (Urk. 2/7/IV/132) wies die SUVA diese Einsprachen ab.</w:t>
      </w:r>
    </w:p>
    <w:p>
      <w:r>
        <w:rPr>
          <w:b/>
        </w:rPr>
        <w:t>E. 1.6.1</w:t>
      </w:r>
    </w:p>
    <w:p>
      <w:r>
        <w:t>Gegen den Einspracheentscheid vom 10. Dezember 2008 (Urk. 2/7/III/127; vgl. oben Sachverhalt Ziff. 1.4) liess der Versicherte mit Eingabe vom 26. Januar 2009 (Urk. 2/7/VI/ 1) Beschwerde erheben mit folgenden Anträgen:</w:t>
      </w:r>
    </w:p>
    <w:p>
      <w:r>
        <w:rPr>
          <w:b/>
        </w:rPr>
        <w:t>E. 1.6.2</w:t>
      </w:r>
    </w:p>
    <w:p>
      <w:r>
        <w:t>Gegen den Einspracheentscheid vom 16. September 2010 (Urk. 2/7/IV/132; vgl. Sachverhalt Ziff. 1.5.3) liess der Versicherte mit Eingabe vom 20. Oktober 2010 (Urk. 2/7/VI/5/Beilage 1 ) Beschwerde erheben mit folgenden Anträgen: 1.</w:t>
      </w:r>
    </w:p>
    <w:p>
      <w:r>
        <w:t>Der Einsprache-Entscheid vom 16. September 2010 sei aufzuhe ben. 2.</w:t>
      </w:r>
    </w:p>
    <w:p>
      <w:r>
        <w:t>Dem Beschwerdeführer sei bis auf weiteres ein ganzes Taggeld, basierend auf einem versicherten Jahresverdienst von Fr. 81'900. auszurichten. 3.</w:t>
      </w:r>
    </w:p>
    <w:p>
      <w:r>
        <w:t>Eventualiter - bei Erreichen eines Endzustandes - sei dem Beschwerdeführer für sämtliche SUVA-versicherten Körperschä den unter Einschluss der Unfälle vom 20.02.2009 und 02.04.2009 eine ganze Invalidenrente auszurichten. 4.</w:t>
      </w:r>
    </w:p>
    <w:p>
      <w:r>
        <w:t>Eventualiter - bei Erreichen eines Endzustandes - sei eine Integri tätsentschädigung von nicht unter 25 % auszurichten. 5.</w:t>
      </w:r>
    </w:p>
    <w:p>
      <w:r>
        <w:t>Subeventualiter sei die Sache zur polydisziplinären Abklärung unter Beteiligung eines infektiologischen Experten an die Beschwerdegegnerin zurückzuweisen.</w:t>
      </w:r>
    </w:p>
    <w:p>
      <w:r>
        <w:rPr>
          <w:b/>
        </w:rPr>
        <w:t>E. 1.6.3</w:t>
      </w:r>
    </w:p>
    <w:p>
      <w:r>
        <w:t>In der Folge wurden diese beiden Beschwerdeverfahren vereinigt. Mit Urteil vom 31. Mai 2011 (Urk. 2/7/VI/7) wurden die Beschwerden in dem Sinne teil weise gutgeheissen, dass die Einspracheentscheide vom 10. Dezember 2008 und 16. September 2010 - soweit sie nicht die Höhe des ausgerichteten Taggeldes zum Gegenstand hatten - aufgehoben wurden und die Sache im Sinne der Erwägungen (Einholung eines polydisziplinären verwaltungsunabhängigen Gut achtens) an die SUVA zurückgewiesen wurde.</w:t>
      </w:r>
    </w:p>
    <w:p>
      <w:r>
        <w:rPr>
          <w:b/>
        </w:rPr>
        <w:t>E. 1.6.4</w:t>
      </w:r>
    </w:p>
    <w:p>
      <w:r>
        <w:t>Auf die dagegen von der SUVA erhobene Beschwerde in öffentlich-rechtlichen Angelegenheiten (Urk. 2/7/VI/8) trat das Bundesgericht mit Urteil 8C_586/2011 vom 9. Dezember 2011 (Urk. 2/7/VI/12) nicht ein.</w:t>
      </w:r>
    </w:p>
    <w:p>
      <w:r>
        <w:t>Auch die vom Versicherten gegen das Urteil vom 31. Mai 2011 erhobene Beschwerde in öffentlich-rechtlichen Angelegenheiten erledigte das Bundesge richt durch Nichteintreten (Urteil 8C_592/2011 vom 15. Februar 2012 [Urk. 2/7/VI/14]), nachdem es das Gesuch des Versicherten um unentgeltliche Rechtspflege wegen Aussichtslosigkeit seiner Prozessbegehren abgewiesen (Verfügung vom 9. Dezember 2011 [Urk. 2/7/VI/13]) und der Versicherte den geforderten Kostenvorschuss nicht geleistet hatte.</w:t>
      </w:r>
    </w:p>
    <w:p>
      <w:r>
        <w:rPr>
          <w:b/>
        </w:rPr>
        <w:t>E. 1.7</w:t>
      </w:r>
    </w:p>
    <w:p>
      <w:r>
        <w:t>Im Juni 2010 wandte sich der Versicherte beziehungsweise sein damaliger Rechts vertreter erneut an die SUVA und stellte ein Gesuch um Ausrichtung einer Hilflosenentschädigung (vgl. Urk. 2/7/VIII/1-8). Mit Verfügung vom 23. September 2011 (Urk. 2/7/VIII/15) wies die SUVA dieses Gesuch ab.</w:t>
      </w:r>
    </w:p>
    <w:p>
      <w:r>
        <w:rPr>
          <w:b/>
        </w:rPr>
        <w:t>E. 1.8</w:t>
      </w:r>
    </w:p>
    <w:p>
      <w:r>
        <w:t>Die SUVA holte in Nachachtung des in Rechtskraft erwachsenen Urteils des Sozi alversicherungsgerichts vom 31. Mai 2011 (Urk. 2/7/VI/7) ein polydiszipli näres Gutachten bei der B.___ ein . Ober arzt med. pract . C.___ , Facharzt FMH für Arbeitsmedizin, Assistenzarzt Dr. med. D.___ , PD Dr. med. E.___ , Leitender Oberarzt, Dr. med. F.___ , Fachärztin FMH für Neurologie, und Dr. med. G.___ , Facharzt für Psychiat rie und Psychotherapie, reichten ihr Gutachten (nachfolgend: B.___ -Gutachten) am 4. Oktober 2013 zu den Akten (Urk. 2/ 7/VII/303).</w:t>
      </w:r>
    </w:p>
    <w:p>
      <w:r>
        <w:t>Mit Verfügung vom 15. November 2013 (Urk. 2/7/VII/312) reduzierte die SUVA die mit (nicht in Rechtskraft erwachsener und später mit Urteil vom 31. Mai 2011 aufgehobener [vgl. dazu Urk. 2/7/VI/7]) Verfügung vom 30. September 2008 erhöhte Invalidenrente (Erhöhung des Gesamtinvaliditätsgrades von 26 % auf 30 %) wieder auf eine auf einem Invaliditätsgrad von 26 % basierende Rente (vgl. dazu auch Sachverhalt Ziff. 1.3.2) und forderte die vom 1. Oktober 2008 bis zum 30. November 2013 zu viel entrichteten Rentenleistungen zurück .</w:t>
      </w:r>
    </w:p>
    <w:p>
      <w:r>
        <w:t>Die SUVA verzichtete gleichzeitig auf die Rückforderung der ihres Erachtens ebenfalls zu Unrecht ausgerichteten Integritä tsentschädigung von 10 %.</w:t>
      </w:r>
    </w:p>
    <w:p>
      <w:r>
        <w:rPr>
          <w:b/>
        </w:rPr>
        <w:t>E. 1.9</w:t>
      </w:r>
    </w:p>
    <w:p>
      <w:r>
        <w:t>Mit Einspracheentscheid vom 24. Januar 2014 (Urk. 2/7/VII/337) wies die SUVA die Einsprachen des Versicherten gegen die Verfügungen vom 23. September 2011 (vgl. Sachverhalt Ziff. 1.7 [ Hilflosenentschädigung ]) und vom 15. November 2013 (vgl. Sachverhalt Ziff. 1.8) ab. 2.</w:t>
      </w:r>
    </w:p>
    <w:p>
      <w:r>
        <w:rPr>
          <w:b/>
        </w:rPr>
        <w:t>E. 2</w:t>
      </w:r>
    </w:p>
    <w:p>
      <w:r>
        <w:t>Die Taggelder ab dem 05.02.2008 seien mit dem Taggeldansatz, basierend auf einem versicherten Verdienst von Fr. 81'900. , neu zu berechnen. Es sei die bis heute geschuldete Differenz nachzu zahlen.</w:t>
      </w:r>
    </w:p>
    <w:p>
      <w:r>
        <w:rPr>
          <w:b/>
        </w:rPr>
        <w:t>E. 2.1</w:t>
      </w:r>
    </w:p>
    <w:p>
      <w:r>
        <w:t>Nach Art. 10 Abs. 1 des Bundesgesetzes über die Unfallversicherung (UVG) hat die versicherte Person Anspruch auf die zweckmässige Behandlung ihrer Unfallfolgen. Den gesetzlich umschriebenen Anspruch auf Heilbehandlung hat die versicherte Person so lange, als von der Fortsetzung der ärztlichen Behand lung eine namhafte Verbesserung ihres Gesundheitszustandes erwartet werden kann und allfällige Eingliederungsmassnahmen der Invalidenversicherung (IV) nicht abgeschlossen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Wenn die versicherte Person durch den Unfall eine dauernde erhebliche Schädigung der körperlichen, geistigen oder psychischen Integrität erleidet, steht ihr nach Art. 24 Abs. 1 UVG eine angemessene Integritätsentschädigung zu. Bei Hilflosigkeit im Sinne von Art. 9 des Bundesgesetzes über den Allgemeinen Teil des Sozialversicherungsrechts (ATSG) hat die versicherte Person Anspruch auf eine Hilflosenentschädigung (Art. 26 UVG), deren Höhe sich nach dem Grad der Hilflosigkeit bemisst (vgl. Art. 27 UVG).</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2.3</w:t>
      </w:r>
    </w:p>
    <w:p>
      <w:r>
        <w:t>Auf die Ausführungen der Parteien ist, soweit für die Entscheidfindung erforder lich, in den Erwägungen einzugehen. Das Gericht</w:t>
      </w:r>
    </w:p>
    <w:p>
      <w:r>
        <w:t>zieht in Erwägung: 1.</w:t>
      </w:r>
    </w:p>
    <w:p>
      <w:r>
        <w:rPr>
          <w:b/>
        </w:rPr>
        <w:t>E. 2.3.1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2.3.3</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w:t>
      </w:r>
    </w:p>
    <w:p>
      <w:r>
        <w:t>Bei banalen Unfällen wie zum Beispiel bei geringfügigem Anschlagen des Kop 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 den darf, dass ein solcher Unfall nicht geeignet ist, einen erheblichen Gesund heitsschaden zu verursachen (BGE 120 V 352 E. 5b/ aa , 115 V 133 E. 6a).</w:t>
      </w:r>
    </w:p>
    <w:p>
      <w:r>
        <w:t>Bei schweren Unfällen ist der adäquate Kausalzusammenhang zwischen Unfall und psychisch bedingter Erwerbsunfähigkeit in der Regel zu bejahen. Denn nach dem gewöhnlichen Lauf der Dinge und nach der allgemeinen Lebenser fahrung sind solche Unfälle geeignet, invalidisierende psychische Gesundheits schäden zu bewirken (BGE 120 V 352 E. 5b/ aa , 115 V 133 E. 6b; RKUV 1995 Nr. U 215 S. 90 E. 3b).</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 rium genügen, wenn es in besonders ausgeprägter Weise erfüllt ist, wie zum Beispiel eine auffallend lange Dauer der physisch bedingten Arbeitsunfähigkeit infolge schwierigen Heilungsverlaufes. Kommt keinem Einzelkriterium beson 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Bejahung oder Verneinung der Adäquanz. Damit entfällt die Notwendigkeit, nach andern Ursachen zu forschen, die möglicherweise die psychisch bedingte Erwerbsunfä higkeit mitbegünstigt haben könnten (BGE 115 V 133 E. 6c/ bb , vgl. auch BGE 120 V 352 E. 5b/ aa ; RKUV 2001 Nr. U 442 S. 544 ff., Nr. U 449 S. 53 ff., 1998 Nr. U 307 S. 448 ff., 1996 Nr. U 256 S. 215 ff.; SVR 1999 UV Nr. 10 E. 2).</w:t>
      </w:r>
    </w:p>
    <w:p>
      <w:r>
        <w:rPr>
          <w:b/>
        </w:rPr>
        <w:t>E. 2.4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3.</w:t>
      </w:r>
    </w:p>
    <w:p>
      <w:r>
        <w:rPr>
          <w:b/>
        </w:rPr>
        <w:t>E. 3</w:t>
      </w:r>
    </w:p>
    <w:p>
      <w:r>
        <w:t>Dem Beschwerdeführer sei bis auf weiteres ein ganzes Taggeld aus zurichten.</w:t>
      </w:r>
    </w:p>
    <w:p>
      <w:r>
        <w:rPr>
          <w:b/>
        </w:rPr>
        <w:t>E. 3.1</w:t>
      </w:r>
    </w:p>
    <w:p>
      <w:r>
        <w:t>Die Beschwerdegegnerin gab im angefochtenen Einspracheentscheid vom 24. Januar 2014 (Urk. 2/2) die medizinische Aktenlage sowie den Ablauf des Verwaltungsverfahrens und die vorangehenden Gerichtsverfahren in sehr detaillierter Weise wieder. Darauf kann verwiesen werden. Die Beschwerdege g nerin kam gestützt auf das B.___ -Gutachten vom 4. Oktober 2013 zum Ergebnis, dass keine der vom Beschwerdeführer geltend gemachten Beschwerden als unfallkausal zu qualifizieren sei, weshalb grundsätzlich weder ein Anspruch auf eine Hilflosenentschädigung noch ein Rentenanspruch bes t ehe . Aus formellen Gründen habe der Beschwerdeführer aber weiterhin Anspruch auf die ihm rechtskräftig zugesprochene Invalidenrente von 26 % (bestätigt mit Bundesge richtsurteil vom 30. Oktober 2007 (vgl. Sachverhalt Ziff. 1.1). Die mit Verfü gung vom 30. September 2008 und Einspracheentscheid vom 10. Dezember 2008 zugesprochene Erhöhung der Invalidenrente von 26 % auf 30 % (vgl. Sachverhalt Ziff.</w:t>
      </w:r>
    </w:p>
    <w:p>
      <w:r>
        <w:rPr>
          <w:b/>
        </w:rPr>
        <w:t>E. 3.2</w:t>
      </w:r>
    </w:p>
    <w:p>
      <w:r>
        <w:t>Demgegenüber machte der Beschwerdeführer in seiner Beschwerdeschrift (Urk. 2/ 1) im Wesentlichen geltend, dass auf das B.___ -Gutachten nicht abge stellt werden könne. Die Untersuchung bei PD Dr. E.___ habe nur eine Minute und zehn Sekunden gedauert. Er sei sehr schlecht behandelt worden. Sogar die B.___ -Geschäftsleitung (Frau lic . iur . H.___ ) habe die Untersuchung von PD Dr. E.___ nicht akzeptiert und eine neue Untersuchung bei Prof. Dr. med. I.___ organisiert. Die Begutachtung sei fehlerhaft; er akzeptiere sie nicht. Die Begutachtung sei nicht fair und korrekt gewesen. Die Begutachtung bei Prof. Dr. I.___ habe er nicht akzeptiert. Nicht nur die Beschwerdegegnerin habe ihn zu Prof. Dr. I.___ schicken wollen, sondern auch sein damaliger Rechtsanwa lt Ausfeld . Dieser ha be Druck auf ihn ausgeübt. Da h a b e er gemerkt, dass Rechtsanwalt Ausfeld mit der Beschwerdegegnerin zusammenarbeite; des halb habe er ihn „verlassen“ (Beendigung des Mandates). Es sei aber nicht so, dass Rechtsanwalt Ausfeld - wie es die Beschwerdegegnerin behaupte - das Mandat niedergelegt habe. Die B.___ -Begutachtung sei nicht akzeptabel; das werde ja dadurch bewiesen, dass die Geschäftsstelle eine neue Begutachtung bei Prof. Dr. I.___ habe durchführen wollen. Wenn die Begutachtung durch PD Dr. E.___ korrekt gewesen wäre, weshalb hä tte man ihn dann nochmals bei P rof. Dr. I.___ begutachten lassen sollen? Die Beschwerdegegnerin übe psychi schen Druck auf ihn aus. In einer Minute und zehn Sekunden könne man nicht entscheiden, ob die Beschwerden unfallkausal seien oder nicht.</w:t>
      </w:r>
    </w:p>
    <w:p>
      <w:r>
        <w:t>Im Rahmen der durchgeführten Hauptverhandlung hielt der Beschwerdeführer an seinen Standpunkten fest (vgl. Prot. S. 1-11). Er vertrat insbesondere die Auffassung, dass er disk r iminiert worden sei und unter dem Rassismus leide (S. 3 f.). Andere Personen, die nicht so schlimme Unfälle gehabt hätten, seien zu mindestens 25 % invalid. Man habe seine Begründungen nicht berücksichtigt. Das Gutachten habe 122 Seiten. Wie könne das Sozialversicherungsgericht sagen , dass 122 Seiten glaubwürdig seien? Die Kontrolle habe nur 1,5 Minuten gedauert. Wie seien 122 Seiten zustande gekommen, wenn es nur 1,5 Minuten gedauert habe? Dr. E.___ habe ihm eine Schachtel Taschentücher nachge worfen. Wie wenn er ein Hund wäre . Trotz Schmerzen habe er versucht, die Schachtel aufzunehmen. Die Berichte der B.___ , der SUVA, de r MEDAS und der Befas seien eina nder alle so ähnlich. Alle hätten voneinander abgeschrieben (S. 4). Die Beschwerdegegnerin habe versucht, das Gericht zu beeinflussen. Deswegen habe man ihn des Betruges beschuldigt (S. 5). Wegen der öffentlichen Verhandlung wolle das Bundesgericht eine Antwort vom Sozialversicherungs gericht . Das Sozialversicherungsgericht habe gesagt, es mache nochmals den selben Entscheid. Das Sozialversicherungsgericht habe gesagt, dass es nichts ändern werde (S. 6). Das J.___ habe festgestellt, d ass er an der rechten Schulter ei nen bleibenden Schaden habe. Er habe auch am rechten Knie Probleme. An der rechten Schulter habe er eine hochgradige Entzündung (S. 7). Das Sozialversicherungsgericht habe von 122 Seiten erzählt, aber am 30. August 2013 habe es einen neuen Termin gegeben. Die Begutachtung sei nicht neutral gewesen. Die Begutachtung habe nach den Wünschen der Beschwerdegegnerin stattgefunden. Er habe eine neutrale Begutachtung gewollt. Das sei abgelehnt worden. Das Gericht tue mit Absicht so, als ob es den Termin vom 30. August 2013 nicht kenne. Das 122seitige Gutachten sei fehlerhaft; des halb habe er einen neuen Termin bekommen (S. 8). Das Sozialversicherungsge richt verhalte sich parteiisch zugunsten der Beschwerdegegnerin (S. 9). Das Sozialversicherungsgericht und die Beschwerdegegnerin verhielten sich sehr diskriminierend (S. 10).</w:t>
      </w:r>
    </w:p>
    <w:p>
      <w:r>
        <w:rPr>
          <w:b/>
        </w:rPr>
        <w:t>E. 3.3</w:t>
      </w:r>
    </w:p>
    <w:p>
      <w:r>
        <w:t>Strittig und zu prüfen ist, ob der Beschwerdeführer Anspruch auf eine auf einem höheren Invaliditätsgrad als 26 % basierende Invalidenrente, eine Integ ritätsentschädigung von mehr als 10 % und eine Hilflosenentschädigung</w:t>
      </w:r>
    </w:p>
    <w:p>
      <w:r>
        <w:t>hat (vgl. dazu die Ausführungen in der Beschwerdeschrift [Urk. 2/1 vorletzte Seite]).</w:t>
      </w:r>
    </w:p>
    <w:p>
      <w:r>
        <w:rPr>
          <w:b/>
        </w:rPr>
        <w:t>E. 3.4</w:t>
      </w:r>
    </w:p>
    <w:p>
      <w:r>
        <w:t>Anzumerken ist, dass das Sozialversicherungsgericht gegenüber dem Beschwerde führer entgegen dessen Behauptungen in der Hauptverhandlung (Prot. S. 6)</w:t>
      </w:r>
    </w:p>
    <w:p>
      <w:r>
        <w:t>- wenn man vom kassierten Urteil vom 31. August 2015 absieht -</w:t>
      </w:r>
    </w:p>
    <w:p>
      <w:r>
        <w:t>zu keinem Zeitpunkt irgendwelche Aussagen betreffend Prozessausgang gemacht hat. 4.</w:t>
      </w:r>
    </w:p>
    <w:p>
      <w:r>
        <w:rPr>
          <w:b/>
        </w:rPr>
        <w:t>E. 4</w:t>
      </w:r>
    </w:p>
    <w:p>
      <w:r>
        <w:t>Bei Erreichen eines Endzustandes sei dem Beschwerdeführer min destens eine halbe Invalidenrente zuzusprechen.</w:t>
      </w:r>
    </w:p>
    <w:p>
      <w:r>
        <w:rPr>
          <w:b/>
        </w:rPr>
        <w:t>E. 4.1</w:t>
      </w:r>
    </w:p>
    <w:p>
      <w:r>
        <w:t>Im Folgenden werden die überaus umfangreichen medizinischen Akten nur inso weit wiedergegeben, als sie sich für die Beurteilung der streitentscheidenden Kausalitätsfrage als relevant erweisen. Des Weiteren kann auf die Aktenzusam menfassungen in den Urteilen des hiesigen Gerichts vom 11. Mai 2006 (UV.2005.00017; vgl. Urk. 2/7/I/125) und vom 31. Mai 2011 (UV.2009.00026; Urk. 2/7/VI/7) verwiesen werden. Dabei ist darauf hinzuweisen, dass gestützt auf die frühere Aktenlage gerade die Kausalitätsfrage nicht beantwortet wurde, wie das hiesige Gericht in seinem Urteil 31. Mai 2011 festgestellt hatte.</w:t>
      </w:r>
    </w:p>
    <w:p>
      <w:r>
        <w:rPr>
          <w:b/>
        </w:rPr>
        <w:t>E. 4.2.1</w:t>
      </w:r>
    </w:p>
    <w:p>
      <w:r>
        <w:t>Med. pract . C.___ , Dr. med. D.___ , PD Dr. E.___ , Dr. F.___ und Dr. G.___ hielten im B.___ -Gutachten vom 4. Oktober 2013 (Urk. 7/VII/303) folgende Diagnosen fest (S. 69-71): Diagnosen (mit Einfluss auf die Arbeitsfähigkeit) 1.</w:t>
      </w:r>
    </w:p>
    <w:p>
      <w:r>
        <w:t>Chronisches zervikales und zervikozephales Schmerzsyndrom (M54.82, M42.12, M47.22) mit/bei -</w:t>
      </w:r>
    </w:p>
    <w:p>
      <w:r>
        <w:t>Chondrosen C3/4, C4/5 -</w:t>
      </w:r>
    </w:p>
    <w:p>
      <w:r>
        <w:t>Osteochondrose und Spondylarthrose C5/6, rechtsseitiger dorso lateral-foraminaler Diskushernie mit Kompression der Wurzel C6 rechts -</w:t>
      </w:r>
    </w:p>
    <w:p>
      <w:r>
        <w:t>Osteochondrose , Spondylarthrose und Facettenarthrose C6/7, linksseitiger dorsolateral-foraminaler Diskushernie mit leichter Wurzelkompression C7 links -</w:t>
      </w:r>
    </w:p>
    <w:p>
      <w:r>
        <w:t>neurologisch: sensiblem radikulärem Reizsyndrom C6 rechts -</w:t>
      </w:r>
    </w:p>
    <w:p>
      <w:r>
        <w:t>zervikaler Spinalstenose ohne -</w:t>
      </w:r>
    </w:p>
    <w:p>
      <w:r>
        <w:t>Anzeichen einer Myelopathie -</w:t>
      </w:r>
    </w:p>
    <w:p>
      <w:r>
        <w:t>Störung des Alignementes oder Instabilität 2.</w:t>
      </w:r>
    </w:p>
    <w:p>
      <w:r>
        <w:t>Chronisches lumbovertebrales Schmerzsyndrom (M54.16, M51.2, M47.27) mit/bei -</w:t>
      </w:r>
    </w:p>
    <w:p>
      <w:r>
        <w:t>kleiner Diskusprotrusion L4/5 -</w:t>
      </w:r>
    </w:p>
    <w:p>
      <w:r>
        <w:t>Diskushernie L5/S1 leicht regredient (MRI 17.07.2012) -</w:t>
      </w:r>
    </w:p>
    <w:p>
      <w:r>
        <w:t>Osteochondrose , Foraminalstenose und Facettenarthrose L5/S1 -</w:t>
      </w:r>
    </w:p>
    <w:p>
      <w:r>
        <w:t>St. n. Rückenkontusion am 25.08.2002 -</w:t>
      </w:r>
    </w:p>
    <w:p>
      <w:r>
        <w:t>mögliches sensibles radikuläres Reizsyndrom mit/bei -</w:t>
      </w:r>
    </w:p>
    <w:p>
      <w:r>
        <w:t>mediolateral rechts gelegener Diskushernie LWK5/SWK1 mit möglicher Kompromittierung der L5- und S1-Wurzeln bds . (diverse MRI) 3.</w:t>
      </w:r>
    </w:p>
    <w:p>
      <w:r>
        <w:t>Schme rzhafte Funktionsstörung der rechten Schulter (M25.51, M24.21, M00.81, M75.0) bei -</w:t>
      </w:r>
    </w:p>
    <w:p>
      <w:r>
        <w:t>St. n. Ereignis vom 01.05.2005: Anschlagen der rechten Schul ter an Mauer -</w:t>
      </w:r>
    </w:p>
    <w:p>
      <w:r>
        <w:t>St. n. Schulterarthroskopie am 06.01.2006 -</w:t>
      </w:r>
    </w:p>
    <w:p>
      <w:r>
        <w:t>Diagnose: SLAP II-Läsion, gelenkseitige Partialläsion der Supraspinatussehne ventrales Drittel, fransiger Subscapula risoberrand , Bursitis subacromialis , AC- Arthropathie -</w:t>
      </w:r>
    </w:p>
    <w:p>
      <w:r>
        <w:t>Operation: SLAP- Repair , Refixation</w:t>
      </w:r>
    </w:p>
    <w:p>
      <w:r>
        <w:t>Supraspinatussehne , AC-Gelenkresektion, Bursektomie und Acromioplastik -</w:t>
      </w:r>
    </w:p>
    <w:p>
      <w:r>
        <w:t>St. n. Schulterarthroskopie am 13.02.2007 -</w:t>
      </w:r>
    </w:p>
    <w:p>
      <w:r>
        <w:t>Diagnose: Frozen</w:t>
      </w:r>
    </w:p>
    <w:p>
      <w:r>
        <w:t>shoulder , Synovitis und V. a. low grade Infekt, Lockerung ein e s Ankers, Bursitis subacromialis . Rotatorenmanschette geheilt -</w:t>
      </w:r>
    </w:p>
    <w:p>
      <w:r>
        <w:t>Operation: Zirkumferentie lle</w:t>
      </w:r>
    </w:p>
    <w:p>
      <w:r>
        <w:t>Kapsulotomie , Entfernung Fa den anker , Bizepssehnen -Tenotomie, Biopsieentnahme für Bakteriologie, Narkose-Schultermobilisation -</w:t>
      </w:r>
    </w:p>
    <w:p>
      <w:r>
        <w:t>St. n. Ereignis vom 05.02.2008: Anschlagen der rechten Schul ter an Mauer -</w:t>
      </w:r>
    </w:p>
    <w:p>
      <w:r>
        <w:t>St. n. Schulterarthroskopie am 03.04.2008 -</w:t>
      </w:r>
    </w:p>
    <w:p>
      <w:r>
        <w:t>Diagnose: Infektverdacht auf Propioni</w:t>
      </w:r>
    </w:p>
    <w:p>
      <w:r>
        <w:t>acnes Keime, Chondro malazie Grad I am Humeruskopf</w:t>
      </w:r>
    </w:p>
    <w:p>
      <w:r>
        <w:t>anterosuperior , posteroinferior beginnende Arthrosezeichen . Supraspi natussehne vollständig inseriert -</w:t>
      </w:r>
    </w:p>
    <w:p>
      <w:r>
        <w:t>Operation: Biopsieentnahme , subacromiale Revision -</w:t>
      </w:r>
    </w:p>
    <w:p>
      <w:r>
        <w:t>St. n. mehrwöchiger Antibiose 2008 mit -</w:t>
      </w:r>
    </w:p>
    <w:p>
      <w:r>
        <w:t>aktuell erneut transtendinösem Riss der Supraspinatussehne im ventralen Drittel mit Retraktion des Sehnenstumpfes, Verdünnung der restlichen Sehnendrittel, bekannter artiku larseitiger Partialläsion der Infraspinatussehne , geringer Omarthrose mit oberflächlichen Knorpelabrasionen an Glenoid und Humeruskopf , partiell reseziertem AC-Gelenk und tenodesierter langer Bicepssehne (MRI vom 02.07.2013) 4.</w:t>
      </w:r>
    </w:p>
    <w:p>
      <w:r>
        <w:t>Schmerzhafte Funktionsstörung der linken Schulter (M25.51, M24.21, M00.81) bei -</w:t>
      </w:r>
    </w:p>
    <w:p>
      <w:r>
        <w:t>St. n. Schulterarthroskopie links am 08.01.2010 -</w:t>
      </w:r>
    </w:p>
    <w:p>
      <w:r>
        <w:t>Diagnose: Partialläsion der Subscapularissehne und der Sup raspinatussehne , AC- Arthropathie , Bursitis subacromia lis -</w:t>
      </w:r>
    </w:p>
    <w:p>
      <w:r>
        <w:t>Operation: Refixation des Subscapularis -Oberrandes, AC-Gelenksresektion, Bursektomie und Acromioplastik , Bizepssehnentenotomie und - tenodese -</w:t>
      </w:r>
    </w:p>
    <w:p>
      <w:r>
        <w:t>St. n. Schulterarthroskopie links am 03.02.2010 -</w:t>
      </w:r>
    </w:p>
    <w:p>
      <w:r>
        <w:t>Diagnose: Schulter- und AC-Gelenkinfekt mit Pr op ioni</w:t>
      </w:r>
    </w:p>
    <w:p>
      <w:r>
        <w:t>acnes -</w:t>
      </w:r>
    </w:p>
    <w:p>
      <w:r>
        <w:t>Operation: Spülung; Débridement , Probenentnahme für Bak teriologie/Histologie -</w:t>
      </w:r>
    </w:p>
    <w:p>
      <w:r>
        <w:t>St. n. Schulterarthroskopie links am 05.02.2010 -</w:t>
      </w:r>
    </w:p>
    <w:p>
      <w:r>
        <w:t>geplante zweite Spülung -</w:t>
      </w:r>
    </w:p>
    <w:p>
      <w:r>
        <w:t>St. n. Schulterarthroskopie links am 04.05.2010 -</w:t>
      </w:r>
    </w:p>
    <w:p>
      <w:r>
        <w:t>Diagnose: leichte Synovitis und Bursitis, korrekte Insertion der Subscapularis -, Supraspinatus - und Infraspinatus -Seh nen -</w:t>
      </w:r>
    </w:p>
    <w:p>
      <w:r>
        <w:t>Operation: Probenentnahme -</w:t>
      </w:r>
    </w:p>
    <w:p>
      <w:r>
        <w:t>St. n. sechsmonatiger Antibiose mit Rivactan / Tavanic mit -</w:t>
      </w:r>
    </w:p>
    <w:p>
      <w:r>
        <w:t>aktuell Retraktion des bei der AC-Resektion abgelösten M. tra pezius-Anteils um 2 cm, Subscapularisseh nen -Insertion intakt, Seh nenanker in situ, Supraspinatus - und Infraspi natussehnen durchgängig intakt, keine Entzündungszei chen , keine Zysten im Tuberculum</w:t>
      </w:r>
    </w:p>
    <w:p>
      <w:r>
        <w:t>majus , sonst keine Arthrosezeichen , frühere Muskellücke im M. deltoideus geschlossen 5.</w:t>
      </w:r>
    </w:p>
    <w:p>
      <w:r>
        <w:t>Medial betonte Gonarthrose rechts (M17.1) bei -</w:t>
      </w:r>
    </w:p>
    <w:p>
      <w:r>
        <w:t>St. n. Ereignis vom 01.05.2005: „Anschlagen des rechten Knies auf Treppenstufe“ -</w:t>
      </w:r>
    </w:p>
    <w:p>
      <w:r>
        <w:t>St. n. Plica</w:t>
      </w:r>
    </w:p>
    <w:p>
      <w:r>
        <w:t>medialis -Syndrom Weitere Diagnosen (ohne Einfluss auf die Arbeitsfähigkeit) 1.</w:t>
      </w:r>
    </w:p>
    <w:p>
      <w:r>
        <w:t>V. a. beginnende Coxarthrose links 2.</w:t>
      </w:r>
    </w:p>
    <w:p>
      <w:r>
        <w:t>Senk-Spreizfuss bds . 3.</w:t>
      </w:r>
    </w:p>
    <w:p>
      <w:r>
        <w:t>Anamnestisch Calcaneodynie beidseits 4.</w:t>
      </w:r>
    </w:p>
    <w:p>
      <w:r>
        <w:t>Hüftgelenksnahe enchondrome</w:t>
      </w:r>
    </w:p>
    <w:p>
      <w:r>
        <w:t>Femur / Acetabulumpfeiler rechts ohne Krankheitswert 5.</w:t>
      </w:r>
    </w:p>
    <w:p>
      <w:r>
        <w:t>Biliäre</w:t>
      </w:r>
    </w:p>
    <w:p>
      <w:r>
        <w:t>Pankreatitis 06/2011 (aktenanamnestisch) mit ERCP, Papil lotomie 6.</w:t>
      </w:r>
    </w:p>
    <w:p>
      <w:r>
        <w:t>Aktenanamnestisch axiale Hiatus-Hernie, Cholezystolithiasis , Ant rum-Gastritis , Zustand nach Hepatitis B 7.</w:t>
      </w:r>
    </w:p>
    <w:p>
      <w:r>
        <w:t>Unzureichender Vitamin-D-Spiegel</w:t>
      </w:r>
    </w:p>
    <w:p>
      <w:r>
        <w:rPr>
          <w:b/>
        </w:rPr>
        <w:t>E. 4.2.2</w:t>
      </w:r>
    </w:p>
    <w:p>
      <w:r>
        <w:t>Wie bereits vorgutachterlich festgestellt worden sei, seien dem Beschwerdefüh rer die angestammte Tätigkeit als Chauffeur/Lieferant wie auch alle anderen körperlich schweren und mittelschweren Tätigkeiten nicht mehr möglich. Aus gesamtmedizinischer Sicht sei er in der Lage, körperlich leichte, wechselbelas tende Arbeiten in einem Umfang von 70 % auszuüben. Auch bei leichter kör perlicher Arbeit seien Tätigkeiten, die mit gehäuftem Treppensteigen, dem Besteigen von Leitern oder Arbeiten oberhalb der Brusthöhe einherginge n , blei bend nicht mehr möglich. Ab dem Unfall vom 20. Februar 2009 bis zum Früh jahr 2012 habe eine teils unfall-, teils krankheitsbedingte vollständige Arbeits unfähigkeit vorgelegen. Der heute bezüglich zumutbarer Arbeitsleistung festge stellte stabilisierte Gesundheitszustand dürfte nach bestem Ermessen dem Zustand entsprechen, der seit der Untersuchung im K.___ vom 12. April 2012 vorgelegen habe. Es könnten keine medizinischen Massnahmen, einschliesslich operativer Verfahren, angegeben werden, welche die Arbeitsfä higkeit in relevantem Umfang verbessern könnten (S. 74).</w:t>
      </w:r>
    </w:p>
    <w:p>
      <w:r>
        <w:rPr>
          <w:b/>
        </w:rPr>
        <w:t>E. 4.2.3</w:t>
      </w:r>
    </w:p>
    <w:p>
      <w:r>
        <w:t>Die bescheinigte Arbeitsunfähigkeit sei auf ein somatisches (und nicht auf ein psychisches oder psychosomatisches) Leiden zurückzuführen (S. 74). Trotz Wahrnehmen der therapeutischen Optionen berichte der Beschwerdeführer von progredienten Beschwerden, welche vor allem im Bereich der Schultern soma tisch - wenn auch nicht in dem geschilderten Umfang - nachvollzogen werden könnten. In Bezug auf die psychiatrischerseits diagnostizierte anhaltende somatoforme Schmerzstörung mit psychischen und somatischen Faktoren sei mit überwiegender Wahrscheinlichkeit von einem Kausalzusammenhang mit den Unfallereignissen auszugehen. Hätte der Beschwerdeführer keine Unfaller eignisse erlitten, so wäre es eher unwahrschei nlich, dass es zur Entwicklung d er somatoformen Problematik gekommen wäre. Die somatoforme Störung sei aber nicht konsequent therapeutisch angegangen worden und führe nicht zu einer unüberwindbaren dauernde n Einschränkung der Arbeitsfähigkeit. Die Ein schränkung der Arbeitsfähigkeit sei ausschliesslich somatisch zu begründen (S. 75).</w:t>
      </w:r>
    </w:p>
    <w:p>
      <w:r>
        <w:rPr>
          <w:b/>
        </w:rPr>
        <w:t>E. 4.2.4</w:t>
      </w:r>
    </w:p>
    <w:p>
      <w:r>
        <w:t>Hinsichtlich der fraglichen Kausalzusammenhänge äusserten sich die B.___ -Gut achter detailliert auf S. 65- 70 des Gutachtens:</w:t>
      </w:r>
    </w:p>
    <w:p>
      <w:r>
        <w:t>Es sei unzweifelhaft, dass die HWS-Beschwerden und die bildgebenden strukturel len Befunde rein degenerative r Art seien und einen schicksalhaften Verlauf genommen hätten. Keines der fünf Unfallereignis se sei (auch auf fort geleitetem indirektem Mechanismus) in der Lage, einen Schaden an der Hals wirbelsäule zu verursache n (S. 65).</w:t>
      </w:r>
    </w:p>
    <w:p>
      <w:r>
        <w:t>Bezüglich des Lumbalsyndrom s erübrige es sich im Grunde, auf die Kausalitäts frage einzugehen, da mit der bundesgerichtlich bestätigten, rechtskräftigen Unfallrente von 26 % ein kausaler Zusammenhang erstellt sei. Aus medizini scher Sicht sei jedoch darauf hinzuweisen, dass eine traumatische Diskusher nienentstehung nach breiter Literatur und allgemeiner Rechtspraxis ein seltener Fall sei. Überwiegend wahrscheinlich sei das nur, wenn neben einem geeigneten Unfallmechanismus sofortige neurologische Ausfälle zu verzeichnen seien; das sei hier beides nicht gegeben. Auch die weiteren Unfälle seien nicht geeignet gewesen, eine solche Verletzung hervorzurufen (S. 65 f.).</w:t>
      </w:r>
    </w:p>
    <w:p>
      <w:r>
        <w:t>Kein er der erlittene n Unf älle sei geeignet gewesen, die Schädigungen an der rechten Schulter hervorzurufen. Dies gelte insbesondere auch für das Unfaller eignis vom 1. Mai 2005 (Anschlagen der rec hten Schulter an einer Mauer). Nur bei Vorlie gen ganz bestimmter Unfallmechanismen und g leichzeitigem Fehlen aller Dege n er ationszeichen könne eine traumatische Entstehung angenommen werden. Zu den ungeeigneten Mechanismen gehöre ganz explizit die direkte Prellung der Schulter (wie im vorliegenden Fall): Anatomisch überdeckten das knöchern e Akromion , das korako-akromiale Band und der polsternde Delta muskel die Sehnen der Rotatorenmanschette so schützend, dass - ausser dur ch Stich verletzung - eine schädigende Krafteinwirkung auf die Rotatorenman schette durch Kontusion nicht möglich sei. Die Operation vom 6. Januar 2006 sei auf die Behandlung degenerativer Schäden ausgerichtet gewesen und leider von Komplikationen begleitet worden (S. 67). Die Ereignisse vom 5. Februar 2008, 2 0. Februar 2009 und 2. April 2009 hätten zu keiner richtunggebenden Verschlechterung des Vorzustandes geführt; dieser habe vielmehr seinen schicksalsmässigen, langsam progredienten Verlauf genommen. Noch im MRI vom 29. Oktober 2010 sei die Supraspinatussehne , die gelenkseitige Unregel mässigkeiten aufgewiesen habe, oberhalb des Tuberculum</w:t>
      </w:r>
    </w:p>
    <w:p>
      <w:r>
        <w:t>majus</w:t>
      </w:r>
    </w:p>
    <w:p>
      <w:r>
        <w:t>refixiert wor den, und es habe sich keine Re-Ruptur abgrenzen lassen. Diese sei erst nach diesem Datum zu einem unbekannten Zeitpunkt und oh ne äussere Einwirkung entstanden (S. 66-68).</w:t>
      </w:r>
    </w:p>
    <w:p>
      <w:r>
        <w:t>Eine direkte Verletzung der linken Schulterregion sei bei keinem der fünf Ereig nisse etabliert. Bereits im Jahr 2005 sei bildgebend eine Degeneration erkennbar gewesen. Ein kausaler Zusammenhang liege aufgrund der bildge b end doku mentierten Entwicklung, der grundsätzlichen Ausführungen zur Rotatorenpa thologie und zu den ungeeigneten Mechanismen nicht vor (S. 68).</w:t>
      </w:r>
    </w:p>
    <w:p>
      <w:r>
        <w:t>Bezüglich der Beschwerden im rechten Knie sei zwar ein kausaler Zusammen hang mit d em Ereignis vom 1. Mai 2005 allenfalls möglich, aber nicht überwie gend wahrscheinlich. Eine unfallfremde idiopathische Gonarthroseentwicklung habe die grössere Wahrscheinlichkeit für sich (S. 68).</w:t>
      </w:r>
    </w:p>
    <w:p>
      <w:r>
        <w:t>Abschliessend hielten die Gutachter fest, sie hätten für keine der vorliegenden somatischen Pathologien einen hinreichend wahrscheinlichen Kausalzusam menhang objektiv begründen können. Dies stehe in grossem Ge gensatz zu vie len bisherigen An nahmen in den medizinischen Akten und zur Überzeugung des Beschwerdeführers. Sie hätten jedoch in den Akten keine wissenschaftlich begründete Auseinandersetzung mit der Kausalität gefunden, die man hätte untersuchen und diskutieren können. Die behandelnden Spezialisten stellten objektivierbare Schäden fest und seien auf mögliche Therapien fokussiert gewesen, wofür die Kausalitätsfrage ja nicht relevant sei, weshalb sie keine diesbezüglichen Aussagen gemacht hätten. Die von ihnen verwendeten Termini „Ruptur“ und „Läsion“ enthielten im üblichen medizinischen Sprachgebrauch keine Aussagen über die Ätiologie. Der hausärztlich in Anfangszeugnissen und Überweisungsbri e fen verwendete (und dann in Diagnoselisten weiterkopierte) Terminus „posttraumatisch“ könne nur im wörtlichen Sinn als Angabe über die Zeitenfolge gesehen werden, stelle ab er kein e Kausalitätsanalyse dar (S. 68 f.).</w:t>
      </w:r>
    </w:p>
    <w:p>
      <w:r>
        <w:rPr>
          <w:b/>
        </w:rPr>
        <w:t>E. 4.3</w:t>
      </w:r>
    </w:p>
    <w:p>
      <w:r>
        <w:t>Anlässlich der Hauptverhandlung vom 22. März 2016 reichte der Beschwerdefüh rer diverse Arztberichte ins Recht (vgl. Urk. 8/1-4). Dabei han delte es sich zum einen um bereits in den Akten befindliche Berichte älteren Datums und zum anderen um neuere Berichte. Ihnen gemein ist allerdings, dass sich ihnen keine Kausalitätsbeurteilungen entnehmen lassen.</w:t>
      </w:r>
    </w:p>
    <w:p>
      <w:r>
        <w:rPr>
          <w:b/>
        </w:rPr>
        <w:t>E. 4.3.1</w:t>
      </w:r>
    </w:p>
    <w:p>
      <w:r>
        <w:t>Dem Bericht der Rheumaklinik des J.___ vom 20. November 2012 (Urk. 8/1) ist zu entnehmen, dass anhand der Klinik und Bildgebung ein zervikoradikuläres Syndrom C6 rechts besteh t . Aufgrund der grossen Dis kushernie sei durch eine allfällige Wurzelinfiltration C6 rechts nur eine kurz fristige Besserung zu erwarten. Deshalb habe man den Beschwerdeführer in der Neurochirurgie zur Evaluation einer operativen Dekompression angemeldet.</w:t>
      </w:r>
    </w:p>
    <w:p>
      <w:r>
        <w:rPr>
          <w:b/>
        </w:rPr>
        <w:t>E. 4.3.2</w:t>
      </w:r>
    </w:p>
    <w:p>
      <w:r>
        <w:t>Auch dem Bericht von Oberarzt Dr. med. L.___ und Assistenzärztin Dr. med. M.___ von der Klinik für Rheumatologie des J.___</w:t>
      </w:r>
    </w:p>
    <w:p>
      <w:r>
        <w:t>über die funktionelle Ultraschall untersuchung vom 9. März 2016 (Urk. 8/3) lassen sich keine Erkenntnisse betreffend d ie Frage der Unfallbedingtheit der Gesund heitsbeeinträchtigungen entnehmen.</w:t>
      </w:r>
    </w:p>
    <w:p>
      <w:r>
        <w:rPr>
          <w:b/>
        </w:rPr>
        <w:t>E. 4.3.3</w:t>
      </w:r>
    </w:p>
    <w:p>
      <w:r>
        <w:t>Entsprechendes gilt auch für den Bericht von Oberarzt PD Dr. med. univ. N.___ und Assistenzarzt med. pract . O.___ vom Institut für Diagnostische und Inter ventionelle Radiologie des J.___ vom 17. März 2016 (Urk. 8/2). Auch diese beiden Ärzte äussern sich nicht zur Kausalitätsfrage.</w:t>
      </w:r>
    </w:p>
    <w:p>
      <w:r>
        <w:rPr>
          <w:b/>
        </w:rPr>
        <w:t>E. 4.3.4</w:t>
      </w:r>
    </w:p>
    <w:p>
      <w:r>
        <w:t>Bei den in der Sammelbeilage Urk. 8/4 enthaltenen Dokumenten handelt es sich (im Wesentlichen) um bereits früher vom Beschwerdeführer, zusammen mit der Beschwerdeschrift vom 20. Februar 2014 (Urk. 2/1) eingereichte Beilagen (damals als Urk. 2/3/1-18 akturiert ). Diesen Beilagen ist keine Kausalitätsbeur teilung zu entnehmen. 5.</w:t>
      </w:r>
    </w:p>
    <w:p>
      <w:r>
        <w:rPr>
          <w:b/>
        </w:rPr>
        <w:t>E. 5</w:t>
      </w:r>
    </w:p>
    <w:p>
      <w:r>
        <w:t>Ferner sei ihm bei Erreichen eines Endzustandes eine Integritäts entschädigung von mehr als 10 % auszurichten.</w:t>
      </w:r>
    </w:p>
    <w:p>
      <w:r>
        <w:rPr>
          <w:b/>
        </w:rPr>
        <w:t>E. 5.1</w:t>
      </w:r>
    </w:p>
    <w:p>
      <w:r>
        <w:t>Vorweg ist festzuhalten, dass das B.___ -Gutachten sämtliche in E. 2.4 wiedergege benen Anforderungen betreffend Beweiswert eines Gutachtens erfül lt. Es ist umfassend , beruht auf allseitigen Untersuchungen, berücksichtigt die geklagten Beschwerden, wurde in Kenntnis der Vorakten abgegeben und leuchtet in der Darlegung der medizinischen Zusammenhänge und in der Beur teilung der medizinischen Situation ein. Die gutachterlichen Schlussfolgerungen sind begründet und nachvollziehbar. Dies trifft insbesondere in Bezug auf die Frage der Unfallkausalität zu. Die B.___ -Gutachter erläuterten diese Frage in Bezug auf jede einzelne in Frage kommende Körperregion ausführlich und ein gehend und , wo dies angezeigt erschien, auch unter Berücksichtigung der medi zinischen Fachliteratur.</w:t>
      </w:r>
    </w:p>
    <w:p>
      <w:r>
        <w:t>Die Kritik des Beschwerdeführers am B.___ -Gutachten erweist sich im Wesentli chen als unsubstantiiert . Es ist nicht nachvollziehbar, weshalb das B.___ -Gut achten nicht neutral abgefasst worden sein sollte. Es gibt insbesondere keine objektiven Hinweise dafür, dass die Begutachtung - wie der Beschwerdeführer geltend machte (Prot. S. 8) - nach den Wünschen der SUVA stattgefunden hätte.</w:t>
      </w:r>
    </w:p>
    <w:p>
      <w:r>
        <w:t>Auch der Umstand, dass die bei Prof. Dr. I.___ am 3 0. August 2013 geplante zusätzliche Untersuchung nicht stattfinden konnte, schmälert den Beweiswert des B.___ -Gutachtens - entgegen der Ansicht des Beschwerdeführers (vgl. etwa Prot. S. 8) - nicht im Geringsten. Wie sich aus der entsprechenden Erklärung auf S. 4 des B.___ -Gutachtens (Urk. 2/ 7/V II /303) ergibt, wollte die B.___ , nach dem sich der Beschwerdeführer im Anschluss an die orthopädische Untersu chung über diese beklagt hatte, ihm Gelegenheit geben, sich auch noch von Prof. Dr. I.___ , dem ehemaligen Chefarzt Orthopädie des P.___ , untersuchen zu lassen. Dieses Angebot lehnte der Beschwerdeführer mehrmals (und teilweise unter Hinweis auf seinen damaligen, politisch moti vierten Hungerstreik) ab (vgl. etwa Urk. 2/7/VII/289 und Urk. 2/7/V II /300). Die Tatsache, dass die zusätzliche Untersuchung bei Prof. Dr. I.___ wegen der nicht nachvollziehbaren Weigerung des Beschwerdeführers nicht durchgeführt wer den konnte, ändert aber nichts am Beweiswert des B.___ -Gutachten s , denn diese zusätzliche Begutachtung war offensichtlich nicht nötig, um zu schlüssigen und wissenschaftlich fundierten Ergebnissen zu kommen. Sie hätte - soweit ersicht lich - wohl eher der Besänftigung des Beschwerdeführers dienen sollen.</w:t>
      </w:r>
    </w:p>
    <w:p>
      <w:r>
        <w:t>Schliesslich ist auch die Kritik des Beschwerdeführers an der orthopädischen Untersuchung beziehungsweise an PD Dr. E.___ (vgl. etwa Prot. S. 4) nicht stichhaltig. Selbst wenn der eigentliche Untersuch von PD Dr. E.___ nur 1,5 Minuten gedauert haben sollte, würde das nichts ändern, denn die eigentliche orthopädische Untersuchung wurde von Dr. D.___ durchgeführt (Supervision durch PD Dr. E.___ [vgl. Urk. 7/VII/303 S. 103]). Soweit der Beschwerde führer weiter geltend machte, dass das Vorgehen von PD Dr. E.___ , der ihm (angeblich) eine Schachtel Taschentücher nachgeworfen (nicht: nach ihm geworfen) habe, ist ihm entgegenzuhalten, dass damit offenbar seine Beweg lichkeit in einer für ihn überraschenden Situation getestet werden sollte, wofür es im Rahmen einer Begutachtung durchaus triftige Gründe gibt. Für eine Her abminderung der Person des Beschwerdeführers (vgl. Prot. S. 4 „Hund“) gibt es hingegen keine objektiven Anzeichen (wohingegen er selbst PD Dr. E.___ als „Dreck“ und „Hund“ titulierte [Urk. 7/VII/316 S. 4 ]).</w:t>
      </w:r>
    </w:p>
    <w:p>
      <w:r>
        <w:t>Aus dem Gesagten folgt, dass auf das B.___ -Gutachten und die darin gezogenen Schlüsse vollumfänglich abzustellen ist.</w:t>
      </w:r>
    </w:p>
    <w:p>
      <w:r>
        <w:rPr>
          <w:b/>
        </w:rPr>
        <w:t>E. 5.2</w:t>
      </w:r>
    </w:p>
    <w:p>
      <w:r>
        <w:t>Wie sich aus den ausführlich und nachvollziehbar begründeten Erwägungen im B.___ -Gutachten zur Kausalitätsfrage (vgl. oben E. 4.2.4) ergibt, besteht mit überwiegender Wahrscheinlichkeit zwischen den erlittenen Unfällen und den zahlreichen somatischen Gesundheitsbeeinträchtigungen kein natürlicher Kau salzusammenhang (mehr). Demzufolge lässt sich mit den bestehenden somati schen Gesundheitsbeeinträchtigungen weder ein (weitergehender) Rentenan spruch, noch ein Anspruch auf eine Integritätsentschädigung oder gar eine unfallbedingte Hilflosigkeit begründen. Entsprechend fallen auch weitere Tag geld- und Heilbehandlungsleistungen ausser Betracht (vgl. zum stabilisierten Gesundheitszustand E. 4.2.2). Die Beschwerde erweist sich somit insoweit als unbegründet.</w:t>
      </w:r>
    </w:p>
    <w:p>
      <w:r>
        <w:rPr>
          <w:b/>
        </w:rPr>
        <w:t>E. 5.3.1</w:t>
      </w:r>
    </w:p>
    <w:p>
      <w:r>
        <w:t>Die diagnostizierte anhaltende somatoforme Schmerzstörung mit psychischen und somatischen Faktoren ist gemäss Einschätzung der B.___ -Gutachter auf die erlittenen Unfälle zurückzuführen . Hätte der Beschwerdeführer keine Unfaller eignisse erlitten, so wäre es eher unwahrscheinlich, dass es zur Entwicklung der somatoformen Problematik gekommen wäre. Die somatoforme Störung sei aber nicht konsequent therapeutisch angegangen worden und führe nicht zu einer unüberwindbaren dauernden Einschränkung der Arbeitsfähigkeit (vgl. oben E. 4.2.3).</w:t>
      </w:r>
    </w:p>
    <w:p>
      <w:r>
        <w:t>Angesichts dessen, dass diese Schmerzstörung zu keiner Einschrän kung der Arbeitsfähigkeit führt, ist ein Rentenanspruch auch insoweit ohne Weiteres zu verneinen . Schliesslich besteht gemäss Einschätzung der B.___ - Gut achter auch keine unfallbedingte Integritätseinbusse (vgl. Urk. 2/7/VII/303 S. 69). Dass die Voraussetzungen für eine Hilflosenentschädigung nicht gegeben sind, wurde im invalidenversicherungsrechtlichen Kontext bereits im rechts kräftigen Urteil des hiesigen Gerichts vom 31. August 2015 (Prozess Nr. IV.2014.00787 , Urk. 9 ) festgestellt. Darauf kann verwiesen werden.</w:t>
      </w:r>
    </w:p>
    <w:p>
      <w:r>
        <w:rPr>
          <w:b/>
        </w:rPr>
        <w:t>E. 5.3.2</w:t>
      </w:r>
    </w:p>
    <w:p>
      <w:r>
        <w:t>Überdies ist festzuhalten, dass zwischen der diagnostizierte n anhaltenden somato formen Schmerzstörung mit psychischen und somatischen Faktoren und den erlittenen Unfällen kein adäquater Kausalzusammenhang gegeben ist, wes halb - selbst wenn im Sinne einer reinen Arbeitshypothese durch die genannte psychische Gesundheitsbeeinträchtigung die Arbeitsfähigkeit vermindert, die Integrität beeinträchtigt oder eine Hilflosigkeit begründet worden wäre - ent sprechende Ansprüche zu verneinen wären.</w:t>
      </w:r>
    </w:p>
    <w:p>
      <w:r>
        <w:t>Die erlittenen Unfälle sind, soweit sie nicht als leicht anzusehen sind, höchstens als mittelschwer, an der Grenze zu den leichten Unfällen zu qualifizieren. Während bei leichten Unfällen die Adäquanz zwischen Unfall und psychischen Gesundheitsstörungen in der Regel ohne Weiteres zu verneinen ist (vgl. oben E. 2.3.3), ist bei mittelschweren Unfällen im Grenzbereich zu den leichten Unfällen erforderlich, dass mindesten s vier Adäquanzkriterien oder eines in besonders ausgeprägter Weise gegeben ist (vgl. etwa Bundesgerichtsurteil 8C_131/2010 vom 8. April 2010 E. 4.1 mit Hinweisen). Bei mehreren Unfällen ist zwar die Adäquanzprüfung in aller Regel für jeden Unfall einzeln durchzu führen; angesichts der klaren Sachlage und des Umstandes, dass medizinisch offenbar nicht geklärt werden kann, infolge welchen Unfalls die psychische Fehlentwicklung in Gang gesetzt wurde (beziehungsweise diese offenbar von allen gemeinsam ausgelöst wurde), ist davon nachfolgend abzuweichen. Die Unfälle werden (was für den Beschwerdeführer günstiger ist) zusammen beur teilt; dabei ist jedoch stets zu berücksichtigen, dass es sich um verschiedene und nicht miteinander zusammenhängende Unfallereignisse handelt.</w:t>
      </w:r>
    </w:p>
    <w:p>
      <w:r>
        <w:t>Sämtliche erlittenen Unfälle waren weder dramatisch noch besonders eindrück lich . Die dabei zugezogenen Verletzungen waren nicht schwer oder besonderer Art; namentlich waren sie erfahrungsgemäss nicht geeignet, psychische Fehl entwicklungen auszulösen. Anzeichen für eine ärztliche Fehlbehandlung sind nicht ersichtlich. Auch das Kriterium „schwieriger Heilverlauf und erhebliche Komplikationen“ ist vorliegend nicht gegeben. Die vom Beschwerdeführer insoweit angeführte bakterielle Infektion</w:t>
      </w:r>
    </w:p>
    <w:p>
      <w:r>
        <w:t>anlässlich einer Operation (vgl. dazu etwa Prot. S. 2) ist keine Unfallfolge; die fragliche Operation war nämlich auf die Behandlung degenerativer Schäden ausgerichtet (vgl. Urk. 2/7/VII /303 S. 67). Ob und inwieweit die verbleibenden drei Kriterien, nämlich „ungewöhn lich lange Dauer der ärztlichen Behandlung“, „körperliche Dauerschmerzen“ sowie „Grad und Dauer der physisch bedingten Arbeitsunfähigkeit“, erfüllt sind, kann letztlich offen bleiben. Zum einen ist auszuschliessen, dass eines der genannten Kriterien in besonders ausgeprägter Weise erfüllt wäre ; zum anderen müssten mindestens vier (und nicht nur drei) Kriterien erfüllt sein, um die Adä quanz zu begründen. Zudem müsste wohl angesichts der vielen erlittenen Unfälle auch das Kriterium „ungewöhnlich lange Dauer der ärztlichen Behand lung“ wenigstens bezogen auf die einzelnen Unfallereignisse als nicht gegeben betrachtet werden. Die Adäquanz ist jedenfalls zu verneinen.</w:t>
      </w:r>
    </w:p>
    <w:p>
      <w:r>
        <w:rPr>
          <w:b/>
        </w:rPr>
        <w:t>E. 5.4</w:t>
      </w:r>
    </w:p>
    <w:p>
      <w:r>
        <w:t>Anzufügen bleibt, dass auch die von der Beschwerdegegnerin angeordnete Rück forderung der zu viel ausgerichteten Rentenbetreffnisse (Rückgängigma chung der Rentenerhöhung von 26 % auf 30 %; vgl. oben Sachverhalt Ziff. 1.8) im Quantitativ nicht in Zweifel gezogen wurde und angesichts der vorstehenden Erwägungen (insbesondere Nichtvorhandensein von adäquat kausalen Unfall folgen) korrekt ist. Aus formellen Gründen hat der Beschwerdeführer jedoch weiterhin Anspruch auf die ihm rechtskräftig zugesprochene Invalidenrente von 26 %.</w:t>
      </w:r>
    </w:p>
    <w:p>
      <w:r>
        <w:t>Aus dem Gesagten folgt, dass die Beschwerde abzuweisen ist, soweit darauf einzu treten ist. Das Gericht erkennt: 1.</w:t>
      </w:r>
    </w:p>
    <w:p>
      <w:r>
        <w:t>Die Beschwerde</w:t>
      </w:r>
    </w:p>
    <w:p>
      <w:r>
        <w:t>wird abgewiesen, soweit darauf eingetreten wird.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r>
        <w:rPr>
          <w:b/>
        </w:rPr>
        <w:t>E. 6</w:t>
      </w:r>
    </w:p>
    <w:p>
      <w:r>
        <w:t>Eventualiter sei die Sache zur neuen medizinischen Abklärung, Testung der funktionellen Leistungsfähigkeit und Neubeurteilung an die Beschwerdegegnerin zurückzuweisen.</w:t>
      </w:r>
    </w:p>
    <w:p>
      <w:r>
        <w:rPr>
          <w:b/>
        </w:rPr>
        <w:t>E. 7</w:t>
      </w:r>
    </w:p>
    <w:p>
      <w:r>
        <w:t>Es sei eine öffentliche Verhandlung durchzuführen.</w:t>
      </w:r>
    </w:p>
    <w:p>
      <w:r>
        <w:rPr>
          <w:b/>
        </w:rPr>
        <w:t>E. 8</w:t>
      </w:r>
    </w:p>
    <w:p>
      <w:r>
        <w:t>Zustand nach Hepatitis-B-Infektion</w:t>
      </w:r>
    </w:p>
    <w:p>
      <w:r>
        <w:t>Von psychiatrischer Seite her seien die Kri t erien für eine anhaltende somato forme Schmerzstörung mit psychischen und somatischen Faktoren erfüllt, wel che die Diskrepanz zwischen den im orthopädischen Fachgutachten festgestell ten Veränderungen des Bewegungsapparates und den vom Beschwerdeführer postulierten Schmerzen e rkläre. Zusätzlich bestehe der V erdacht auf eine Per sönlichkeitsakzentuierung mit narzisstischen und paranoiden Zügen. Diese Diagnosen würden aber im Vergleich zu den orthopädisch nachweisbaren Befunden in den Hintergrund treten. Der Beschwer deführer sei in der Lage, sein V erhalten situationsadäquat anzupassen (S.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