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UV.2015.00269 vom 17. Februar 2016</w:t>
      </w:r>
    </w:p>
    <w:p>
      <w:r>
        <w:t>ZH Sozialversicherungsgericht, 2016-02-17, DE</w:t>
      </w:r>
    </w:p>
    <w:p>
      <w:r>
        <w:rPr>
          <w:b/>
        </w:rPr>
        <w:t xml:space="preserve">Quelle: </w:t>
      </w:r>
      <w:r>
        <w:t>https://mcp.opencaselaw.ch/entscheid/zh_sozialversicherungsgericht_UV.2015.00269</w:t>
      </w:r>
    </w:p>
    <w:p>
      <w:r>
        <w:t>FR: ZH_SOZIALVERSICHERUNGSGERICHT UV.2015.00269 du 17 février 2016</w:t>
      </w:r>
    </w:p>
    <w:p>
      <w:r>
        <w:t>IT: ZH_SOZIALVERSICHERUNGSGERICHT UV.2015.00269 del 17 febbraio 2016</w:t>
      </w:r>
    </w:p>
    <w:p>
      <w:pPr>
        <w:pStyle w:val="Heading2"/>
      </w:pPr>
      <w:r>
        <w:t>Erwägungen</w:t>
      </w:r>
    </w:p>
    <w:p>
      <w:r>
        <w:rPr>
          <w:b/>
        </w:rPr>
        <w:t>E. 1</w:t>
      </w:r>
    </w:p>
    <w:p>
      <w:r>
        <w:t>Die 1963 geborene X.___</w:t>
      </w:r>
    </w:p>
    <w:p>
      <w:r>
        <w:t>war seit 15. April 2014 als Softwareentwicklerin bei der Y.___ AG angestellt und damit bei der Helvetia Schweizer ische Versicherungsgesellschaft AG ( Rechtsnachfolgerin der Schweizerischen Nati onal-Versicherungs-Gesellschaft AG , Basel )</w:t>
      </w:r>
    </w:p>
    <w:p>
      <w:r>
        <w:t>obligatorisch unfallversichert. Laut Schadenmeldung vom 27 . April 2015 (Urk. 7/ m 1) erlitt sie am 20. Juni 2014 beim Essen von</w:t>
      </w:r>
    </w:p>
    <w:p>
      <w:r>
        <w:t>Fischrisotto</w:t>
      </w:r>
    </w:p>
    <w:p>
      <w:r>
        <w:t>in einem Restaurant in Italien einen Zahnschaden. Mit Verfügung vom 15. Juli 2015 (Urk. 6/K8 ) verneinte die Helvetia Schweizer ische Versicherungsgesellschaft AG ihre Lei stungspflicht. Die dagegen am 13 . Oktober 2015 erhobene Ein sprache der Versiche rten</w:t>
      </w:r>
    </w:p>
    <w:p>
      <w:r>
        <w:t>(Urk. 6/ K 9) wies sie mit Entscheid vom 17. November 2015 (Urk. 2) ab.</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Gemäss Art. 6 des Bundesgesetzes über die Unfallversicherung (UVG) werden</w:t>
      </w:r>
    </w:p>
    <w:p>
      <w:r>
        <w:t>– soweit das Gesetz nichts anderes bestimmt – die Versicherungsleistungen bei Berufsunfällen, Nichtberufsunfällen und Berufskrankheiten gewährt ( Abs. 1).</w:t>
      </w:r>
    </w:p>
    <w:p>
      <w:r>
        <w:rPr>
          <w:b/>
        </w:rPr>
        <w:t>E. 1.3</w:t>
      </w:r>
    </w:p>
    <w:p>
      <w:r>
        <w:t>Ein Unfall ist gemäss Art. 4 des Bundesgesetzes über den Allgemeinen Teil des Sozialversicherungsrechts die plötzliche, nicht beabsichtigte schädigende Ein wirkung eines ungewöhnlichen äusseren Faktors auf den menschlichen Körper, die eine Beeinträchtigung der körperlichen oder geistigen Gesundheit oder den Tod zur Folge hat. %1.%2 Nach der Rechtsprechung bezieht sich das Begriffsmerkmal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 bensbereich Alltäg lichen oder Üblichen überschreitet. Ausschlaggebend ist also, dass sich der äussere Faktor vom Normalmass an Umwelteinwirkungen auf den menschlichen Körper abhebt. Ungewöhnliche Auswirkungen allein begründen keine Ungewöhnlichkeit (BGE 134 V 72 E. 4.3.1 mit Hinweis). 1.</w:t>
      </w:r>
    </w:p>
    <w:p>
      <w:r>
        <w:rPr>
          <w:b/>
        </w:rPr>
        <w:t>E. 2</w:t>
      </w:r>
    </w:p>
    <w:p>
      <w:r>
        <w:t>Hiergegen erhob X.___</w:t>
      </w:r>
    </w:p>
    <w:p>
      <w:r>
        <w:t>am 17. Dezember 2015 Beschwerde (Urk. 1) und beantragte sinngemäss</w:t>
      </w:r>
    </w:p>
    <w:p>
      <w:r>
        <w:t>die Aufhebung des angefochtenen Entscheids und die Zusprache der gesetzlichen Leistungen. Die Helvetia Schweizer ische Versiche rungsgesellschaft AG schloss in ihrer Beschwerdeantwort vom 21. Januar 2016 (Urk.</w:t>
      </w:r>
    </w:p>
    <w:p>
      <w:r>
        <w:rPr>
          <w:b/>
        </w:rPr>
        <w:t>E. 2.1</w:t>
      </w:r>
    </w:p>
    <w:p>
      <w:r>
        <w:t>Zu beurteilen ist, ob es sich beim Ereignis vom 20. Juni 2014 um einen Unfall im Rechtssinne handelt. Streitig ist insbesondere, ob ein ungewöhnliche r äussere r Faktor gegeben beziehungsweise rechtsgenügend nachgewiesen ist.</w:t>
      </w:r>
    </w:p>
    <w:p>
      <w:r>
        <w:rPr>
          <w:b/>
        </w:rPr>
        <w:t>E. 2.2</w:t>
      </w:r>
    </w:p>
    <w:p>
      <w:r>
        <w:t>hi ervor), hatte sie das mutmasslich schadensverursachende Objekt im Kaugut gar nicht gesehen . An gesichts dessen kann nicht zuverlässig beurteilt werden (und auch die Be schwerdeführerin nicht verlässlich wissen), ob es sich beim fraglichen Gegen stand um einen Fremdkörper gehandelt hat, der als ungewöhnlicher äusser er Faktor zu qualifizieren wäre . Dementsprechend ist es bloss möglich, aber nicht überwiegend wahrscheinlich, dass ein ungewöhnlicher äusserer Faktor für die Zahnschädigung ursächlich war. Insofern liegt eine nicht zu behebe nde Be weislosigkeit (vgl. E. 1. 5 hiervor) vor, deren Folgen die Beschwerdeführerin zu tragen hat, welche aus dem unbewiesenen Sachverhalt Rechte ableiten wollte .</w:t>
      </w:r>
    </w:p>
    <w:p>
      <w:r>
        <w:rPr>
          <w:b/>
        </w:rPr>
        <w:t>E. 2.3</w:t>
      </w:r>
    </w:p>
    <w:p>
      <w:r>
        <w:t>Wie von der Beschwerdegegnerin zutreff end dargelegt wurde ( Urk. 2 S.</w:t>
      </w:r>
    </w:p>
    <w:p>
      <w:r>
        <w:rPr>
          <w:b/>
        </w:rPr>
        <w:t>E. 2.4</w:t>
      </w:r>
    </w:p>
    <w:p>
      <w:r>
        <w:t>Die Beschwerdeführerin hat wiederholt ausgeführt , auf etwas Hartes gebissen zu haben , wobei dies ein Stück einer Schale, eines Panzer s von Meerstieren, Krab ben oder allenfalls auch ein Steinchen gewesen sein könnte. Fest steht jed en falls , dass es sich hierbei lediglich um eine Vermutung beziehungsweise eine Interpretation der Beschwerdeführerin handelt, denn wie sie im Rahmen des vorliegenden Verfahrens ausdrücklich festhielt (vgl. E.</w:t>
      </w:r>
    </w:p>
    <w:p>
      <w:r>
        <w:rPr>
          <w:b/>
        </w:rPr>
        <w:t>E. 2.5</w:t>
      </w:r>
    </w:p>
    <w:p>
      <w:r>
        <w:t>Die Beschwerdegegnerin hat ihre Leistungspflicht somit zu Recht verneint, was zur Abweisung der Beschwerde führt. 3.</w:t>
      </w:r>
    </w:p>
    <w:p>
      <w:r>
        <w:t>Das Verfahren ist kostenlos ( § 33 GSVGer in Verbindung mit Art. 1 UVG und Art. 61 lit . a ATSG) .</w:t>
      </w:r>
    </w:p>
    <w:p>
      <w:r>
        <w:t>Den Versicherungsträgern und Gemeinwesen steht der Anspruch auf Ersatz der Parteikosten in der Regel nicht zu ( § 34 Abs. 2 GSVGer ; vgl. auch BGE 112 V 356 E. 6). Vorliegend besteht kein Grund, von diesen Grundsätzen abzuweichen, weshalb der Beschwerdegegnerin keine Pro zessentschädigung zuzusprechen ist.</w:t>
      </w:r>
    </w:p>
    <w:p>
      <w:r>
        <w:t>Der Einzelrichter erkennt: 1.</w:t>
      </w:r>
    </w:p>
    <w:p>
      <w:r>
        <w:t>Die Beschwerde wird abgewiesen. 2.</w:t>
      </w:r>
    </w:p>
    <w:p>
      <w:r>
        <w:t>Das Verfahren ist kostenlos. 3.</w:t>
      </w:r>
    </w:p>
    <w:p>
      <w:r>
        <w:t>Der Beschwerdegegnerin wird keine Prozessentschädigung zugesprochen. 4.</w:t>
      </w:r>
    </w:p>
    <w:p>
      <w:r>
        <w:t>Zustellung gegen Empfangsschein an: - X.___ - Helvetia Schweizerische Versicherungsgesellschaft AG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EinzelrichterDer Gerichtsschreiber GräubNef</w:t>
      </w:r>
    </w:p>
    <w:p>
      <w:r>
        <w:rPr>
          <w:b/>
        </w:rPr>
        <w:t>E. 5</w:t>
      </w:r>
    </w:p>
    <w:p>
      <w:r>
        <w:t>Die einzelnen Umstände des Unfallgeschehens sind von der versicherten Person glaubhaft zu machen. Kommt sie dieser For derung nicht nach, indem sie un vollständige, ungenaue oder widersprüchliche Angaben macht, die das Bestehen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Möglichkeit genügt nicht –, so hat dieses als unbewiesen zu gelten, was sich zu Lasten der versicherten Person aus wirkt (BGE 116 V 136 E. 4b, 114 V 298 E. 5b, 111 V 201 E. 6b; RKUV 1990 Nr. U 86 S. 50). 2.</w:t>
      </w:r>
    </w:p>
    <w:p>
      <w:r>
        <w:rPr>
          <w:b/>
        </w:rPr>
        <w:t>E. 6</w:t>
      </w:r>
    </w:p>
    <w:p>
      <w:r>
        <w:t>Ziff.</w:t>
      </w:r>
    </w:p>
    <w:p>
      <w:r>
        <w:rPr>
          <w:b/>
        </w:rPr>
        <w:t>E. 8</w:t>
      </w:r>
    </w:p>
    <w:p>
      <w:r>
        <w:t>, Urk. 5</w:t>
      </w:r>
    </w:p>
    <w:p>
      <w:r>
        <w:t>Ziff. 6 ), hat das Bundesgericht in ständiger Rechtsprechung erkannt, dass die blosse Vermutung, ein Zahnschaden sei durch einen Fremdkörper verursacht worden, nicht genügt, um einen ungewöhnlichen äusseren Faktor anzunehmen. Unter diesen Umständen kann die Frage, ob ein Unfall im Rechtssinne vorliegt, regelmässig nicht beantwortet werden, wenn ungeklärt bleibt, um was für einen Gegenstand es sich gehandelt hat, und sich demnach auch nicht zuverlässig beurteilen lässt, ob dieser als ungewöhnlicher äusserer Faktor zu qualifizieren ist. In solchen Fällen liegt daher Beweislosigkeit vor, deren Folgen die versicherte Person zu tragen hat, welche aus dem unbewiesen gebliebenen Sachverhalt Rechte ablei ten wollte , und es besteht keine Leistungspflicht des Unfallversicherers.</w:t>
      </w:r>
    </w:p>
    <w:p>
      <w:r>
        <w:t>In diesem Sinne wurde insbesondere entschieden, wenn die versicherte Person lediglich angeben konnte, auf „etwas Hartes“ oder „einen Fremdkörper“ gebis sen zu haben, den Gegenstand jedoch nicht genauer beschreiben konnte. Allein aus dem Umstand, dass überhaupt eine Schädigung eingetreten ist, kann nicht auf das Vorliegen eines ungewöhnlichen äusseren Faktors geschlossen werden. Schliesslich vermögen auch medizinische Feststellungen den mangelnden Nachweis einer unfallbedingten Schädigung rechtsprechungsgemäss nicht zu ersetzen (vgl. Urteile des Bundesgerichts 8C_1059/2008 vom 2 7. Februar 2009 E. 3 mit Hinweisen und 9C_196/2008 vom 3. Juni 2008).</w:t>
      </w:r>
    </w:p>
    <w:p>
      <w:r>
        <w:t>Eine blosse Vermutung, dass der Schaden durch einen ungewöhnlichen äusse ren Faktor eingetreten sei, liegt nach der höchstrichterlichen Rechtsprechung auch dann vor, wenn der fragliche Gegenstand zwar benannt wurde („ein Stein“), der entsprechende Nachweis aber nicht erbracht werden konnte (Urteil des damaligen Eidgenössischen Versicherungsgerichts U 64/02 vom 2 6. Februar 2004 E. 2.2.2 mit Hinweisen).</w:t>
      </w:r>
    </w:p>
    <w:p>
      <w:r>
        <w:t>D ie entsprechende Rechtsprechung bestätigte das Bundesgericht auch im Urteil 8C_1034/2009 vom 2 8. Juli 2010 ,</w:t>
      </w:r>
    </w:p>
    <w:p>
      <w:r>
        <w:t>wobei wie im vorliegenden Fall ein Zahnschaden im Zusammenhang mit dem Verspeisen von Risotto zu beurteilen war (vgl. insbesondere E 4.4 des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