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UV.2015.00241 vom 16. Februar 2017</w:t>
      </w:r>
    </w:p>
    <w:p>
      <w:r>
        <w:t>ZH Sozialversicherungsgericht, 2017-02-16, DE</w:t>
      </w:r>
    </w:p>
    <w:p>
      <w:r>
        <w:rPr>
          <w:b/>
        </w:rPr>
        <w:t xml:space="preserve">Quelle: </w:t>
      </w:r>
      <w:r>
        <w:t>https://mcp.opencaselaw.ch/entscheid/zh_sozialversicherungsgericht_UV.2015.00241</w:t>
      </w:r>
    </w:p>
    <w:p>
      <w:r>
        <w:t>FR: ZH_SOZIALVERSICHERUNGSGERICHT UV.2015.00241 du 16 février 2017</w:t>
      </w:r>
    </w:p>
    <w:p>
      <w:r>
        <w:t>IT: ZH_SOZIALVERSICHERUNGSGERICHT UV.2015.00241 del 16 febbraio 2017</w:t>
      </w:r>
    </w:p>
    <w:p>
      <w:pPr>
        <w:pStyle w:val="Heading2"/>
      </w:pPr>
      <w:r>
        <w:t>Erwägungen</w:t>
      </w:r>
    </w:p>
    <w:p>
      <w:r>
        <w:rPr>
          <w:b/>
        </w:rPr>
        <w:t>E. 1</w:t>
      </w:r>
    </w:p>
    <w:p>
      <w:r>
        <w:t>2. Juni 2014 eine Verletzung an der linken Schulter zuzog ( Urk. 8/1 Ziff. 1-6).</w:t>
      </w:r>
    </w:p>
    <w:p>
      <w:r>
        <w:t>Mit Verfügung vom 7. Oktober</w:t>
      </w:r>
    </w:p>
    <w:p>
      <w:r>
        <w:t>2014 widerrief die Suva die von ihr früher ab ge ge bene Übernahmezusicherung</w:t>
      </w:r>
    </w:p>
    <w:p>
      <w:r>
        <w:t>und verneinte ihre Leistungspflicht ( Urk. 8/23). Dagegen erhob der Versicherte am 1 7. November 2014 Einspra che ( Urk. 8/24), mit ergänzender Begründung am 4. Mai 2015 ( Urk. 8/34). Die Suva hies s die Einsprache mit Entscheid vom 2 0. Oktober 2015 ( Urk. 8/43 = Urk. 2) insofern teilweise gut, als sie dem Versicherten Versicherungsleistun gen bis zum 1 9. Juni 2014 zusprach</w:t>
      </w:r>
    </w:p>
    <w:p>
      <w:r>
        <w:t>(S. 7 Ziff. 1) .</w:t>
      </w:r>
    </w:p>
    <w:p>
      <w:r>
        <w:rPr>
          <w:b/>
        </w:rPr>
        <w:t>E. 1.1</w:t>
      </w:r>
    </w:p>
    <w:p>
      <w:r>
        <w:t>Am 1. Januar 2017 ist das revidierte Bundesgesetz über die Unfallversicherung (UVG) in Kraft getreten. Da in zeitlicher Hinsicht grundsätzlich diejenigen Rechtssätze massgebend sind, die bei der Erfüllung des zu Rechtsfolgen führenden Tatbestandes Geltung haben (BGE 130 V 445 E. 1.2.1 S. 447), werden die nachfolgenden unfallversicherungsgesetzlichen Bestimmung in der bis 31. Dezember 2016 gültig gewesenen Fassung zitiert.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 zusammenhangs sind alle Umstände, ohne deren Vorhan densein der einge tre tene Erfolg nicht als eingetreten oder nicht als in der glei chen Weise be zie 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 di gende Ereignis zusammen mit anderen Bedingungen die körperliche oder geis tige Integrität der versicherten Person beeinträchtigt hat, der Unfall mit andern Worten nicht weggedacht werden kann, ohne dass auch die ein ge tretene ge sundheitliche Störung entfiele (BGE 129 V 177 E. 3.1, 402 E. 4.3.1, 119 V 335 E. 1, 118 V 286 E. 1b, je mit Hinweisen). 1. 3</w:t>
      </w:r>
    </w:p>
    <w:p>
      <w:r>
        <w:t>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 dung eines Leistungsanspruches nicht (BGE 129 V 177 E. 3.1, 119 V 335 E. 1, 118 V 286 E. 1b, je mit Hinweisen). 1. 4</w:t>
      </w:r>
    </w:p>
    <w:p>
      <w:r>
        <w:t>Wird durch den Unfall ein krankhafter Vorzustand verschlimmert oder über haupt erst manifest, fällt der natürliche Kausalzusammenhang dahin, wenn und sobald der Gesundheits schaden nur noch und ausschliesslich auf unfall fremden Ursachen beruht. Dies trifft dann zu, wenn entweder der Ge sundheitszustand, wie er unmittel bar vor dem Unfall bestanden hat (Status quo ante) oder aber derjenige Zu stand, wie er sich nach dem schick sals mässigen Verlauf eines krankhaften Vorzustandes auch ohne Unfall früher oder später eingestellt hätte (Status quo sine), erreicht ist (RKUV 1992 Nr. U</w:t>
      </w:r>
    </w:p>
    <w:p>
      <w:r>
        <w:t>142 S. 75 E. 4b mit Hinweisen; nicht publiziertes Urteil des Bundes gerichts U 172/94 vom 26. April</w:t>
      </w:r>
    </w:p>
    <w:p>
      <w:r>
        <w:t>1995). Das Dahinfallen jeder kausalen Bedeutung von unfallbedingten Ursachen eines Gesundheitsschadens muss mit dem im Sozialversicherungsrecht üblichen Beweisgrad der überwiegen den Wahrscheinlichkeit nachgewiesen sein (RKUV 2000 Nr. U 363 S. 45; BGE 119 V 7 E. 3c/ aa ). Die blosse Möglichkeit nun mehr gänzlich fehlender ursächlicher Auswirkungen des Unfalls genügt nicht. Da es sich hiebei um eine anspruchsaufhebende Tatfrage handelt, liegt aber die entsprechende Beweislast – anders als bei der Frage, ob ein leis tungsbegründender natürli cher Kausalzusammenhang gegeben ist – nicht bei der versicherten Person, sondern beim Unfallversicherer (RKUV 1994 Nr. U 206 S. 328 f. E. 3b, 1992 Nr. U 142 S. 76). Diese Beweisgrundsätze gelten sowohl im Grundfall als auch bei Rückfällen und Spätfolgen und sind für sämtliche Leistungsarten massgebend (Urteil des Bundesgerichts 8C_637/2013 vom 11. März</w:t>
      </w:r>
    </w:p>
    <w:p>
      <w:r>
        <w:t>2014 E. 2.3.1 mit Hinweisen).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 behandlungskosten nach Art. 10 UVG fallen (Urteil des Bundesgerichts 8C_637/2013 vom 11. März 2014 E. 2.3.2). 1. 5</w:t>
      </w:r>
    </w:p>
    <w:p>
      <w:r>
        <w:t>Nach Art.</w:t>
      </w:r>
    </w:p>
    <w:p>
      <w:r>
        <w:rPr>
          <w:b/>
        </w:rPr>
        <w:t>E. 2</w:t>
      </w:r>
    </w:p>
    <w:p>
      <w:r>
        <w:t>Gegen den Einspracheentscheid vom 2 0. Oktober</w:t>
      </w:r>
    </w:p>
    <w:p>
      <w:r>
        <w:t>2015 ( Urk. 2) erhob der Ver sicherte am 2 3. November</w:t>
      </w:r>
    </w:p>
    <w:p>
      <w:r>
        <w:t>2015 Beschwerde und beantragte, dieser sei auf zuheben und es seien ihm über den 1 9. Juni</w:t>
      </w:r>
    </w:p>
    <w:p>
      <w:r>
        <w:t>2014 hinaus die gesetzlichen Leistungen zuzusprechen; eventuell sei die Sache zu medizinischer Abklä rung zurückzuweisen ( Urk. 1 S. 2 oben Ziff. 1).</w:t>
      </w:r>
    </w:p>
    <w:p>
      <w:r>
        <w:t>Die Suva beantragte mit Beschwerdeantwort vom 2 3. Dezember 2015 ( Urk.</w:t>
      </w:r>
    </w:p>
    <w:p>
      <w:r>
        <w:rPr>
          <w:b/>
        </w:rPr>
        <w:t>E. 2.1</w:t>
      </w:r>
    </w:p>
    <w:p>
      <w:r>
        <w:t>Die Beschwerdegegnerin ging im angefochtenen Entscheid ( Urk. 2) davon aus, der Beschwerdeführer habe sich am 1 2. Juni 2014 eine Schulterkontu sion zugezogen und spätestens eine Woche danach sei ein status quo sine erreicht gewesen (S. 5 f. Ziff. 3). Medizinische Nachweise für eine berufliche Verursachung im Sinne einer Berufskrankheit gebe es keine (S. 5 Ziff. 2d).</w:t>
      </w:r>
    </w:p>
    <w:p>
      <w:r>
        <w:rPr>
          <w:b/>
        </w:rPr>
        <w:t>E. 2.2</w:t>
      </w:r>
    </w:p>
    <w:p>
      <w:r>
        <w:t>Der Beschwerdeführer stellte sich demgegenüber auf den Standpunkt, auf die kreisärztlichen Beurteilungen könne aus näher dargelegten Gründen nicht abgestellt werden (S. 3 ff. Ziff. 2). Es sei in medizinischer Hinsicht nicht ge klärt worden, ob unfallkausale oder degenerative Schädigungen an der lin ken Schulter vorlägen; die s sei nachzuholen (S. 5 f . Ziff. 3).</w:t>
      </w:r>
    </w:p>
    <w:p>
      <w:r>
        <w:rPr>
          <w:b/>
        </w:rPr>
        <w:t>E. 2.3</w:t>
      </w:r>
    </w:p>
    <w:p>
      <w:r>
        <w:t>Strittig und zu prüfen ist hauptsächlich , ob über den 1 9. Juni 2014 hinaus Gesundheitsbeeinträchtigungen in rechtsgenüglichem Kausalzusammenhang zum Unfall vom 1 2. Juni 2014 bestanden. 3. 3.1</w:t>
      </w:r>
    </w:p>
    <w:p>
      <w:r>
        <w:t>Gemäss Unfallmeldung vom 9. Juli 2014 ( Urk. 8/1) zog sich der Beschwerde führer am 1 2. Juni</w:t>
      </w:r>
    </w:p>
    <w:p>
      <w:r>
        <w:t>2014 bei m Abhängen und Stapeln von Geländern eine Zerrung an der linken Schulter zu. Der erste Arztbesuch erfolgte am 1 8. Juni 2014, worauf er versuchsweise vom 1 9. bis 2 5. Juni 2014 weiterarbeitete und sodann wegen stark zugenommenen Schmerzen wieder den Arzt aufsuchte; am 3. Juli 2014 wurde ein MRI erstellt ( Ziff. 6).</w:t>
      </w:r>
    </w:p>
    <w:p>
      <w:r>
        <w:t>Am 1 6. Juli 2014 präzisierte der Beschwerdeführer, beim Abhängen und Sta peln von Geländern sei ein Geländer abgerutscht und hab e ihn an der Schul ter getroffen . Als Unfalldatum gab er an „ca. 12.6.14“ ( Urk. 8/9 Ziff. 1) . Dies erklärte er auf Nachfrage damit, dass er nicht mehr genau wisse, an welchem Tag es passiert sei; unmittelbar nach dem geschilderten Ereignis habe er kei ner lei Beschwerden verspürt, erst ein paar Tage später hätten die Schmerzen begonnen ( Urk. 8/14) 3.2</w:t>
      </w:r>
    </w:p>
    <w:p>
      <w:r>
        <w:t>Am 3. Juli 2014 wurde ein MRI erstellt, dies mit folgender Indikation: „Klagt seit zirka vier Wochen über Schmerzen in der linken Schulter/Oberarm; Analgesie und Physiotherapie bisher ohne Wirkung; Rotatorenmanschetten läsion ?“</w:t>
      </w:r>
    </w:p>
    <w:p>
      <w:r>
        <w:t>Die Beurteilung lautete wie folgt: Beginnende degenerative Veränderungen humero-glenoidal , primär den Gelenkknorpel betreffend. Diskrete Ansatztendinopathie der Supraspi natussehne ganz dorsal sowie der kranialsten Portion der Subskapula rissehne ansatznah. Leichtgradige Kapselsynovialitis im AC-Gelenk, DD post trau matisch bedingt. 3.3</w:t>
      </w:r>
    </w:p>
    <w:p>
      <w:r>
        <w:t>Dr. med. Z.___ , Facharzt für Allgemeine Innere Medizin, führte mit Bericht vom 2 1. Juli</w:t>
      </w:r>
    </w:p>
    <w:p>
      <w:r>
        <w:t>2014 ( Urk. 8/12 = Urk. 8/15 ) aus, die Erstbehandlung habe am 1 8. Juni 2014 stattgefunden ( Ziff. 1). Er verwies unter anderem auf den MRI-Befund vom 3. Juli</w:t>
      </w:r>
    </w:p>
    <w:p>
      <w:r>
        <w:t>2014 ( Ziff. 4) und nannte als Diagnose eine Kapselsynovialitis im AC-Gelenk, differentialdiagnostisch (DD) posttrauma tisch bedingt ( Ziff. 5). Er attestierte eine Arbeitsunfähigkeit von 100 % ab 2 6. Juni 2014 ( Ziff. 8). 3.4</w:t>
      </w:r>
    </w:p>
    <w:p>
      <w:r>
        <w:t>Am 1 3. August 2014 beantwortete Kreisarzt Prof. Dr. med. A.___ , Fach arzt für Orthopädische Chirurgie und Traumatologie des Bewegungsappara tes , die ihm unterbreiteten Fragen ( Urk. 8/ 17 S. 2). Er führte aus, es sei aus medizinischer Sicht unmöglich, dass durch den Schlag vom 1 2. Juni 2014 die diagnostizierten strukturellen Veränderungen an Oberarm/Schulter entstan den seien, da im MRI traumatisch bedingte Läsionen nicht hätten belegt wer den können ( Ziff. 1). Beim dokumentierten Unfallhergang im Sinne einer Kontusion sei ein mehrtägiger beschwerdefreier Zustand zwar möglich, aber nicht überwiegend wahrscheinlich ( Ziff. 2). 3.5</w:t>
      </w:r>
    </w:p>
    <w:p>
      <w:r>
        <w:t>Am 2 3. Oktober</w:t>
      </w:r>
    </w:p>
    <w:p>
      <w:r>
        <w:t>2014 berichtete Dr. med. B.___ , Oberarzt Orthopädie, Universitätsklinik C.___ , über die am 2 0. Oktober</w:t>
      </w:r>
    </w:p>
    <w:p>
      <w:r>
        <w:t>2014 erfolgte Untersu chung ( Urk. 8/39). Dabei nannte er folgende Diagnosen (S. 1 Mitte): - beginnende Omarthrose links - AC- Gelenksarthropathie links</w:t>
      </w:r>
    </w:p>
    <w:p>
      <w:r>
        <w:t>Als Befund führte er unter anderem eine freie Schultergelenksbeweglichkeit und gute Kraft der Rotatorenmanschette sowie eine Druckdolenz über dem AC-Gelenk an. Im MRI vom 3. Juli 2014 zeige sich eine regelrechte Rotato renmanschette , eine gute Trophik der Muskulatur und eine beginnende Omarthrose zentral, glenoidal (S. 1). Eine beginnende Omarthrose bei sehr jungem Alter bezeichnete er als überraschend (S. 1 unten). 3.6</w:t>
      </w:r>
    </w:p>
    <w:p>
      <w:r>
        <w:t>Am 1 8. Dezember</w:t>
      </w:r>
    </w:p>
    <w:p>
      <w:r>
        <w:t>2014 berichteten die Ärzte der Schultersprechstunde der Uni versi tätsklinik C.___ über ihre am Vortag erfolgte Untersuchung ( Urk. 8/40). Sie nannten folgende Diagnose (S. 1 Mitte): - subacromiales</w:t>
      </w:r>
    </w:p>
    <w:p>
      <w:r>
        <w:t>Impingement mit subacromialer Begleitbursitis Schul ter links ( adominant )</w:t>
      </w:r>
    </w:p>
    <w:p>
      <w:r>
        <w:t>Sie führten unter anderem aus, nach Befundbesprechung mit dem Radiologen gebe es im MRI vom 3. Juli 2014 keine Anzeichen für eine Omarthrose , es sei ein Enhancement der subacromialen Bursa erkennbar, vereinbar mit einer Bursi tis (S. 1 unten). Nach einer erneuten Infiltration sei der Patient komplett beschwerdefrei gewesen. Er sollte vorübergehend Überkopfarbeiten unterlas sen, damit sich die Bursitis beruhigen könne (S. 2 oben). 3.7</w:t>
      </w:r>
    </w:p>
    <w:p>
      <w:r>
        <w:t>Am 2 2. Januar</w:t>
      </w:r>
    </w:p>
    <w:p>
      <w:r>
        <w:t>2015 erstattete Prof. A.___ eine ärztliche Beurteilung ( Urk. 8/28) und führte aus, das MRI vom 3. Juli</w:t>
      </w:r>
    </w:p>
    <w:p>
      <w:r>
        <w:t>2014 spreche ohne vernünf tige Zweifel gegen eine traumatische Verursachung der beklagten Schulter schmerzen links. Es könne von einer Kontusion des linken Schultergelenkes ohne struk turell traumatische Läsion ausgegangen werden. Nach allgemeiner ärztlicher Erfahrung sei der Status quo sine eine Woche nach dem Unfaller eignis erreicht (S. 1). 3.8</w:t>
      </w:r>
    </w:p>
    <w:p>
      <w:r>
        <w:t>Am 2 4. September</w:t>
      </w:r>
    </w:p>
    <w:p>
      <w:r>
        <w:t>2015 führte Prof. A.___ unter anderem aus, gemäss den Berichten der Ärzte der Universitätsklinik C.___ , wonach ein subacromiales</w:t>
      </w:r>
    </w:p>
    <w:p>
      <w:r>
        <w:t>Impingement mit subacromialer Begleitbursitis vorliege, bestehe kein kausa ler Zusammenhang zwischen den aktuell geklagten Beschwerden und dem Unfallereignis vom 1 2. Juni</w:t>
      </w:r>
    </w:p>
    <w:p>
      <w:r>
        <w:t>201 4. Für eine allfällige berufliche Verursachung lägen keine medizinischen Nachweise vor; bezüglich der genannten Berufs gruppe lägen keine wissenschaftlichen Studien vor, die einen Zusammen hang rechtfertigen könnten ( Urk. 8/42). 3.9</w:t>
      </w:r>
    </w:p>
    <w:p>
      <w:r>
        <w:t>Dr. med. D.___ , Facha r zt für Orthopädische Chirurgie und Trauma tolo gie</w:t>
      </w:r>
    </w:p>
    <w:p>
      <w:r>
        <w:t>des Bewegungsapparates , berichtete am 1. Oktober</w:t>
      </w:r>
    </w:p>
    <w:p>
      <w:r>
        <w:t>2015 über seine gleichentags erfolgte Untersuchung ( Urk. 3) . Er nannte als Diagnose ein post traumatisches subacromiales</w:t>
      </w:r>
    </w:p>
    <w:p>
      <w:r>
        <w:t>Impingement mit Bursitis links (S. 1 Mitte). Er führte unter anderem aus, der Beschwerdeführer habe bei ihm eine Zweit meinung eingeholt; auch er denke, dass die Ursache der Beschwerden nicht in einer Omarthrose oder AC- Arthropathie zu suchen sei, zumal der Patient diesbezüglich heute absolut beschwerdefrei gewesen sei. Bildgebend und auch klinisch bestünden Hin weise auf eine Bursitis, so dass er als nächsten therapeutischen Schritt eine subacromiale Infiltration empfohlen und durch geführt habe (S. 2 oben).</w:t>
      </w:r>
    </w:p>
    <w:p>
      <w:r>
        <w:t>Weiter führte er aus (S. 2 Mitte): Hinsichtlich der Kausalität nach Unfallereignis, kann die gegenwärtige Symptomatik, auch in Anbetracht der MRT-Veränderungen mit Traumati sierung der ansatznahen Supraspinatus - und Subscapularissehne und des AC- Gelenkes davon ausgegangen werden, dass dies mit dem Unfall in Zu sammenhang steht. Leider sind natürlich Veränderungen dieser Art auch degenerativ möglich, allerdings nicht im Alter des Patienten zu erwarten. Insofern ist die Wahrscheinlichkeit der Anerkennung der Unfallkausalität wahrscheinlich nicht gegeben, zumal eine überwiegende Wahrscheinlichkeit mit 51 % vorliegen müsste, was wahrscheinlich beim Patienten nicht der Fall wäre. 4. 4.1</w:t>
      </w:r>
    </w:p>
    <w:p>
      <w:r>
        <w:t>Gemäss seinen eigenen Angaben erhielt der Beschwerdeführer ungefähr am 1 2. Juni 2014 einen Schlag gegen seine linke Schulter; unmittelbar danach verspürte er keine Beschwerden, Schmerzen traten erst einige Tage später auf (vorstehend E. 3.1). Der (zirka) sechs Tage danach konsultierte erstbehan delnde Arzt nannte als Diagnose eine Kapselsynovialitis im AC-Gelenk, dif fe ren tialdiagnostisch posttraumatisch bedingt (vorstehend E. 3.3), dies in Über nahme des am 3. Juli 2014 erhobenen MRI-Befundes (vorstehend E. 3.2 ).</w:t>
      </w:r>
    </w:p>
    <w:p>
      <w:r>
        <w:t>Von behandelnder Seite wurden zuerst eine beginnende Omarthrose und eine AC- Gelenksarthropathie (vorstehend E. 3.5) und s odann - davon abweichend - ein subacromiales</w:t>
      </w:r>
    </w:p>
    <w:p>
      <w:r>
        <w:t>Impingement mit subacromialer Begleitbursitis (vorste hend E. 3.6) diagnostiziert. Letzterem schloss sich auch der vom Beschwer deführer für eine Zweitmeinung konsultierte Dr. D.___ an (vorstehend E. 3.9). 4.2</w:t>
      </w:r>
    </w:p>
    <w:p>
      <w:r>
        <w:t>Eine über den 1 9. Juni</w:t>
      </w:r>
    </w:p>
    <w:p>
      <w:r>
        <w:t>2014 hinaus dauernde Leistungspflicht der Beschwer de gegnerin setzt voraus, dass zwischen noch vorhandenen Be schwerden und dem gemeldeten Ereignis ein natürlicher Kausalzusammen hang nach ärztli cher Einschätzung überwiegend wah rscheinlich ist (vorste hend E. 1 . 3 ). Ist ein entsprechender Kausalzusammenhang infolge Zeitablaufs dahingefallen, so dass der Gesundheitszustand demjenigen vor dem Unfall (Status quo ante) entspricht oder demjenigen, der auch ohne Unfall einge treten wäre (Status quo sine), endet die Leistungspf licht ebenfalls (vorstehend E. 1 . 4 ).</w:t>
      </w:r>
    </w:p>
    <w:p>
      <w:r>
        <w:t>In keiner ärztlichen Beurteilung wurde ein Kausalzusammenhang zwischen den anhaltenden Schulterbeschwerden und dem Ereignis vom 1 2. Juni</w:t>
      </w:r>
    </w:p>
    <w:p>
      <w:r>
        <w:t>2014 als überwiegend wahrscheinlich bezeichnet. Mit dem Zusatz „DD posttrau matisch bedingt “ im MRI-Befund vom 3. Juli 2014 wird eine traumatische Verursachung der dort festgestellten Kapselsynovialitis lediglich als möglich eingestuft, dies zudem ohne ein solches allfälli ges Trauma zeitlich näher zu bestimm en. Auch der vom Beschwerdeführer konsultierte Dr. D.___ , dem die Bedeutung einer solchen Feststellung offensichtlich geläufig war, konnte die erforderliche überwiegende Wahrscheinlichkeit nicht bestätigen, wobei er überdies nicht näher begründete, weshalb er die im</w:t>
      </w:r>
    </w:p>
    <w:p>
      <w:r>
        <w:t>MRI festgestellten An satz tendinosen nunmehr als „Traumatisierung“ der betreffenden Sehnen be zeichnete (vorstehend E. 3.9). 4.3</w:t>
      </w:r>
    </w:p>
    <w:p>
      <w:r>
        <w:t>In der Gesamtschau der erstatteten Berichte und Beurteilungen ergibt sich, dass diese für die streitigen Belange - die Kausalitätsfrage</w:t>
      </w:r>
    </w:p>
    <w:p>
      <w:r>
        <w:t>- umfassend sind , auf den dafür erforderlichen, mithin a llseitigen Untersuchungen beruhen , sowie die geklagten Beschwerden und, soweit relevant, die Vorakten berück sichtigen . Die sich daraus ergebende Schlussfolgerung, nämlich das s ein na türlicher Kausalzusammenhang zum Unfallereignis jedenfalls nach dem 1 9. Juni</w:t>
      </w:r>
    </w:p>
    <w:p>
      <w:r>
        <w:t>2014 nicht mit überwiegender Wahrscheinlichkeit angenommen wer den kann, erweist sich dementsprechend als fundiert und nachvol lziehbar (vgl. vorstehend E. 1.6 ).</w:t>
      </w:r>
    </w:p>
    <w:p>
      <w:r>
        <w:t>Die Leistungseinstellung per 1 9. Juni</w:t>
      </w:r>
    </w:p>
    <w:p>
      <w:r>
        <w:t>2014 erweist sich somit als begründet. 4.4</w:t>
      </w:r>
    </w:p>
    <w:p>
      <w:r>
        <w:t>Die Beschwerdegegnerin hat sodann das - im Einspracheverfahren erstmals postulierte - Vorliegen einer Be rufskrankheit (vorstehend E. 1.5 ) verneint. Sie stützte sich dabei auf die kreisärztliche Feststellung, dass keine medizinische Evidenz für einen berufsbedingten Zusammenhang zwischen Schulterprob lemen der vorliegenden Art und der Tätigkeit als Autolackierer existiere (vgl. vorstehend E. 3.8).</w:t>
      </w:r>
    </w:p>
    <w:p>
      <w:r>
        <w:t>Dem wurde beschwerdeweise lediglich entgegengehalten, der Formulierung in der kreisärztlichen Beurteilung lasse sich nicht entnehmen, auf welche Berufsgruppe sich die Feststellung beziehe ( Urk. 1 S. 5 oben).</w:t>
      </w:r>
    </w:p>
    <w:p>
      <w:r>
        <w:t>Materiell wurde der genannten Feststellung nichts entgegengehalten. Nament lich lässt sich auch der vom Beschwerdeführer eingeholten Zweitmei nung nichts entnehmen, dass annehmen liesse, es gebe abklärungswürdige Hinweise auf eine berufsbedingte Verursachung, welche den Anforderungen der Rechtsprechung für die Anerkennung als Be rufskrankheit (vorstehend E. 1.6 ) genügen würde.</w:t>
      </w:r>
    </w:p>
    <w:p>
      <w:r>
        <w:t>Somit hat es mit der Feststellung sein Bewenden, dass keine Berufskrankheit anzunehmen ist. 4.5</w:t>
      </w:r>
    </w:p>
    <w:p>
      <w:r>
        <w:t>Der angefochtene Entscheid erweist sich damit als in jeder Hinsicht zutref fend, womit er zu bestätigen und die dagegen erhobene Beschwerde abzu weisen ist. Das Gericht erkennt: 1.</w:t>
      </w:r>
    </w:p>
    <w:p>
      <w:r>
        <w:t>Die Beschwerde wird abgewiesen. 2.</w:t>
      </w:r>
    </w:p>
    <w:p>
      <w:r>
        <w:t>Das Verfahren ist kostenlos. 3.</w:t>
      </w:r>
    </w:p>
    <w:p>
      <w:r>
        <w:t>Zustellung gegen Empfangsschein an: - Rechtsanwalt Stephan Kübler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 kun den sind beizulegen, soweit die Partei sie in Händen hat ( Art. 42 BGG). Sozialversicherungsgericht des Kantons Zürich Der VorsitzendeDie Gerichtsschreiberin MosimannTiefenbacher</w:t>
      </w:r>
    </w:p>
    <w:p>
      <w:r>
        <w:rPr>
          <w:b/>
        </w:rPr>
        <w:t>E. 7</w:t>
      </w:r>
    </w:p>
    <w:p>
      <w:r>
        <w:t>) die Abweisung der Beschwerde, was dem Beschwerdeführer am 1. Februar 2016 zur Kenntnis gebracht wurde ( Urk. 9). Das Gericht zieht in Erwägung: 1.</w:t>
      </w:r>
    </w:p>
    <w:p>
      <w:r>
        <w:rPr>
          <w:b/>
        </w:rPr>
        <w:t>E. 9</w:t>
      </w:r>
    </w:p>
    <w:p>
      <w:r>
        <w:t>Abs. 2 UVG auch andere Krankhei ten, von denen nachgewiesen wird, dass sie ausschliesslich oder stark über wiegend durch berufliche Tätigkeit verursacht worden sind. Diese General klausel bezweckt, allfällige Lücken zu schliessen, die dadurch ent stehen könnten, dass die bundesrätliche Liste gemäss An hang I zur UVV entweder einen schädigenden Stoff, der eine Krankheit verursachte, oder eine Krank heit nicht aufführt, die durch die Arbeit verursacht wurde (BGE 119 V 200 E. 2b mit Hinweis). Nach der Rechtsprechung ist die Voraussetzung des „aus schliesslichen oder stark überwiegenden" Zusammenhangs gemäss Art. 9 Abs. 2 UVG erfüllt, wenn die Berufskrankheit mindestens zu 75 % durch die berufliche Tätigkeit verur sacht worden ist (BGE 126 V 183 E. 2b, 119 V 200 E. 2b mit Hinweis; RKUV 2000 Nr. U 408 S. 407). 1. 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