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UV.2015.00238 vom 27. März 2017</w:t>
      </w:r>
    </w:p>
    <w:p>
      <w:r>
        <w:t>ZH Sozialversicherungsgericht, 2017-03-27, DE</w:t>
      </w:r>
    </w:p>
    <w:p>
      <w:r>
        <w:rPr>
          <w:b/>
        </w:rPr>
        <w:t xml:space="preserve">Quelle: </w:t>
      </w:r>
      <w:r>
        <w:t>https://mcp.opencaselaw.ch/entscheid/zh_sozialversicherungsgericht_UV.2015.00238</w:t>
      </w:r>
    </w:p>
    <w:p>
      <w:r>
        <w:t>FR: ZH_SOZIALVERSICHERUNGSGERICHT UV.2015.00238 du 27 mars 2017</w:t>
      </w:r>
    </w:p>
    <w:p>
      <w:r>
        <w:t>IT: ZH_SOZIALVERSICHERUNGSGERICHT UV.2015.00238 del 27 marzo 2017</w:t>
      </w:r>
    </w:p>
    <w:p>
      <w:pPr>
        <w:pStyle w:val="Heading2"/>
      </w:pPr>
      <w:r>
        <w:t>Erwägungen</w:t>
      </w:r>
    </w:p>
    <w:p>
      <w:r>
        <w:rPr>
          <w:b/>
        </w:rPr>
        <w:t>E. 1</w:t>
      </w:r>
    </w:p>
    <w:p>
      <w:r>
        <w:t>X.___ , geboren 1980 , war mit einem Pen sum von 80 % als Mitarbeiterin des Hausdienstes im Y.___ angestellt und damit obli gatorisch bei der AXA Versicherungen AG gegen die Folgen von Berufs- und Nichtberufsunfällen ver sichert, als sie sich am 19. Juni 2013 ihre rechte Hand in einer Türe einklemmte. Die Versicherte begab sich noch g leichentags zu Dr. med. Z.___ , Facharzt FMH für Allgemeinme dizin, in Behandlung. Er diagnostizierte eine Handkontusion und attestierte eine sicher bis zum 2 8. Juli 2013 andauernde 100%ige Arbeitsun fähig keit (Urk. 9/M1). Der Arbeitgeber der Versicherten reichte am 8. Juli 2013 eine Schadenmeldung für da s Ereignis vom 19. Juni 2013</w:t>
      </w:r>
    </w:p>
    <w:p>
      <w:r>
        <w:t>bei der AXA Versiche rungen AG</w:t>
      </w:r>
    </w:p>
    <w:p>
      <w:r>
        <w:t>ein (Urk. 9/A1 ), worauf diese</w:t>
      </w:r>
    </w:p>
    <w:p>
      <w:r>
        <w:t>Taggeldzahlungen</w:t>
      </w:r>
    </w:p>
    <w:p>
      <w:r>
        <w:t>leistete und</w:t>
      </w:r>
    </w:p>
    <w:p>
      <w:r>
        <w:t>die Behandlungskosten übernahm</w:t>
      </w:r>
    </w:p>
    <w:p>
      <w:r>
        <w:t>( vgl. Urk. 9/1) .</w:t>
      </w:r>
    </w:p>
    <w:p>
      <w:r>
        <w:t>Die AXA Versicherungen AG zog diverse medizinische Unterlagen bei (Urk. 9/M3 , 9/M5, 9/M8 , 9/M12, 9/M13 , 9/M15 , 9/M16 , 9/M18-2</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ereignete sich am 1 9. Juni 2013 , weshalb die bis 31. Dezember 2016 gültig gewesenen Normen auf den vorliegenden Fall Anwendung finden und in dieser Fassung zitiert werden.</w:t>
      </w:r>
    </w:p>
    <w:p>
      <w:r>
        <w:rPr>
          <w:b/>
        </w:rPr>
        <w:t>E. 1.2</w:t>
      </w:r>
    </w:p>
    <w:p>
      <w:r>
        <w:t>Gemäss Art. 6 Abs. 1 UVG wer den -</w:t>
      </w:r>
    </w:p>
    <w:p>
      <w:r>
        <w:t>soweit das Gesetz nichts anderes be stimmt</w:t>
      </w:r>
    </w:p>
    <w:p>
      <w:r>
        <w:t>die Versicherungsleistun gen bei Berufsunfällen, Nichtberufsunfällen und Berufs krankheiten gewährt. 1. 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 4</w:t>
      </w:r>
    </w:p>
    <w:p>
      <w:r>
        <w:t>Die Leistungspflicht des Unfallversicherers setzt im Weiteren voraus, dass zwi 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 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 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w:t>
      </w:r>
    </w:p>
    <w:p>
      <w:r>
        <w:t>5b/ aa ; SVR 1999 UV Nr. 10 E. 2).</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r>
        <w:t>Die Beschwerdegegnerin begründete die Einstellung der Versicherungs leistun gen im Wesentlichen damit, es sei auf das internistisch-rheumatologische Gut achten von Dr. A.___</w:t>
      </w:r>
    </w:p>
    <w:p>
      <w:r>
        <w:t>vom 2. April 2015 und die Stellungnahme von Dr. B.___ vom 18. September 2015 abzustellen. Demnach sei kein komplexes regionales Schmerzsyndrom (im Folgenden: CRPS) mehr zu diagnostizieren . Es bestehe weder im Beruf noch im Haushalt eine Limitierung.</w:t>
      </w:r>
    </w:p>
    <w:p>
      <w:r>
        <w:t>Der Nachweis, dass die noch vorhandene Symptomatik</w:t>
      </w:r>
    </w:p>
    <w:p>
      <w:r>
        <w:t>in einem natürlichen und adäquaten Kau salzusammenhang zum Unfallereignis vom 1 9 . Ju ni 2013 steh e , lasse sich nicht mit überwiegender Wahrscheinlichkeit erbringen . Selbst wenn ein natürlicher Kausalzusammenhang bestünde, wär e die Leistungspflicht wegen fehlender Adäquanz abzulehnen. Bei der vorliegenden Symptomatik sei in Anlehnung an die aktuelle Rechtsprechung (vgl. das Urteil des Bundesgerichts 8C_729/2012 vom 4. April 2013) zu prüfen, ob die psychischen Beschwerden in einem adä quaten Kausalzusammenhang zum Ereignis stünden ,</w:t>
      </w:r>
    </w:p>
    <w:p>
      <w:r>
        <w:t>und ein solcher sei zu ver neinen (Urk. 2 ,</w:t>
      </w:r>
    </w:p>
    <w:p>
      <w:r>
        <w:t>8 und 27 ).</w:t>
      </w:r>
    </w:p>
    <w:p>
      <w:r>
        <w:t>Demgegenüber l iess die Beschwerdeführerin den Standpunkt vertreten, es mangle an der erforderlichen Unabhängigkeit und Unvoreingenommenheit von Dr. A.___ .</w:t>
      </w:r>
    </w:p>
    <w:p>
      <w:r>
        <w:t>In ihrem Gutachten habe sich Dr. A.___</w:t>
      </w:r>
    </w:p>
    <w:p>
      <w:r>
        <w:t>zudem nicht mit der von diversen Ärzten gestellten Diagnose einer fokalen Dystonie auseinander gesetzt. Auf ihre Ausführungen könne daher nicht abgestellt werden. Die von der Beschwerdegegnerin zitierte bundesgerichtliche Praxis, wonach bei Abhei lung eines CRPS die Prüfung der Adäquanz der Beschwerden nach der soge nannten Psychopraxis zu erfolgen habe, finde vorliegend keine Anwendung, da mit der fokalen Dystonie organische Beschwerden vorlägen</w:t>
      </w:r>
    </w:p>
    <w:p>
      <w:r>
        <w:t>(Urk. 1 , 14 und 20 ). 3 .</w:t>
      </w:r>
    </w:p>
    <w:p>
      <w:r>
        <w:rPr>
          <w:b/>
        </w:rPr>
        <w:t>E. 2</w:t>
      </w:r>
    </w:p>
    <w:p>
      <w:r>
        <w:t>und 9/M32).</w:t>
      </w:r>
    </w:p>
    <w:p>
      <w:r>
        <w:t>Am</w:t>
      </w:r>
    </w:p>
    <w:p>
      <w:r>
        <w:rPr>
          <w:b/>
        </w:rPr>
        <w:t>E. 3</w:t>
      </w:r>
    </w:p>
    <w:p>
      <w:r>
        <w:t>0. Janu ar 2015 gab sie bei Dr. med. und Dr. sc. nat . ETH A.___ , Fachärztin FMH für Innere Medizin und Rhe u matologie, ein Gutachten in Auftrag ( Urk. 9/A50) , das am 2. Apr il 2015 erstattet wurd e (Urk.</w:t>
      </w:r>
    </w:p>
    <w:p>
      <w:r>
        <w:t>9/M37 ) . Dazu nahm der Rechtsvertreter der Versicherten mit Eingabe vom</w:t>
      </w:r>
    </w:p>
    <w:p>
      <w:r>
        <w:t>5. Juni 2015 Stellung ( Urk. 9/A 69 ) und gab ein en Arztbericht vom 2 8. Mai 2015 ( Urk. 9/M39 = Urk. 9/A69/B2)</w:t>
      </w:r>
    </w:p>
    <w:p>
      <w:r>
        <w:t>zu den Akten .</w:t>
      </w:r>
    </w:p>
    <w:p>
      <w:r>
        <w:t>Mit Verfügung vom 1 6. Juni 201</w:t>
      </w:r>
    </w:p>
    <w:p>
      <w:r>
        <w:rPr>
          <w:b/>
        </w:rPr>
        <w:t>E. 3.1</w:t>
      </w:r>
    </w:p>
    <w:p>
      <w:r>
        <w:t>3</w:t>
      </w:r>
    </w:p>
    <w:p>
      <w:r>
        <w:t>Aus dem im Beschwerdeverfahren neu eingereichten neurologischen Gutachten von Dr. med. C.___ , Facharzt FMH für Neurologie, vom 19. August 2016 geht hervor, dass dieser die Beschwerdeführerin am 1 9. Mai und am 9. Juni 2016 untersuchte ( Urk. 21 S. 1). Als Diagnosen hielt er einen Status nach Quetschtrauma der Hand (19.06.2013) mit Entwicklung eines CRPS, eine post traumatische fixierte Dystonie der rechten Hand (ICD-10: G24.8; M89.0), einen Status nach tangentialer Schnittverletzung dorsal am IP-Gelenk des linken Daumens mit möglichem partiellem CRPS (01.08.2012) und einen Status nach Endgliedverletzung des Mittelfingers rechts im Alter von 2-3 Jahren fest ( Urk. 21 S. 12 und 19 ).</w:t>
      </w:r>
    </w:p>
    <w:p>
      <w:r>
        <w:t>Die Simulation einer fixierten Dystonie sei sehr selten. Neben der klinischen Unter suchung und Beschreibung des dystonen Zustandsbildes gebe es keine einfachen apparativen Tests, welche die klinische Diagnose einer Dystonie ein deutig unterstützen beziehungsweise gegenüber einer Simulation abgrenzen könnten. Als Hinweis auf eine nicht bewusste Ursache der fixierten Dystonie könne die bei der Versicherten beobachtete Seitendifferenz der silent</w:t>
      </w:r>
    </w:p>
    <w:p>
      <w:r>
        <w:t>period gelten. Die Untersuchung der silent</w:t>
      </w:r>
    </w:p>
    <w:p>
      <w:r>
        <w:t>period sage etwas über den Zustand inhibitorischer zentral motorischer Mechanismen aus, wobei diese im Einzelnen sehr komplex und nicht vollständig verstanden seien. Auf ein Problem im Bereich der Verarbeitung sensorischer Zuflüsse weise das rechts sowohl aktiv wie passiv gestörte Nachmachen von passiven vorgemachten oder nachzu ahmenden Bewegungen der linken Seite hin . Eine ähnliche Störung der Verar beitung sensorischer Zuflüsse bei funktionellen Störungen sei kürzlich in der Fachliteratur beschrieben worden ( Urk. 21 S. 17 mit Hinweisen).</w:t>
      </w:r>
    </w:p>
    <w:p>
      <w:r>
        <w:t>Auf zwei Punkte sei speziell einzugehen:</w:t>
      </w:r>
    </w:p>
    <w:p>
      <w:r>
        <w:t>Es entspreche der klinischen Erfahrung, das s sich dystone Phänomene im S chlaf veränderten. In der Regel nähmen sie ab, dies gelte auch für fixierte dystone Stellungen. Die Abnahme einer Haltung im Tiefschlaf oder unter Narkose schliesse lediglich eine Kontraktur im Bereich der befallenen Gelenke aus, erlaube jedoch nicht zu unterscheiden, ob die Dystonie psychogen oder orga nisch sei. Es sei nicht haltbar, die Abnahme der dystonen Handstellung im Schlaf als Hinweis auf ein Fehlen jedwelcher Störung zu nehmen ( Urk. 21 S.</w:t>
      </w:r>
    </w:p>
    <w:p>
      <w:r>
        <w:rPr>
          <w:b/>
        </w:rPr>
        <w:t>E. 3.2</w:t>
      </w:r>
    </w:p>
    <w:p>
      <w:r>
        <w:t>Im Austrittsbericht der Rehaklinik F.___ vom 2 2. April 2014 wurden die folgen den Diagnosen aufgeführt ( Urk. 9/M20 S. 1):</w:t>
      </w:r>
    </w:p>
    <w:p>
      <w:r>
        <w:t>A.</w:t>
      </w:r>
    </w:p>
    <w:p>
      <w:r>
        <w:t>Unfall vom 19.06.2013: Einklemmung rechte Hand in einer Balkontüre</w:t>
      </w:r>
    </w:p>
    <w:p>
      <w:r>
        <w:t>Quetschverletzung Mittelhand ulnarseitig rechts</w:t>
      </w:r>
    </w:p>
    <w:p>
      <w:r>
        <w:t>-</w:t>
      </w:r>
    </w:p>
    <w:p>
      <w:r>
        <w:t>im Verlauf CRPS der rechten Hand</w:t>
      </w:r>
    </w:p>
    <w:p>
      <w:r>
        <w:t>-</w:t>
      </w:r>
    </w:p>
    <w:p>
      <w:r>
        <w:t>Behandlung unter anderem mit Stellatumblockaden</w:t>
      </w:r>
    </w:p>
    <w:p>
      <w:r>
        <w:t>Aktuell:</w:t>
      </w:r>
    </w:p>
    <w:p>
      <w:r>
        <w:t>-</w:t>
      </w:r>
    </w:p>
    <w:p>
      <w:r>
        <w:t>in Rückbildung begriffenes CRPS der rechten Hand - Motorische Koordinationsstörung, Finger V wird immer über streckt u nd abduziert gehalten, Finger IV initial auch überstreckt, bei Austritt eher im Grundgelenk gebeugt, neu vor Austritt Finger III immer im Grundgelenk gebeugt : - Verdacht auf konversive Bewegungsstörung der rechten Hand mit bizarrer Fingerha ltung (ICD-10: F44.4) B.</w:t>
      </w:r>
    </w:p>
    <w:p>
      <w:r>
        <w:t>Status nach tangentialer Schnittverletzung dorsal am IP-Gelenk des linken Daumens mit partiellem CRPS im Sommer 2012 C.</w:t>
      </w:r>
    </w:p>
    <w:p>
      <w:r>
        <w:t>Status nach Amputation/subtotaler Amputation (?) Endglied Mittelfinger rechts im Alter von 2-3 Jahren, Status nach Replantation D.</w:t>
      </w:r>
    </w:p>
    <w:p>
      <w:r>
        <w:t>Status nach gastroskopisch verifizierter Heliobacter -positiver Gastritis (oder Ulcus?) 2010.</w:t>
      </w:r>
    </w:p>
    <w:p>
      <w:r>
        <w:t>Es wurde die Auffassung vertreten, di e Fehlhaltung und die eingeschränkten aktiven Bewegungen der Finger seien nicht strukturbedingt, sondern würden durch die übermässige Anspannung gewisser Muskelgruppen verursacht</w:t>
      </w:r>
    </w:p>
    <w:p>
      <w:r>
        <w:t>( Urk. 9/M20 S. 3 ) . Die bisherigen Behandler hätten die motorische Fehlkoordi nation als Folge des CRPS beurteilt. Während des stationären Aufenthalts habe sich die motorische Dyskoordination verschlimmert. Nach einem kurzen physio therapeutischen Versuch, die Beugung der ulnaren Finger durch elektrische Muskelstimulation der langen Flexoren zu verbessern, halte die V ersicherte den vorher wenig betroffenen Mittelfinger immer in einer gespannten Beugehaltung im Grundgelenk und könne den Finger in d iesem Gelenk nicht mehr strecken. Der Ringfinger, der früher eher in einer Überstreckung gestanden habe, befinde sich nun auch eher in einer angespannten Beugung im Grundgelenk ( Urk. 9/M20 S. 3 und 5 ) .</w:t>
      </w:r>
    </w:p>
    <w:p>
      <w:r>
        <w:t>Die ausgeprägte motorische Dyskoordination stehe im Kontrast zu den sonst nur noch bescheidenen und im Aufenthaltsverlauf weiter rückläufigen CRPS-Sympto men und scheine nicht unbedingt nur durch das CRPS erklärbar. Man vermute eine Konversionsstörung als Ursache der bizarren Fingerhaltung. Dies gestützt auf die psychiatrische Evaluation und die – zeitweilige – Beobachtung einer relativ gleichgültig-unbesorgten Haltung gegenüber der betroffenen Hand. Um die erwähnte Verdachtsdiagnose zu erhärten , sei eine neurologisch-elektro physiologische Abklärung notwendig, um einerseits eine organische neuromus kuläre Pathologie, die allerdings unwahrscheinlich sei, auszuschliessen, und andererseit s zu versuche n, zwischen einer Dystonie und einer psychogenen Mus kel-Hyperaktivit ät zu unterscheiden. Therapeutisch gäbe es im Falle einer Dystonie, wofür die Befunde allerdings nicht typisch seien, eine konservative Behandlungsmöglichkeit bei Dr.</w:t>
      </w:r>
    </w:p>
    <w:p>
      <w:r>
        <w:t>G.___ im H.___ (Urk. 9/M20 S. 3) . Bei einer spastischen Hyperaktivität der intrinsi schen Muskulatur bestünde die Möglichkeit einer Botox-Behandlung. Von einer solchen sei bei der vermuteten psychogenen Ursache indessen keine Besserung zu erwarten . Es sei nicht ausgeschlossen, dass nach einer invasiven Behandlung eine weiter e Verschlechterung der motorischen Fehlkoordination entstehen könnte, nachdem die Versicherte bereits auf eine kurzfristige elektrische Muskelstimulation der Langfinger-Flexoren mit einer anhaltenden Verschlech terung der dystonen Haltung ihrer Hand reagiert habe ( Urk. 9/M20 S. 4).</w:t>
      </w:r>
    </w:p>
    <w:p>
      <w:r>
        <w:t>Abschliessend wurde n eine neurologische Untersuchung und in Anbetracht der Verdachtsdiagnose einer Konversionsstörung eine Psychotherapie empfohlen. Eine Psychotherapie habe die Versicherte indessen ausdrücklich abgelehnt (Urk. 6 /M20 S. 2).</w:t>
      </w:r>
    </w:p>
    <w:p>
      <w:r>
        <w:t>Im beiliegenden Bericht von Dr. med. I.___ , Facharzt FMH für Plasti sche Chirurgie und Handchirurgie, vom 1 7. April 2014 zum handchirur gischen Konsilium wurde eine Hyperaktivität der Interossei - Muskulatur der rechten Hand bei Status nach Quetschtrauma im Juni 2013 diagnostiziert und ebenfalls eine neurologische Untersuchung mit Elektromyographie der intrinsi schen Muskulatur empfohlen, um ein e Dysfunktion des Nervus</w:t>
      </w:r>
    </w:p>
    <w:p>
      <w:r>
        <w:t>ulnaris auszu schliessen, auch wenn kein Tinel -Zeichen</w:t>
      </w:r>
    </w:p>
    <w:p>
      <w:r>
        <w:t>und keine Lähmung vorhanden seien. Ferner wurde festgehalten, die Versicherte habe keine Synkinesie , aber wenn sie schlafe (sie trage eine Schiene in Intrinsic Plus) , sei der Kleinfinger nicht mehr abduzie rt und überstreckt (Urk. 6/M19 S.</w:t>
      </w:r>
    </w:p>
    <w:p>
      <w:r>
        <w:t>2). 3. 3</w:t>
      </w:r>
    </w:p>
    <w:p>
      <w:r>
        <w:t>Dr. med. J.___ , Facharzt FMH für Neurologie im Spital E.___ , führte am 1 4. Mai 2014 die neurologische Untersuchung durch . Er diagnosti zierte eine bizarre Fingerstellung der rechten Hand und äusserte die Verdachts diagnosen einer Konversionsstörung oder einer fokalen Dystonie. Zum Status hielt er fest , d er Kleinfinger werde in Streckstellung und in abduzierter Position gehalten, der Ringfinger nach rechts in flektierter Stellung. Der Mittelfinger sei ebenfalls im Grundgelenk flektiert. Bei allen drei Fingern könne die Neutral position erreicht werden, dies sei aber schmerzhaft. Nachts werde mit Hilfe einer Schiene ebenfalls eine Neutralstellung erreicht. Die Hand sei stark druckdolent . Es bestehe eine eingeschränkte Kooperationsfähigkeit. Die Kraftgrade seien nicht schlüssig beurteilbar. Die Versicherte gebe eine Hypästhesie an Dig IV und V an, es sei explizit auch ein radialer Anteil Dig IV betroffen. Sonst werde das Berührungsempfi nden als intakt beschrieben (Urk. 9/M21 S. 1).</w:t>
      </w:r>
    </w:p>
    <w:p>
      <w:r>
        <w:t>Die Elektromyografie des Musculus</w:t>
      </w:r>
    </w:p>
    <w:p>
      <w:r>
        <w:t>abductor</w:t>
      </w:r>
    </w:p>
    <w:p>
      <w:r>
        <w:t>pollicis</w:t>
      </w:r>
    </w:p>
    <w:p>
      <w:r>
        <w:t>brevis</w:t>
      </w:r>
    </w:p>
    <w:p>
      <w:r>
        <w:t>sei bezüglich patholo gischer Spontanaktivität nicht sicher beurteilbar. Es gebe eine Überla gerung durch Willkürmotorik in Folge mangelnder Entspannung. Die Einzelpo tentialanalyse sei ebenfalls nicht verwertbar, da die Versicherte stark schmerz gestört sei (Urk. 9/M21 S. 2).</w:t>
      </w:r>
    </w:p>
    <w:p>
      <w:r>
        <w:t>Leider hätten die vorgesehenen myografischen Untersuchungen nicht durchge führt werden können, da die Versicherte sie nicht toleriert habe. Prinzipiell müsse differentialdiagnostisch an eine Konversionsstörung oder an eine fokale Dystonie gedacht werden. Das Auftreten unmittelbar i m Anschluss an den Unfall und die Verschlechterung in der Rehaklinik F.___ nach der Strom applikation sprächen für die Konversionsstörung. Eine Unfallfolge könne man höchstens in Form einer durch das Trauma ausgelösten Konversionsstö rung postu lieren. Insgesamt falle die Beurteilung schwer, er schlage daher vor, die Versicherte durch den Dystonie-S pezialisten PD Dr.</w:t>
      </w:r>
    </w:p>
    <w:p>
      <w:r>
        <w:t>K.___ beurtei len zu lassen mit der Fragestellung, ob Botox-Injektionen sinnvoll erschienen (Urk. 9/M21 S. 2).</w:t>
      </w:r>
    </w:p>
    <w:p>
      <w:r>
        <w:t>Gleichentags erhob Dr. D.___ noch deutliche Aktivitätszeichen des CRPS . Die Versicherte zeige überdies einen massiven Strecktonus im Kleinfinger und einen Flexionstonus im Mittelfinger, beide seien muskulär und nicht strukturell bedingt. Unter Ablenkung könnten die fokalen Hypertonien</w:t>
      </w:r>
    </w:p>
    <w:p>
      <w:r>
        <w:t>überwunden wer den</w:t>
      </w:r>
    </w:p>
    <w:p>
      <w:r>
        <w:t>( Urk. 9/M22 S. 1).</w:t>
      </w:r>
    </w:p>
    <w:p>
      <w:r>
        <w:t>3. 4</w:t>
      </w:r>
    </w:p>
    <w:p>
      <w:r>
        <w:t>Am 2 7. Juni 2014 fand die Untersuchung durch Dr. med. K.___ , Fach arzt FMH für Neurologie, im Neurozentrum L.___ statt. In seinem Bericht vom 1 2. Juli 2014 hielt dieser einleitend eine fokale Dystonie nach Quetschver letzung der rechten Mittelhand am 19. Juni 2013 mit ausgeprägtem CRPS und einen Status nach tangentialer Schnittverletzung des dorsalen IP Gelenkes mit (ausgeheiltem) partiellen CRPS am linken Daumen als Diagnosen fest ( Urk. 9/M25 S. 1 ).</w:t>
      </w:r>
    </w:p>
    <w:p>
      <w:r>
        <w:t>Dr. K.___ erhob bei kursorisch normalem Neurostatus eine lokale Pathologie des rechten Armes und der rechten Hand. Der Dig IV rechts sei extendiert und leicht abduziert. Der Dig V sei im Grundgelenk flektiert und sonst gestreckt. Der Dig III sei ebenfalls im Grundgelenk flektiert. Es bestehe immer noch eine gewisse Schmerzsituation bei passiver Bewegung der Finger der rechten Hand.</w:t>
      </w:r>
    </w:p>
    <w:p>
      <w:r>
        <w:t>Mit dem Nadelektromyogramm habe Dr. K.___ die Musculi</w:t>
      </w:r>
    </w:p>
    <w:p>
      <w:r>
        <w:t>extensor</w:t>
      </w:r>
    </w:p>
    <w:p>
      <w:r>
        <w:t>indicis</w:t>
      </w:r>
    </w:p>
    <w:p>
      <w:r>
        <w:t>proprius , abduc tor</w:t>
      </w:r>
    </w:p>
    <w:p>
      <w:r>
        <w:t>digiti</w:t>
      </w:r>
    </w:p>
    <w:p>
      <w:r>
        <w:t>quinti , flexor</w:t>
      </w:r>
    </w:p>
    <w:p>
      <w:r>
        <w:t>digitorum</w:t>
      </w:r>
    </w:p>
    <w:p>
      <w:r>
        <w:t>sublimis ( Dig III) und interosseus V rechts untersucht. In allen diesen Muskeln habe es keine patholo gische Spontanaktivität gegeben. Eindrucksmässig bestehe diskret eine erhöhte Ruheaktivität ( Urk. 9/M25 S. 1).</w:t>
      </w:r>
    </w:p>
    <w:p>
      <w:r>
        <w:t>Dr. K.___ gelangte zur Beurteilung, es handle sich um eine distale Dystonie der Finger der rechten Hand, wie dies immer wieder bei CRPS vorkommen könne. Er habe einen Behandlungsversuch mit Botulinumtoxin unternommen, da medikamentöse Behandlungen in dieser Situation keinen Effekt hätten. Er habe unter nadelelektromyografischer Kontrolle in folgende Muskeln Botox injiziert: - Musculus</w:t>
      </w:r>
    </w:p>
    <w:p>
      <w:r>
        <w:t>extensor</w:t>
      </w:r>
    </w:p>
    <w:p>
      <w:r>
        <w:t>indicis</w:t>
      </w:r>
    </w:p>
    <w:p>
      <w:r>
        <w:t>proprius rechts</w:t>
      </w:r>
    </w:p>
    <w:p>
      <w:r>
        <w:t>25 E - Musculus</w:t>
      </w:r>
    </w:p>
    <w:p>
      <w:r>
        <w:t>abductor</w:t>
      </w:r>
    </w:p>
    <w:p>
      <w:r>
        <w:t>digiti</w:t>
      </w:r>
    </w:p>
    <w:p>
      <w:r>
        <w:t>quinti rechts</w:t>
      </w:r>
    </w:p>
    <w:p>
      <w:r>
        <w:t>20 E - Musculus</w:t>
      </w:r>
    </w:p>
    <w:p>
      <w:r>
        <w:t>flexor</w:t>
      </w:r>
    </w:p>
    <w:p>
      <w:r>
        <w:t>digitorum</w:t>
      </w:r>
    </w:p>
    <w:p>
      <w:r>
        <w:t>sublimis ( Dig III-Anteil) rechts</w:t>
      </w:r>
    </w:p>
    <w:p>
      <w:r>
        <w:t>30 E - Musculus</w:t>
      </w:r>
    </w:p>
    <w:p>
      <w:r>
        <w:t>interosseus</w:t>
      </w:r>
    </w:p>
    <w:p>
      <w:r>
        <w:t>dorsalis V rechts</w:t>
      </w:r>
    </w:p>
    <w:p>
      <w:r>
        <w:t>20 E - Über den Effekt der Behandlung könne er leider noch nichts sagen, da die Nach kontrolle noch nicht stattgefunden habe ( Urk. 9/M25 S. 2).</w:t>
      </w:r>
    </w:p>
    <w:p>
      <w:r>
        <w:rPr>
          <w:b/>
        </w:rPr>
        <w:t>E. 3.5</w:t>
      </w:r>
    </w:p>
    <w:p>
      <w:r>
        <w:t>Am 22. Juli 2014</w:t>
      </w:r>
    </w:p>
    <w:p>
      <w:r>
        <w:t>erstattete Dr. med. M.___ , Facharzt FMH für ortho pä dische Chirurgie, in seiner Funktion als Vertrauensarzt des Vorsorge versiche rers ein orthopädisch-chirurgisches Gutachten (Urk. 9/M32). Es beruhte auf einer persönlichen Untersuchung vom 2. Juni 2014</w:t>
      </w:r>
    </w:p>
    <w:p>
      <w:r>
        <w:t>und den medizinischen Akten, darunter auch der Bericht von Dr. K.___ vom 1 2. Juli 2014 ( Urk. 9/M32 S. 2 ), und enthielt die folge nden Diagnosen (Urk. 9/M32 S. 7 und 8): - Status nach Unfall vom 1 9. Juni 2013 mit Einklemmung der rechten Hand an einer Balkontüre mit Quetschverletzung der Mittelhand ulnar seits rechts - im Verlauf CRPS an der rechten Hand - Behandlung unter anderem mit Stellatumblockaden - in Rückbildung begriffenes CRPS an der rechten Hand - motorische Koordinationsstörung , Finger V wird immer überstreckt und abduziert gehalten, Finger IV ebenfalls leicht gestreckt - Verdacht auf konversive Bewegungsstörung der rechten Hand mit bizarrer Fingerhaltung (ICD-10: F44.4) - Fokale Dystonie der rechten oberen Extremität nach Quetschverletzung der Mittelhand vom 1 9. Juni 2013 mit ausgeprägtem CRPS der rechten oberen Extremität - Status nach tangentialer Schnittverletzung des dorsalen IP-Gelenkes des linken Daumens mit partiellem CRPS am linken Daumen, ausgeheilt - Verdacht auf Konversionsstörung (vgl. Bericht F.___ ) .</w:t>
      </w:r>
    </w:p>
    <w:p>
      <w:r>
        <w:t>Es bestehe eine 100%ige Arbeitsunfähigkeit, weil die Versicherte die geschä digte rechte Hand nicht einsetzen könne ( Urk. 9/M32 S. 7). Die Versicherte könne eine vollständige Präsenzzeit erfüllen, aber eine Arbeitsleistung mit der rechten Hand sei nicht zu erwarten. Es könnten ihr sitzend administrative Arbeiten zugehalten werden, wobei dann eine vorgängige Arbeitsplatz-Evalua tion bei praktisch fehlendem Einsatz der rechten Hand vorgenommen werden müsste, um zu sehen, inwieweit sie administrative Arbeiten wie Ablegen oder Ähnliches verrichten könne ( Urk. 9/M32 S. 8).</w:t>
      </w:r>
    </w:p>
    <w:p>
      <w:r>
        <w:t>Wegen des Verdachts auf eine Konversionsstörung erachtete Dr. M.___ eine psychiatrische Beurteilung als sinnvoll (Urk. 9/M32 S. 8).</w:t>
      </w:r>
    </w:p>
    <w:p>
      <w:r>
        <w:rPr>
          <w:b/>
        </w:rPr>
        <w:t>E. 3.6</w:t>
      </w:r>
    </w:p>
    <w:p>
      <w:r>
        <w:t>Nach einem weiteren Untersuch vom 8. August 2014 hielt Dr. K.___ fest, dass die Behandlung mit Botulinumtoxin gemäss den Angaben der Versicherten keine Wirkung gehabt habe . Die Schmerzen seien nach wie vor vorhanden und die Stellung der Finger habe sich nicht verändert. Er habe objektiv ebenfalls keine wesentliche Besserung feststellen können, nur eine etwas schwächere Kleinfingerextension. Bekanntlich bestehe eine lokale massive Finger-Hand dystonie im Rahmen des CRPS. Diese Affektion sei schwierig zu behandeln. Er habe zur Verstärkung eines allfälligen Behandlungseffekts am 8. August 2014 nochmals den Musculus</w:t>
      </w:r>
    </w:p>
    <w:p>
      <w:r>
        <w:t>extensor</w:t>
      </w:r>
    </w:p>
    <w:p>
      <w:r>
        <w:t>indicis</w:t>
      </w:r>
    </w:p>
    <w:p>
      <w:r>
        <w:t>proprius mit 20</w:t>
      </w:r>
    </w:p>
    <w:p>
      <w:r>
        <w:t>E inheiten Botox infil triert, ebenfalls den Musculus</w:t>
      </w:r>
    </w:p>
    <w:p>
      <w:r>
        <w:t>interosseus</w:t>
      </w:r>
    </w:p>
    <w:p>
      <w:r>
        <w:t>dorsalis III. Dies habe nach telefoni scher Auskunft der Versicherten vom 26. August 2014 keine positive Wirkung zur Folge gehabt. Weitere Therapiemassnahmen mit Botolinumtoxin würde er daher nicht empfehlen ( Urk. 9/M29 S. 1). 3. 7</w:t>
      </w:r>
    </w:p>
    <w:p>
      <w:r>
        <w:t>Die Versicherte suchte am 2 6. August 2014</w:t>
      </w:r>
    </w:p>
    <w:p>
      <w:r>
        <w:t>Dr. D.___</w:t>
      </w:r>
    </w:p>
    <w:p>
      <w:r>
        <w:t>für eine Verlaufskon trolle</w:t>
      </w:r>
    </w:p>
    <w:p>
      <w:r>
        <w:t>auf. Dieser vermerkte in seinem Bericht vom 2 7. August 2014 eine fokale Dystonie an der rechten oberen Extremität nach Mittelhand quetschung und ausgeprägtem CRPS an der rechten Hand und einen Status nach tangentialer Schnittverletzung des dorsalen IP-Gelenkes links mit partiellärem CRPS am linken Daumen (vollständig ausgeheilt) als Diagnose n</w:t>
      </w:r>
    </w:p>
    <w:p>
      <w:r>
        <w:t>( Urk. 9/M28 S. 1).</w:t>
      </w:r>
    </w:p>
    <w:p>
      <w:r>
        <w:t>Bisher habe die Botox-Behandlung der fokalen Dystonie keine wesentliche Besse rung der Situation, sondern eher eine Verschärfung der Flexionsposition von Dig</w:t>
      </w:r>
    </w:p>
    <w:p>
      <w:r>
        <w:t>III ergeben, jedenfalls nach Angaben der Versicherten. Lokal finde sich ein nach wie vor in vollständiger Streckung fixierter Klein- und Zeigefinger bei einem voll flektierten 3. Finger und einer flektierten radial dervierten Hand. Klinisch sei der Verlauf eher zunehmend im Sinne der mangelnden Ansteuerung ( Urk. 9/M28 S. 1). 3. 8</w:t>
      </w:r>
    </w:p>
    <w:p>
      <w:r>
        <w:t>Auch Dr. med. N.___ , Leitender Arzt für Schmerz und Komple mentär medizin im Spital E.___ , hielt in seinem Bericht vom 26. September 2014 ( Urk. 9/M30) eine fokale Dystonie der rechten Hand mit Flexions kontraktur , vor allem im dritten Finger, nach ausgeprägtem CRPS als Diagnose fest.</w:t>
      </w:r>
    </w:p>
    <w:p>
      <w:r>
        <w:t>Die Versicherte habe angegeben, die Situation in der Hand habe sich nach der Botox behandlung massiv verschlechtert. Sie wünsche aus Angst vor weiteren Verschlechterungen langsam keine weiteren Behandlungen mehr. Sie habe einen Berührungsschmerz im Bereich der Finger, dort auch einen ausgeprägten Bewegungsschmerz. In Ruhe verspüre sie lediglich ein Ziehen in den Unterarm, das erträglich sei. Sie besuche zurzeit noch die Ergotherapie. Die Spiegeltherapie mache sie nervös, dort komme man auch nicht weiter.</w:t>
      </w:r>
    </w:p>
    <w:p>
      <w:r>
        <w:t>Dr. N.___ habe mit der Versicherten ausführlich besprochen, dass die Kontrakturen ohne weitere therapeutische Anstrengungen sicher bleiben wür den. Da eine neuropathische Komponente dabei sei,</w:t>
      </w:r>
    </w:p>
    <w:p>
      <w:r>
        <w:t>habe er mit ihr eine Lyrica - beziehungsweise eine Morphin-Medikation besprochen. Daneben sei sicherlich nochmals die Möglichkeit von Ganglion- Stellatum -Anästhesien vorhanden. Solche habe man bereits im Oktober 2013 an der linken Hand durchgeführt. Die Versicherte habe damals gut darauf angesprochen. Daneben gebe es in solchen Situationen auch immer wieder die Möglichkeit der Akupunkturbehandlung. Die Versicherte habe sich dazu entschieden, nochmals eine Serie Anästhesien des Ganglion- Stellatums durchführen zu lassen.</w:t>
      </w:r>
    </w:p>
    <w:p>
      <w:r>
        <w:t>Am 1 4. Oktober 2014 vertrat Dr. N.___ die Auffassung, dass das CRPS in der rechten Hand immer noch aktiv sei. Die Spiegeltherapie könne die Versicherte nicht durchführen, da sie dabei sehr nervös werde. Eine Hypnosebehandlung, welche der Hausarzt durchführen möchte, gehe bei ihr nicht. Er selbst habe noch zweimal eine Ganglion- Stellatum -Infiltration vorgenommen, mit der die Situation nicht beeinflussbar gewesen sei. Die Versicherte habe von den thera peutischen Anstrengungen, welche nicht fruchteten, endgültig genug. Er habe ihr jedoch erklärt, dass die Kontrakturen ohne Therapie nicht besser würden. Auch eine Akupunkturbehandlung, welche im Prinzip eine gute Indikation für die Behandlung eines CRPS sei, wolle sie nicht mehr versuchen. Angesprochen habe er nochmals eine Versteifung der Finger, damit die Hand wenigstens funktionell wieder eingesetzt werden könne, da diese Kontrakturen doch sehr stark störten ( Urk. 9/M34/1).</w:t>
      </w:r>
    </w:p>
    <w:p>
      <w:r>
        <w:t>In seinem letzten Bericht vom 1 7. November 2014 führte Dr. N.___ eine fokale Dystonie der rechten Hand mit Flexionskontraktur, vor allem im 3. Finger, nach ausgeprägtem CRPS als Diagnose auf. Die Versicherte wünsche keine weiteren Behandlungen mehr ( Urk. 9/M34.2). 3. 9</w:t>
      </w:r>
    </w:p>
    <w:p>
      <w:r>
        <w:t>Im internistisch- rheumatologischen Gutachten von Dr. A.___ vom 2. April 2015 wurden keine Diagnosen mit Auswirkung auf die Arbeitsfähigkeit gestellt . Ohne Auswirkung auf die Arbeitsfähigkeit seien die folgenden Diagnosen (Urk. 9/M37.2 S. 42): - Adipositas Grad I ( B MI 30,3 kg/m 2 ) - Schwangerschaft (Geburtstermin Ende 10/2015) - Vitamin D-Mangel (19 nmol /l) - Status nach Quetschung der rechten Mittelhand am 19.06.2013 ohne Strukturschaden mit konservativer Therapie und passagerem CRPS - a ktuell ohne Zeichen eines aktuellen CRPS mit - b izarren Stellungen des rechten Mittel- und Kleinfingers, die im Verlauf der Zeit und bei Ablenkung nicht konstant sind - Differentialdiagnostisch: - Verdacht auf artifizielle Störung bzw. - Verdacht auf konversive Bewegungsstörung der rech ten Hand (ICD-10: F44.4) - Status nach Verletzung des linken Daumens am 01.08.2012 mit tangentia ler Schnittverletzung des dorsalen IP-Gelenks mit passagerem partiellen CRPS und passagerer funktioneller Daumenfehlstellung (Hyperextensionsstellung im IP-Gelenk) - Status nach Amputation/subtotaler Amputation des Endglieds des rech ten Mittelfingers im Alter von zwei bis drei Jahren und chirurgische Replantation.</w:t>
      </w:r>
    </w:p>
    <w:p>
      <w:r>
        <w:t>Dr. A.___ vertrat die Auffassung, die Versicherte könne spätestens seit dem 2 3. März 2015, dem Zeitpunkt der gutachterlichen Untersuchung, sämtliche Tätigkeiten uneingeschränkt ausüben, die Frauen ihres Alters üblicherweise machen könnten ; es bestehe weder im Beruf noch im Haushalt eine Limitierung ( Urk. 9/M37.2 S. 45 , 47 und 51 ).</w:t>
      </w:r>
    </w:p>
    <w:p>
      <w:r>
        <w:t>Zur Beantwortung der Zusatzfragen führte Dr. A.___ unter anderem aus, die objektiven Befunde erklärten nicht, weshalb die Versicherte den rechten Mittel- und Kleinfinger in einer biza r ren Stellung halte ( Urk. 9/M37.2 S. 49). Ein natür licher Kausalzusammenhang zwischen den aktuellen Beschwerden an der rech ten Hand mit bizarren Stellungen des Mittel- und Kleinfingers und dem Unfall vom 1 9. Juni 2013 bestehe nicht ( Urk. 9/M37.2 S. 50). 3. 10</w:t>
      </w:r>
    </w:p>
    <w:p>
      <w:r>
        <w:t>Der Hausarzt Dr. Z.___ diagnostizierte am 2 7. April 2015 eine fokale Dystonie der rechten Hand mit Flexionskontraktur vor allem im dritten Finger nach aus geprägtem CRPS, differentialdiagnostisch eine konversive Bewegungs störung der rechten Hand, eine depressive Episode, Spannungskopfschmerzen, akzentu ierte Persönlichkeitszüge und eine Schwangerschaft. Seit der Handverletzung vom 1 9. Juni 2013 bestehe eine 100%ige Arbeitsunfähigkeit.</w:t>
      </w:r>
    </w:p>
    <w:p>
      <w:r>
        <w:t>Die rheumatologische Abklärung durch Dr. A.___ greife seiner Ansicht nach zu kurz, da es sich nicht primär um ein rheumatologisches Problem handle. Ein multidisziplinärer Ansatz sei gefordert. Bei einer fokalen Dystonie nach einem CRPS sei mindestens die Beurteilung eines Handchirurgen, eines Neurologen und bei Verdacht auf eine konversive Bewegungsstörung auch eine psychiatri sche Begutachtung erforderlich . Eine Überweisung zur Beurteilung und Therapie an Dr. O.___ , Facharzt FMH für Psychiatrie und Psychotherapie, habe er bereits veranlasst ( Urk. 9/M38).</w:t>
      </w:r>
    </w:p>
    <w:p>
      <w:r>
        <w:rPr>
          <w:b/>
        </w:rPr>
        <w:t>E. 3.11</w:t>
      </w:r>
    </w:p>
    <w:p>
      <w:r>
        <w:t>Am 2 8. Mai 2015 nahm Dr. D.___ Stellung zum Gutachten von Dr. A.___ . Offensichtlich sei derselben nicht bekannt, dass typischerweise nach einem CRPS neglectoide Veränderungen bis hin zur fokalen Dystonie ent stehen könnten und dies eben typischerweise zu einer Ansteuerungsschwierig keit und Kraftminderung führe. Dass die Versicherte unter Ablenkung eine gewisse Entspannung der Hand erlebe, sei ebenfalls typisch. Die Armumfänge seien bei einem verminderten Einsatz der rechten Hand nicht mit hoher Sicher heit unterschiedlich. Solche als Hinweis für eine fehlende Schonung der rechten Hand zu nehmen, sehe er als unglaubwürdig an. Was bei der schlafenden Patientin beobachtet worden sei, sei ebenfalls typisch für die fokale Dystonie und könne somit nicht als Gegenargument gegen eine relevante Diagnose erho ben werden. Insgesamt müsse er sagen, dass Dr.</w:t>
      </w:r>
    </w:p>
    <w:p>
      <w:r>
        <w:t>A.___ aus rheumatologi scher Sicht keine Diagnose habe stellen könne n , das CRPS stelle auch keine rheumatologische Problemstellung dar. Hier sei ein interdisziplinärer Ansatz gefragt, somit sei auch eine Beurteilung von einer Fachdisziplin nicht genü gend. Er erwarte eine erneute Begutachtung von einem interdisziplinären Team, um die Situation zu klären ( Urk. 9/M39).</w:t>
      </w:r>
    </w:p>
    <w:p>
      <w:r>
        <w:rPr>
          <w:b/>
        </w:rPr>
        <w:t>E. 3.12</w:t>
      </w:r>
    </w:p>
    <w:p>
      <w:r>
        <w:t>In der Stellungnahme vom 1 8. September 2015 gelangte der Neurologe Dr. B.___ zur Beurteilung, es gebe mehrere Ungereimtheiten. Es sei allen bekannt, dass nach einem CRPS gelegentlich neglectoide Veränderungen bis hin zur fokalen Dystonie entstehen könnten. Die gezeigte Symptomatik sei dafür aber nicht typisch. Neglectoide Veränderungen könnten nicht belegt werden. Zwar müsse eine fokale Dystonie mit Sicherheit gesucht werden, sie sei hier jedoch nicht belegt. Gerade Dr. K.___ habe richtigerweise eine fokale Dystonie gesucht (und auch postuliert), welche jedoch auf die von Dr. K.___ verabreichte Botox-Behandlung keinerlei Ansprechen gezeigt habe, was die Beteiligten hell hörig machen würde. Wahrscheinlich würde auch Dr. K.___ darüber in Kennt nis aller Akten hellhörig. Es sei auch richtig, dass eine fokale Dystonie im Schlaf eine geringere Ausprägung zeige, nicht jedoch ein gänzliches Ver schwinden der Symptomatik, wie es beschrieben worden sei. Der Verlauf mit Zunahme der Symptomatik und die deutliche Inkonsistenz bei der Prüfung der Kraft sowie die groteske Kraftminderung bei seitengleicher Beschwielung sei en hinweisend auf eine konversive Symptomatik. Eine Kraftabnahme auf 2,8 % sei bei einer Dystonie nach CRPS organisch fast nicht zu erklären. Aus seiner Sicht könne auf das Gutachten von Dr. A.___ abgestellt werden, eine interdiszip linäre Begutachtung halte er n icht für notwendig ( Urk. 9/M40 S. 6 ).</w:t>
      </w:r>
    </w:p>
    <w:p>
      <w:r>
        <w:t>Eine fokale Dystonie sei nicht überwiegend wahrscheinlich und er beurteile die Versicherte als zu 100 % arbeitsfähig ( Urk. 9/M40 S. 7).</w:t>
      </w:r>
    </w:p>
    <w:p>
      <w:r>
        <w:rPr>
          <w:b/>
        </w:rPr>
        <w:t>E. 5</w:t>
      </w:r>
    </w:p>
    <w:p>
      <w:r>
        <w:t>stellte die AXA Versicherungen AG die Leistungen aus der obligatorischen Unfallversicherung per sofort ein (Urk.</w:t>
      </w:r>
    </w:p>
    <w:p>
      <w:r>
        <w:rPr>
          <w:b/>
        </w:rPr>
        <w:t>E. 5.2</w:t>
      </w:r>
    </w:p>
    <w:p>
      <w:r>
        <w:t>Die Tatsache , dass Dr. B.___ in einem Anstellungsverhältnis zur Beschwerde geg nerin steht, stellt die Wertigkeit seiner Ausführungen nicht in Frage. Viel mehr ist entscheidend , ob er die ihm vorliegenden medizinischen Unter lagen korrekt gewürdigt hat.</w:t>
      </w:r>
    </w:p>
    <w:p>
      <w:r>
        <w:t>In seiner Stellungnahme</w:t>
      </w:r>
    </w:p>
    <w:p>
      <w:r>
        <w:t>legte Dr. B.___</w:t>
      </w:r>
    </w:p>
    <w:p>
      <w:r>
        <w:t>insoweit plausibel</w:t>
      </w:r>
    </w:p>
    <w:p>
      <w:r>
        <w:t>- und in Überein stim mung mit Dr. D.___ (vgl. Urk. 9/M39) dar , nach einem CRPS könnten gelegentlich neglectoide Veränderungen bis hin zur fokalen Dystonie entstehen ( Urk. 9/M40 S. 6) . Er vertrat die Auffassung, d ie letztgenannte Diagnose sei zwar in Betracht zu ziehen, sie sei hier jedoch nicht be legt (Urk. 9/M40 S. 6). Seine Einschätzung deckt sich mit der medizinischen Akten lage . Bereits während des Aufenthalts in der Rehaklinik F.___ wurde - nebst dem Ver dacht auf eine konversive Bewegungsstörung der rechten Hand mit bizarrer Finger haltung ( Urk. 9/M20 S.</w:t>
      </w:r>
    </w:p>
    <w:p>
      <w:r>
        <w:t>1 und 3 ) -</w:t>
      </w:r>
    </w:p>
    <w:p>
      <w:r>
        <w:t>der Verdacht auf eine Dystonie geäussert, wobei die erhobenen Befunde für eine solche als nicht typisch beur teilt wurden (Urk. 9/M20 S. 3). Der Neurologe Dr. J.___ diagnostizierte lediglich eine bizarre Fingerstellung der rechten Hand und</w:t>
      </w:r>
    </w:p>
    <w:p>
      <w:r>
        <w:t>äusserte die sich aufdrängenden Verdachtsdiagnosen einer Konversionsstörung und einer fokalen Dystonie . Er vermochte die in Frage stehende neurologische Diagnose nicht mit entsprechenden Befunden fachärztlich zu objektivieren , sondern hielt fest, d as Auftreten der bizarren Fingerstellung unmittelbar in Anschluss an den Unfall und die Verschlechterung in der Rehaklinik F.___ nach der Stromapplikation sprächen eher für eine Konversionsstörung (Urk. 9/M21 S. 1 f.), mithin ein psychisches Leiden . In seinem Bericht vom 15. Mai 2014 zu Handen</w:t>
      </w:r>
    </w:p>
    <w:p>
      <w:r>
        <w:t>Dr. K.___ und Dr. Z.___ erwähnte Dr. P.___</w:t>
      </w:r>
    </w:p>
    <w:p>
      <w:r>
        <w:t>denn auch - insofern korrekt -</w:t>
      </w:r>
    </w:p>
    <w:p>
      <w:r>
        <w:t>ledig lich den Verdacht auf eine fokale Dystonie ( Urk. 9/M22).</w:t>
      </w:r>
    </w:p>
    <w:p>
      <w:r>
        <w:t>Zwar hielt der Neurologe Dr. K.___</w:t>
      </w:r>
    </w:p>
    <w:p>
      <w:r>
        <w:t>in der Folge</w:t>
      </w:r>
    </w:p>
    <w:p>
      <w:r>
        <w:t>in seinem Bericht vom 1 2. Ju l i 2014 einleitend eine fokale Dystonie nach Quetschverletzung der rechten Mit telhand am 19. Juni 2013 mit ausgeprägtem CRPS als Diagnose fest (Urk. 9/M25 S. 1). Befunde, welche eine solche Diagnose untermauern würde n , hatte er jedoch keine erhoben ( Urk. 9/M25 S. 1). Ebenso wenig begründete Dr. K.___</w:t>
      </w:r>
    </w:p>
    <w:p>
      <w:r>
        <w:t>in seinem zweiten Bericht die Diagnose einer fokalen Dystonie, obwohl sich dies in Anbetracht der unterbliebenen Besserung nach der Botox -B ehandlung ( Urk. 9/M29 S. 1) geradezu aufgedrängt hätte (vgl. Urk. 9/M20 S. 4 und 9/M40 S. 6 ) . Die von Dr. K.___ gestellte Diagnose er scheint daher, wie Dr. B.___ richtig erkannte ( Urk. 9/M40 S. 6), nicht überzeugend. Dies gilt unabhängig davon, ob sich Dr. K.___</w:t>
      </w:r>
    </w:p>
    <w:p>
      <w:r>
        <w:t>- wie von Dr. B.___ postuliert (Urk. 9/M40 S. 4 und 6 ) -</w:t>
      </w:r>
    </w:p>
    <w:p>
      <w:r>
        <w:t>im Rahmen der Begründung der gestellten Diagnose mit dem Verschwinden der dystonen Symptomatik während des Schlafs hätte auseinandersetzen müssen.</w:t>
      </w:r>
    </w:p>
    <w:p>
      <w:r>
        <w:t>Der letztgenannte Umstand war – entgegen der in der Replikschrift vertretenen Auffassung (vgl. Urk. 14 S. 4 f. ) – für Dr. B.___ denn auch nicht der ausschlaggebende oder gar einzige Grund dafür, eine fokale Dystonie als nicht überwiegend wahrsc heinlich zu erachten (vgl. Urk. 9/M40 S. 6). Es erübrigt sich daher zu untersuchen, wie sich die herr schende Lehre zu dieser Thematik äussert. Dementsprechend ist auch nicht näher auf die in diesem Zusammenhang eing ereichten Internetauszüge (vgl. Urk. 15/1-3) einzugehen. Lediglich am Rande ist dennoch zu bemerken, dass auch der Neurologe Dr. C.___</w:t>
      </w:r>
    </w:p>
    <w:p>
      <w:r>
        <w:t>bloss davon sprach, es entspreche der kli nischen Erfahrung, dass sich dystone Ph ä nomene im Schlaf veränderten. In der Regel nähmen sie ab ( Urk.</w:t>
      </w:r>
    </w:p>
    <w:p>
      <w:r>
        <w:rPr>
          <w:b/>
        </w:rPr>
        <w:t>E. 9</w:t>
      </w:r>
    </w:p>
    <w:p>
      <w:r>
        <w:t>/ A80 ). 2.</w:t>
      </w:r>
    </w:p>
    <w:p>
      <w:r>
        <w:t>Dagegen</w:t>
      </w:r>
    </w:p>
    <w:p>
      <w:r>
        <w:t>erhob die Versicherte, vertreten durch Rechtsanwalt Jürg Leimbacher , mit Eingabe vom 20 . November 2015 (Urk. 1) Be schwerde mit dem Antrag, der Einspracheentscheid vom 19. Oktober 2015 sei aufzuheben und es sei die Beschwerdegegnerin zu verpflichten, ihr weiterhin Leistungen aus UVG auszu richten, namentlich Taggelder, eventualiter eine Rente und eine Integritätsent schädigung ; unter Kosten- und Entschädigungsfolgen (zuzüglich Mehrwert steuer) zulasten der Beschwerdegegnerin. Ferner wurde um die Durchführung eines zweiten Schriftenwechsels ersucht ( Urk. 1 S. 2). Die Be schwer degeg nerin</w:t>
      </w:r>
    </w:p>
    <w:p>
      <w:r>
        <w:t>schloss</w:t>
      </w:r>
    </w:p>
    <w:p>
      <w:r>
        <w:t>am</w:t>
      </w:r>
    </w:p>
    <w:p>
      <w:r>
        <w:rPr>
          <w:b/>
        </w:rPr>
        <w:t>E. 11</w:t>
      </w:r>
    </w:p>
    <w:p>
      <w:r>
        <w:t>. März 2016</w:t>
      </w:r>
    </w:p>
    <w:p>
      <w:r>
        <w:t>auf A bwei sung der Beschwerde (Urk. 8 S. 2). Mit Verfügung vom</w:t>
      </w:r>
    </w:p>
    <w:p>
      <w:r>
        <w:rPr>
          <w:b/>
        </w:rPr>
        <w:t>E. 14</w:t>
      </w:r>
    </w:p>
    <w:p>
      <w:r>
        <w:t>. März 2016 wurde ein zweiter Schriftenwechsel angeordnet und der Beschwerdeführerin Frist zur Einreichung einer Replik angesetzt ( Urk. 10) . Die Replik wurde am 2. Juni 2016 erstattet. Mit derselben wurden Texte aus dem Internet neu eingereicht ( Urk. 15/1-3). Mit Eingabe vom 2 3. August 2016 gab der Rechtsvertreter der Beschwerdeführerin ein Gutachten von Dr. med. C.___ , Facha rzt FMH für Neurologie, vom 19. August 2016 zu den Akten ( Urk. 20 und 21). Er beantragte neu die Zusprechung einer 30%igen Integritätsentschädigung und den Ers atz der Gutachterkosten, den L etzt genannten</w:t>
      </w:r>
    </w:p>
    <w:p>
      <w:r>
        <w:t>unter s olidarischer Haftung mit der Invalidenversicherung ( Urk. 20 S. 5). Am 5.</w:t>
      </w:r>
    </w:p>
    <w:p>
      <w:r>
        <w:t>Oktobe r 2016 verzichtete die Beschwerdegegnerin auf eine ausführliche Duplik und nahm zu den neu eingereichten Unterlagen Stellung ( Urk. 27). Davon wurde der Beschwerdeführerin mit Verfügung vom 6 . Oktober 201 6</w:t>
      </w:r>
    </w:p>
    <w:p>
      <w:r>
        <w:t>Kenntnis gegeben (Urk. 29 ). Am 2 4. Januar 2017 reichte der Rechtsver treter der Beschwerdeführerin eine Stellungnahme von Dr. C.___ vom 2 3. De zember 2016 ein (vgl. Urk. 30 und 30/1-2), welche der Gegenpartei mit Schreiben vom 3 1. Januar 2017 zur Kenntnisnahme zugestellt wurde ( Urk. 32).</w:t>
      </w:r>
    </w:p>
    <w:p>
      <w:r>
        <w:t>Auf die Ausführungen der Parteien und die im Beschwerdeverfahren neu einge reichten Unterlagen ( Urk. 15/1-3 , 21 und 31/1-2 ) wird, so weit erforderlich, in den Erwägungen eingegangen. Das Gericht</w:t>
      </w:r>
    </w:p>
    <w:p>
      <w:r>
        <w:t>zieht in Erwägung: 1.</w:t>
      </w:r>
    </w:p>
    <w:p>
      <w:r>
        <w:rPr>
          <w:b/>
        </w:rPr>
        <w:t>E. 17</w:t>
      </w:r>
    </w:p>
    <w:p>
      <w:r>
        <w:t>f.).</w:t>
      </w:r>
    </w:p>
    <w:p>
      <w:r>
        <w:t>Es entspreche auch der Erfah r ung, dass dyston dauerüberaktive Menschen hyper trophierten. Bei der Versicherten sei der Musculus</w:t>
      </w:r>
    </w:p>
    <w:p>
      <w:r>
        <w:t>flexor</w:t>
      </w:r>
    </w:p>
    <w:p>
      <w:r>
        <w:t>digitorum</w:t>
      </w:r>
    </w:p>
    <w:p>
      <w:r>
        <w:t>super ficialis praktisch dauernd aktiv und deswegen hypertrophiert, was die Seiten differenzen im Bereich der Unterarmmuskulatur problemlos erklären könne. Im Übrigen bestehe nicht nur am rechten Oberarm, sondern auch am distalen Oberschenkel eine leichte Umfangdifferenz zu Gunsten der rechten Seite, was auf eine Rechtsdominanz der Motorik hinweisen könne ( Urk.</w:t>
      </w:r>
    </w:p>
    <w:p>
      <w:r>
        <w:rPr>
          <w:b/>
        </w:rPr>
        <w:t>E. 21</w:t>
      </w:r>
    </w:p>
    <w:p>
      <w:r>
        <w:t>S. 17) . Seinen Ausführungen lässt sich indessen nicht ansatzweise ent nehmen, dass er das Bestehen eines neurologischen Leidens , namentlich einer fokalen Dystonie, als überwiegend wahrscheinlich erachtete</w:t>
      </w:r>
    </w:p>
    <w:p>
      <w:r>
        <w:t>(vgl. Urk. 21) . Denselben mangelt es auch an einer Auseinandersetzung mit den fehlenden Wirkungen der Botox-Behandlung (vgl. Urk. 21). Schliesslich bleibt zu be mer ken, dass auch Dr. C.___ in seinem Schreiben vom 2 3. Dezember 2016 eine psychische Ursache der von ihm diagnostizierten fixierten Dystonie nicht als ausgeschlossen erachtete ( Urk. 31/2). 6.</w:t>
      </w:r>
    </w:p>
    <w:p>
      <w:r>
        <w:t>Aus dem Gesagten folgt, dass ein physischer Gesundheitsschaden nicht als über wiegend wahrscheinlich erscheint. Die Rüge , die Beschwerdegegnerin hätte den adäquaten Kausalzusammenhang zwischen der noch gezeigten Fingerfehl stellung und dem Unfall vom 1 9. Juni 2013</w:t>
      </w:r>
    </w:p>
    <w:p>
      <w:r>
        <w:t>nicht anhand der sogenannten Psycho-Praxis prüfen dürfen (vgl. Urk. 14 S. 3 und 20 S. 4 ) , erweist sich daher als unbegründet . Die Erwägungen, mit denen die Beschwerdegegnerin einen adäquaten Kausalzusammenhang verneinte, sind zutreffend und wurde n zu Recht nicht in Frage gestellt, so dass ohne Weiteres auf die betreffenden Aus führung en im Einspracheentscheid (Urk. 2 S. 6 f . ) zu verweisen ist. 7.</w:t>
      </w:r>
    </w:p>
    <w:p>
      <w:r>
        <w:t>Zusammenfassend ergibt sich somit, dass die Beschwerdegegnerin zu Recht einen Leistungsanspruch der Beschwerdeführerin aus der obligatorischen Unfall versicherung ab dem 1 6. Juni 2015 verneinte. Dies führt zur Abweisung der Beschwerde. 8.</w:t>
      </w:r>
    </w:p>
    <w:p>
      <w:r>
        <w:t>Dem Ausgang des Beschwerdeverfahrens entsprechend hat die Beschwerde führe rin keinen Anspruch auf eine Prozessentschädigung. Mit Bezug auf den beantragt en Ersatz der Gutachterkosten ( Urk. 20 S. 5) ist überdies fest zuhalten, dass die Kos ten privat eingeholter Gutachten nur dann zu vergüten sind , wenn die Parteiex pertise für die Entscheidfindung unerlässlich war (BGE 115 V 62 E.</w:t>
      </w:r>
    </w:p>
    <w:p>
      <w:r>
        <w:t>5c). Dies trifft vorliegend nicht zu, da sich der massgebliche medi zinische Sach verhalt mit den bereits zuvor vorhanden gewesenen Unterlagen beurteilen lässt. Das Gericht erkennt: 1.</w:t>
      </w:r>
    </w:p>
    <w:p>
      <w:r>
        <w:t>Die Beschwerde</w:t>
      </w:r>
    </w:p>
    <w:p>
      <w:r>
        <w:t>wird abgewiesen. 2.</w:t>
      </w:r>
    </w:p>
    <w:p>
      <w:r>
        <w:t>Das Verfahren ist kostenlos. 3.</w:t>
      </w:r>
    </w:p>
    <w:p>
      <w:r>
        <w:t>Zustellung gegen Empfangsschein an: - Rechtsanwalt Jürg Leimbacher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