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UV.2015.00191 vom 30. September 2016</w:t>
      </w:r>
    </w:p>
    <w:p>
      <w:r>
        <w:t>ZH Sozialversicherungsgericht, 2016-09-30, DE</w:t>
      </w:r>
    </w:p>
    <w:p>
      <w:r>
        <w:rPr>
          <w:b/>
        </w:rPr>
        <w:t xml:space="preserve">Quelle: </w:t>
      </w:r>
      <w:r>
        <w:t>https://mcp.opencaselaw.ch/entscheid/zh_sozialversicherungsgericht_UV.2015.00191</w:t>
      </w:r>
    </w:p>
    <w:p>
      <w:r>
        <w:t>FR: ZH_SOZIALVERSICHERUNGSGERICHT UV.2015.00191 du 30 septembre 2016</w:t>
      </w:r>
    </w:p>
    <w:p>
      <w:r>
        <w:t>IT: ZH_SOZIALVERSICHERUNGSGERICHT UV.2015.00191 del 30 settembre 2016</w:t>
      </w:r>
    </w:p>
    <w:p>
      <w:pPr>
        <w:pStyle w:val="Heading2"/>
      </w:pPr>
      <w:r>
        <w:t>Erwägungen</w:t>
      </w:r>
    </w:p>
    <w:p>
      <w:r>
        <w:rPr>
          <w:b/>
        </w:rPr>
        <w:t>E. 1</w:t>
      </w:r>
    </w:p>
    <w:p>
      <w:r>
        <w:t>X.___ , geboren 1964, war bei der Bäckerei-Konditorei Y.___ , Z.___ , als Verkäuferin tätig und über diese bei der SWICA Versicherungen AG ( Swica ) gemäss dem Bundesgesetz über die Unfallversicherung (UVG) gegen Unfälle, unfallähnliche Körper schädigungen und Berufskrankheiten ver sichert, als sie am 9. Dezember 2011 an ihrem Arbeitsplatz auf nassem Boden ausglitt ( Urk. 8/1) und sich das linke Knie verdrehte (Urk. 8/6/-7). Dabei zog sie sich eine Distorsion des linken Kniegelenks zu (Urk. 8/6). In der Folge wurde die Versicherte am 1 8. Mai 2012 auf Grund eines Knorpelschadens an ihrem linken Kniegelenk arthroskopisch behandelt ( Urk. 8/13) .</w:t>
      </w:r>
    </w:p>
    <w:p>
      <w:r>
        <w:t>A m 7. August 201</w:t>
      </w:r>
    </w:p>
    <w:p>
      <w:r>
        <w:rPr>
          <w:b/>
        </w:rPr>
        <w:t>E. 1.1</w:t>
      </w:r>
    </w:p>
    <w:p>
      <w:r>
        <w:t>Gemäss Art.</w:t>
      </w:r>
    </w:p>
    <w:p>
      <w:r>
        <w:rPr>
          <w:b/>
        </w:rPr>
        <w:t>E. 1.2</w:t>
      </w:r>
    </w:p>
    <w:p>
      <w:r>
        <w:t>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 begründend ,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(Urteile des Bundesgerichts 8C_380/2011 vom 2 0. Oktober 2011 E. 4.2.1, 8C_301/2007 vom 1 5. Januar 2008 E. 5.1.1 und U 413/05 vom 5. April 2007 E. 4.2 mit Hinweisen).</w:t>
      </w:r>
    </w:p>
    <w:p>
      <w:r>
        <w:t>Einem Ereignis kommt der Charakter einer anspruchsbegründenden Teilursache zu, wenn das aus der potentiellen pathogenen Gesamtursache resultierende Risiko zuvor nicht dermassen gegenwärtig war, dass der auslösende Faktor gleichsam beliebig und austauschbar erschiene. Dagegen entspricht die unfall bedingte Einwirkung - bei erstelltem Auslösezusammenhang - einer ( anspruchs hindernden ) Gelegenheits- oder Zufallsursache, wenn sie auf einen derart labilen, prekären Vorzustand trifft, dass jederzeit mit einem Eintritt der (orga 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 rischen Unfallversicherers (Urteile des Bundesgerichts 8C_380/2011 vom 2 0. Oktober 2011 E. 4.2.2, U 413/05 vom 5. April 2007 E.</w:t>
      </w:r>
    </w:p>
    <w:p>
      <w:r>
        <w:t>4.2.3).</w:t>
      </w:r>
    </w:p>
    <w:p>
      <w:r>
        <w:rPr>
          <w:b/>
        </w:rPr>
        <w:t>E. 1.3</w:t>
      </w:r>
    </w:p>
    <w:p>
      <w:r>
        <w:t>Die Leistungspflicht eines Unfallversicherers gemäss dem UVG setzt voraus, dass zwischen dem Unfallereignis und dem eingetr etenen Schaden (Krankheit, Inva lidität, Tod) ein natürlicher Kausalzusammenhang besteht. Ursachen im Sinne des natürlichen Kausalzusammenhangs sind a lle Umstände, ohne deren Vorhan densein der eingetretene Erfolg nicht als eingetr 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1.6</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Erfolges also durch das Ereignis allgemein als begünstigt erscheint (BGE 129 V 177 E. 3.2, 405 E. 2.2, 125 V 456 E. 5a).</w:t>
      </w:r>
    </w:p>
    <w:p>
      <w:r>
        <w:rPr>
          <w:b/>
        </w:rPr>
        <w:t>E. 1.7</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2. Oktober 2015 beantragte die Swica die Abwei sung der Beschwerde (Urk. 7 S. 2). Mit Replik vom 2 9. März 2016 hielt die Beschwerdeführer in an ihrem beschwerdeweise gestellten Rechtsbegehren fest ( Urk. 13 S. 2) und reichte einen Bericht betreffend die magenetresonanz tomo graphische (MRI) Untersuchung ihres linken Knies vom 1 6. Juli 2012 (Urk. 14) ein. Die Beschwerdegegnerin unterliess es, innerhalb der ihr mit Verfügung vom 3 0. März 2016 ( Urk. 15)</w:t>
      </w:r>
    </w:p>
    <w:p>
      <w:r>
        <w:t>angesetzten Frist sich dazu vernehmen zu lassen.</w:t>
      </w:r>
    </w:p>
    <w:p>
      <w:r>
        <w:rPr>
          <w:b/>
        </w:rPr>
        <w:t>E. 2.1</w:t>
      </w:r>
    </w:p>
    <w:p>
      <w:r>
        <w:t>Im Folgenden ist der für die Beurteilung der Frage nach der Rechtmässigkeit der Einstellung der Versicherungsleistungen per 9. März 2012 ( vgl. Urk. 8/188) massgebende medizinische Sachverhalt zu prüfen.</w:t>
      </w:r>
    </w:p>
    <w:p>
      <w:r>
        <w:rPr>
          <w:b/>
        </w:rPr>
        <w:t>E. 2.2</w:t>
      </w:r>
    </w:p>
    <w:p>
      <w:r>
        <w:t>). Dr. C.___ führte in seinem Bericht vom 2 5. April 2012 (vorstehend E.</w:t>
      </w:r>
    </w:p>
    <w:p>
      <w:r>
        <w:rPr>
          <w:b/>
        </w:rPr>
        <w:t>E. 2.3</w:t>
      </w:r>
    </w:p>
    <w:p>
      <w:r>
        <w:t>), weshalb am 1 8. Mai 2012 im linken Kniegelenk eine arthroskopische Gelenkstoilette m it retropatellärem und medialem Knorpeldébridement sowie Pridiebohrungen am medialen Kondylus durchgeführt wurde n</w:t>
      </w:r>
    </w:p>
    <w:p>
      <w:r>
        <w:t>(vorstehend E.</w:t>
      </w:r>
    </w:p>
    <w:p>
      <w:r>
        <w:rPr>
          <w:b/>
        </w:rPr>
        <w:t>E. 2.4</w:t>
      </w:r>
    </w:p>
    <w:p>
      <w:r>
        <w:t>) dazu aus, dass diese MRI-Untersuchung vom 1 9. Dezember 2011 nur diskrete Knorpelschäden medial und femoropatellär sowie ein en gewissen Gelenkerguss ohne Meniskus- oder Kreuzbandläsionen ergeben habe, weshalb es schwierig zu beurteilen sei, ob die geschilderten Beschwerden tatsächlich posttraumatischen Ursprunges seien .</w:t>
      </w:r>
    </w:p>
    <w:p>
      <w:r>
        <w:t>Anschliessend ergab eine am 1 6. Juli 2012 und mithin nach der arthroskopi sche n Gelenkstoilette mit retropatellärem und medialem Knorpel débridement sowie Pridiebohrungen</w:t>
      </w:r>
    </w:p>
    <w:p>
      <w:r>
        <w:t>vom 1 8. Mai 2012 durchgeführte MRI Untersuchung des linken Kniegelenks der Beschwerdeführerin neben einer Var usgonarthrose mit Chondropathie und Retropatellararthrose, eine deutliche mediale Gelenksspalt verschmälerung mit Höhenminderung partiell bis zur Knorpelglatze</w:t>
      </w:r>
    </w:p>
    <w:p>
      <w:r>
        <w:t>des Knor pels femoral , ein e</w:t>
      </w:r>
    </w:p>
    <w:p>
      <w:r>
        <w:t>Bone</w:t>
      </w:r>
    </w:p>
    <w:p>
      <w:r>
        <w:t>bruise</w:t>
      </w:r>
    </w:p>
    <w:p>
      <w:r>
        <w:t>mit bereits zystoide n resorptive n Veränderungen am medialen Femurkondylus , eine l eichte Trochleadysplasie mit verkürzter medialer</w:t>
      </w:r>
    </w:p>
    <w:p>
      <w:r>
        <w:t>Auflage fl äche , mukoide Menisk usveränderungen ohne Riss sowie einen Zustand nach Zerrung und Einriss des medialen Ret inakulum</w:t>
      </w:r>
    </w:p>
    <w:p>
      <w:r>
        <w:t>patellae und der posterioren Gelenkkapsel (vorstehend E.</w:t>
      </w:r>
    </w:p>
    <w:p>
      <w:r>
        <w:rPr>
          <w:b/>
        </w:rPr>
        <w:t>E. 2.5</w:t>
      </w:r>
    </w:p>
    <w:p>
      <w:r>
        <w:t>). In der Folge litt die Beschwerde führerin unter einem unbefriedigenden Verlauf mit anhaltenden Schmerzen , worauf am 7. August 2012 eine unikondyläre mediale Knieteilprothese einge setzt wurde (vorstehend E.</w:t>
      </w:r>
    </w:p>
    <w:p>
      <w:r>
        <w:rPr>
          <w:b/>
        </w:rPr>
        <w:t>E. 2.6</w:t>
      </w:r>
    </w:p>
    <w:p>
      <w:r>
        <w:t>) davon ausging, dass es sich auf Grund der jahrelangen Beschwerdefreiheit ohne Brückensymptome beim Unfall vom 9. Dezember 2011 um die überwiegend wahrscheinliche Ursache der Gesundheitsstörung handle, und dass der gegenwärtig e Gesundheitsschaden ohne das versicherte Unfallereignis später ohnehin eingetreten wäre, weshalb von einem Erreichen des Status quo sine Ende September 2012 auszugehen sei, vertrat Dr. I.___ am 8. August 2013 (vorstehend E.</w:t>
      </w:r>
    </w:p>
    <w:p>
      <w:r>
        <w:rPr>
          <w:b/>
        </w:rPr>
        <w:t>E. 2.7</w:t>
      </w:r>
    </w:p>
    <w:p>
      <w:r>
        <w:t>) einen Reizzustand nach Pridi ebohrung und Kniegelenksarthros kopie vom 1 8. Mai 2012 fest und zog differenzialdiagnostisch ein postarthroskopisches Ödem in Betracht .</w:t>
      </w:r>
    </w:p>
    <w:p>
      <w:r>
        <w:t>3. 7</w:t>
      </w:r>
    </w:p>
    <w:p>
      <w:r>
        <w:t>Nach Gesagtem steht daher fest , dass unmittelbar nach dem versicherten Unfall ereignis anlässlich der MRI-Untersuchung vom 1 9. Dezember 2011 lediglich diskrete Knorpelschäden medial und femoropatellär sowie ein d iskretes Knochenmarksödem im Bereich der gelenkbildenden Fläche femoral</w:t>
      </w:r>
    </w:p>
    <w:p>
      <w:r>
        <w:t>medialsei tig bestand, und dass demgegenüber nach der Kniegelenksarthros kopie vom 1 8. Mai 2012 anlässlich der MRI-Untersuchung vom 1 6. Juli 2012 erhebliche Knorpelschäden im Sinne einer medialen Gelenksspalt verschmälerung mit Höhenminderung partiell bis zur Knorpelglatze</w:t>
      </w:r>
    </w:p>
    <w:p>
      <w:r>
        <w:t>des Knorpels femoral , ein e erhebliche</w:t>
      </w:r>
    </w:p>
    <w:p>
      <w:r>
        <w:t>Bone</w:t>
      </w:r>
    </w:p>
    <w:p>
      <w:r>
        <w:t>bruise</w:t>
      </w:r>
    </w:p>
    <w:p>
      <w:r>
        <w:t>beziehungsweise ein erhebliches Knochenmarködem mit bereits zystoide n resorptive n Veränderungen am medialen Femurkondylus , mukoide Menisk usveränderungen ohne Riss sowie ein</w:t>
      </w:r>
    </w:p>
    <w:p>
      <w:r>
        <w:t>Zustand nach Zerrung und Einriss des medialen Ret inakulum</w:t>
      </w:r>
    </w:p>
    <w:p>
      <w:r>
        <w:t>patellae und der posterioren Gelenkkap sel bestanden. 3. 8</w:t>
      </w:r>
    </w:p>
    <w:p>
      <w:r>
        <w:t>Unter diesen Umständen ist nicht auszuschliessen, dass es durch den operativen Eingriff vom 1 8. Mai 2012 zu einer richtunggebenden Verschlechterung des vorbestehenden Gesundheitsschadens im Bereich des linken Knies der Beschwerdeführerin gekommen ist, beziehungsweise dass der Gesundheits scha den im Bereich des linken Knies der Beschwerdeführerin, insoweit sich dieser</w:t>
      </w:r>
    </w:p>
    <w:p>
      <w:r>
        <w:t>wie durch die MRI-Untersuchung vom 1 6. Juli 2012 im Vergleich zur MRI Untersuchung vom 1 9. Dezember 2011 dokumentiert - nach dem opera tiven Eingriff vom 1 8. Mai 2012 erheblich</w:t>
      </w:r>
    </w:p>
    <w:p>
      <w:r>
        <w:t>verschlechterte, wenigstens teilweise eine Folge des operativen Eingriffs am linken Knie vom 1 8. Mai 2012 darstell t e , und dass die erheblichen Beschwerden, unter welchen die Beschwerdeführerin nach dem Eingriff vom 1 8. Mai 2012 litt, welche die Implantation einer Teil- beziehungsweise einer Totalprothese erforderten,</w:t>
      </w:r>
    </w:p>
    <w:p>
      <w:r>
        <w:t>wenigstens teilweise durch den operativen Eingriff vom 1 8. Mai 2012 verursacht beziehungsweise ausgelöst wurden. Diese Frage lässt sich auf Grund der vorliegenden medizinischen Aktenlage indes nicht schlüssig beantworten. Der Sachverhalt erweist sich insofern als nicht rechtsgenügend abgeklärt. 4.</w:t>
      </w:r>
    </w:p>
    <w:p>
      <w:r>
        <w:t>4.1</w:t>
      </w:r>
    </w:p>
    <w:p>
      <w:r>
        <w:t>Das Gericht kann die Angelegenheit z u neuer Entscheidung an die Vor instanz zurückweisen, besonders wenn mit dem angefochtenen Entscheid nicht auf die Sache eingetreten oder der Sachverhalt ungenügend festgestellt wurde (§ 26 Abs. 1 des Gesetzes über das Sozialversicherungsgericht, GSVGer ). 4.2</w:t>
      </w:r>
    </w:p>
    <w:p>
      <w:r>
        <w:t>Die Beschwerdegegnerin, an welche die Sache zu ergänzender Sachverhalts abklärung zurückzuweisen ist, wir d daher weitere Abklärungen betreffend die Kausalität der nach dem 9. März 2012 geklagten Kniebeschwerden beziehungs weise der Frage nach dem Zeitpunkt des Erreichens des Status quo sine zu tätigen haben (vgl. E. 3.5). Ergibt sich daraus eine über den 9. März 2012 hinaus gehende beziehungsweise mindestens bis zum 18. Mai 2012 andauernde Kausa lität, hat die Beschwerdegegnerin ferner das röntgenologische Bildmaterial betreffend das linke Kniegelenk der Beschwerdeführerin , insbesondere dasjenige betreffend die MRI Untersuchungen vom 1 9. Dezember 2011 und vom 1 6. Juli 2012 bei zu ziehen u nd bezüglich der Frage, ob das Beschwerdebild im Bereich des linken Knies der Beschwerdeführerin</w:t>
      </w:r>
    </w:p>
    <w:p>
      <w:r>
        <w:t>durch den operativen Eingr iff vom 1 8. Mai 2012 verursacht beziehungsweise wenigstens teilweise mitverursacht wurde, bei einer unabhängigen Stelle ein orthopädisches (Akten )Gutachten ein zu holen. Falls diese Frage auf Grund der ergänzenden Sachverhaltsabklärungen zu bejahen sein sollte, wird die Beschwerdegegnerin alsdann ergänzend prüfen, ob der operative Eingriff vom 1 8. Mai 2012 wenigstens teilweise im Sinne von Art. 6 Abs. 3 UVG (vorstehend E. 1.1) der Behandlung von Folgen des ver sicherten Unfallereignisses diente . Dabei ist zu berücksichtigen, dass auch im invalidenversicherungsrechtlichen Verfahren (IV.2016.00124) weitere Abklä rungen nötig sind, womit sich die Frage nach einem koordinierten Vorgehen stellt. Anschliessend wird die Beschwerdegegnerin über den Leistungsanspruch der Beschwerdef ührerin für die Folgen des Unfalls vom 9. Dezember 2011 neu verfüge n .</w:t>
      </w:r>
    </w:p>
    <w:p>
      <w:r>
        <w:t>Demnach ist die Beschwerde gutzuheissen. 5.</w:t>
      </w:r>
    </w:p>
    <w:p>
      <w:r>
        <w:t>Nach § 34 Abs. 1 GSVGer hat die obsiegende Beschwerde führende Person An spruch auf Ersatz der Partei kosten. Diese werden ohne Rücksicht auf den Streitwert nach der Bedeutung der Streitsache, der Schwierigkeit des Prozesses und dem Mass des Obsiegens bemessen (§ 34 Abs. 3 GSVGer ).</w:t>
      </w:r>
    </w:p>
    <w:p>
      <w:r>
        <w:t>Nach ständiger Rechtsprechung gilt die Rückweisung der Sache an die Verwal tung zur weiteren Abklärung und neuen Verfügung als vollständiges Obsiegen (BGE 137 V 57 E. 2.2), weshalb die vertretene Beschwerdeführerin grundsätzlich Anspruch auf eine Prozessentschädigung hat.</w:t>
      </w:r>
    </w:p>
    <w:p>
      <w:r>
        <w:t>Ausgangsgemäss hat die Beschwerdeführerin daher Anspruch auf eine Prozess ent schädigung , welche in Berücksichtigung der Bedeutung der Streitsache und der Schwierigkeit des Prozesses und eine s gerichtsüblichen Stundenansat zes von Fr. 220.-- (zuzüglich Mehr wertsteuer) auf Fr. 3 ‘100.-- (inklusive Baraus la gen und Mehrwertsteuer) festzu setzen ist. Das Gericht erkennt: 1.</w:t>
      </w:r>
    </w:p>
    <w:p>
      <w:r>
        <w:t>Die Beschwerde wird in dem Sinne gutgeheissen, dass der Einspracheentscheid der SWICA Versicherungen AG vom 2 0. August 2015 aufgehoben und die Sache an die Beschwerdegegnerin zurückgewiesen wird, damit diese, nach erfolg ten Abklärungen im Sinne der Erwägungen, über den Leistungsanspruch der Beschwerdeführerin neu verfüge. 2 .</w:t>
      </w:r>
    </w:p>
    <w:p>
      <w:r>
        <w:t>Das Verfahren ist kostenlos. 3 .</w:t>
      </w:r>
    </w:p>
    <w:p>
      <w:r>
        <w:t>Die Beschwerdegegnerin wird verpflichtet, der Beschwerdeführerin eine Prozessent schädigung von Fr. 3'100 .-- (inklusive Barauslagen und Mehrwertsteuer ) zu bezahlen. 4 .</w:t>
      </w:r>
    </w:p>
    <w:p>
      <w:r>
        <w:t>Zustellung gegen Empfangsschein an: - Rechtsanwalt Reto Zanotelli - SWICA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r>
        <w:rPr>
          <w:b/>
        </w:rPr>
        <w:t>E. 2.8</w:t>
      </w:r>
    </w:p>
    <w:p>
      <w:r>
        <w:t>). Dazu führ t e</w:t>
      </w:r>
    </w:p>
    <w:p>
      <w:r>
        <w:t>Dr. C.___</w:t>
      </w:r>
    </w:p>
    <w:p>
      <w:r>
        <w:t>in seinem Bericht vom 2 0. Juli 2012 (vorstehend E.</w:t>
      </w:r>
    </w:p>
    <w:p>
      <w:r>
        <w:rPr>
          <w:b/>
        </w:rPr>
        <w:t>E. 2.9</w:t>
      </w:r>
    </w:p>
    <w:p>
      <w:r>
        <w:t>) aus, dass die MRI-Unter suchung vom 1 6. Juli 2012 erhebliche Veränderungen im Bereich des medialen Kondylus ergeben habe , wobei die Unterscheidung zwischen postoperativen Veränderungen nach Pridiebohrungen und Knochmarksödem schwierig sei. Demgegenüber stelle Dr. E.___</w:t>
      </w:r>
    </w:p>
    <w:p>
      <w:r>
        <w:t>in seinem Bericht vom 1 1. Juli 2012 (vorstehend E.</w:t>
      </w:r>
    </w:p>
    <w:p>
      <w:r>
        <w:rPr>
          <w:b/>
        </w:rPr>
        <w:t>E. 2.10</w:t>
      </w:r>
    </w:p>
    <w:p>
      <w:r>
        <w:t>), welche am 7. August 2013 durch eine Knie totalprothese ersetzt wurde (vorstehend E.</w:t>
      </w:r>
    </w:p>
    <w:p>
      <w:r>
        <w:rPr>
          <w:b/>
        </w:rPr>
        <w:t>E. 2.11</w:t>
      </w:r>
    </w:p>
    <w:p>
      <w:r>
        <w:t>) davon aus, dass der Unfall vom 9. Dezember 2011 zu einer richtunggebenden Verschlimmerung des vorbestehenden Knorpelschadens im linken Kniegelenk geführt habe, weshalb davon auszugehen sei, dass der Gesundheitsschaden im Bereich des linken Kniegelenks der Beschwerdeführerin durch das versicherte Unfallereignis verursacht worden sei. In seiner das Gut achten vom 1 2. Dezember 2012 ergänzenden Stellungnahme vom 3. November 2014 (vorstehend E.</w:t>
      </w:r>
    </w:p>
    <w:p>
      <w:r>
        <w:rPr>
          <w:b/>
        </w:rPr>
        <w:t>E. 2.12</w:t>
      </w:r>
    </w:p>
    <w:p>
      <w:r>
        <w:t>In seinem Gutachten vom 1 1. April 2013 ( Urk. 8/81) führte Dr. G.___ aus, dass in der bisherigen Tätigkeit der Beschwerdeführerin als Bäckereiverkäuferin weiterhin eine Arbeitsunfähigkeit von 100 % bestehe . Der Beschwerdeführerin sei indes die Aufnahme einer angepassten, rein sitzenden Tätigkeit ab 1. Mai 2013 vorerst zu 50 % zuzumuten . Es sei sodann mit dem Erreichen einer voll ständigen Arbeitsfähigkeit in körperlich nicht anstrengenden, wechselbelasten den Tätigkeiten nach Ablauf eines Jahres seit dem Operationsdatum (vom 7. August 2012) zu rechnen. Es sei eine Integritätseinbusse von 20 % ausge wiesen (S. 3).</w:t>
      </w:r>
    </w:p>
    <w:p>
      <w:r>
        <w:rPr>
          <w:b/>
        </w:rPr>
        <w:t>E. 2.13</w:t>
      </w:r>
    </w:p>
    <w:p>
      <w:r>
        <w:t>). 3.2</w:t>
      </w:r>
    </w:p>
    <w:p>
      <w:r>
        <w:t>Den erwähnten medizinischen Akten ist zudem zu entnehmen, dass die beteilig ten Ärzte zwar übereinstimmend davon ausgingen, dass die Beschwerdeführer in an ihrem linken Kniegelenk bereits vor dem versicherten Unfallereignis unter einer asymptomatischen Arthrose ge litt en habe . In Bezug auf die Frage nach einer richtunggebenden Verschlimmerung des Vorzustandes im Bereich des linken Kniegelenks durch den versicherten Unfall wichen die beteiligten Ärzte in ihren Beurteilungen indes teilweise voneinander ab. Während PD Dr. D.___ am 7. Juni 2012 (vorstehend E.</w:t>
      </w:r>
    </w:p>
    <w:p>
      <w:r>
        <w:rPr>
          <w:b/>
        </w:rPr>
        <w:t>E. 2.14</w:t>
      </w:r>
    </w:p>
    <w:p>
      <w:r>
        <w:t>) die Ansicht, dass durch den Unfall vom 9. Dezember 2011 eine vorbestehende Arthrose im linken Kniegelenk der Beschwerdeführerin symptomatisch geworden sei, und dass es sich beim später festgestellten Erguss um einen Reizerguss bei vorbestehender Arthrose gehandelt habe. Da das Unfallereignis nicht geeignet gewesen sei, den Knorpelschaden zu verursachen, handle es sich beim Unfall vom 9. Dezember 2011 nicht um die Ursache des Gesundheitsschadens im linken Kniegelenk. D urch den Unfall sei es lediglich zu einer vorübergehenden Verschlimmerung des Vorzustandes gekomm en , weshalb</w:t>
      </w:r>
    </w:p>
    <w:p>
      <w:r>
        <w:t>von einem Erreichen des Status quo sine spätestens sechs Wochen nach dem Unfallereignis auszugehen sei . 3.3</w:t>
      </w:r>
    </w:p>
    <w:p>
      <w:r>
        <w:t>Damit übereinstimmend gingen auch die Ärzte der J.___ in ihrem Gutachten vom 1 2. Oktober 2014 (vorstehend E.</w:t>
      </w:r>
    </w:p>
    <w:p>
      <w:r>
        <w:rPr>
          <w:b/>
        </w:rPr>
        <w:t>E. 2.15</w:t>
      </w:r>
    </w:p>
    <w:p>
      <w:r>
        <w:t>Am 7. Januar 2014 ( Urk. 8/144 S. 3 ) nahm Dr. G.___ zur Stellungnahme von Dr. I.___ vom 8. August 2013 Stellung und erwähnte, dass nach einer Beschwerdefreiheit im linken Knie von 30 Jahren nicht von einem logischen Zusammenhang zwischen dem versicherten Unfall und dem krankhaften Vor zustand gesprochen werden könne.</w:t>
      </w:r>
    </w:p>
    <w:p>
      <w:r>
        <w:rPr>
          <w:b/>
        </w:rPr>
        <w:t>E. 2.16</w:t>
      </w:r>
    </w:p>
    <w:p>
      <w:r>
        <w:t>Dr. H.___ erwähnte in seinem Bericht vom 1 2. März 2014 ( Urk. 8/174), dass die Beschwerdeführerin seit dem Knieprothesenwechsel noch nicht vollständig beschwerdefrei sei, dass ihr die bisherige, im Stehen auszuübende Tätigkeit im Verkauf ab 1. Januar 2014 im Umfang eines Arbeitsepensums von 50 % zuzu muten sei. Die Ausübung einer körperlich nicht belastenden, vorwiegend sitzend und nur teilweise stehend und gehend auszuübenden Tätigkeit sei ihr indes im Umfang eines Arbeitspensums von 75 % zuzumuten.</w:t>
      </w:r>
    </w:p>
    <w:p>
      <w:r>
        <w:t>Mit Bericht vom 3 0. Juni 2014 ( Urk. 8/181) stellte Dr. H.___ fest, dass die Beschwerdeführerin weiterhin nicht beschwerdefrei sei, und dass die Ätiologie der geklagten Beschwerden unklar sei. In der angestammten Tätigkeit bestehe weiterhin eine Arbeitsunfähigkeit von 50 % . Es sei eine Szintigraphie des rech ten Kniegelenks geplant.</w:t>
      </w:r>
    </w:p>
    <w:p>
      <w:r>
        <w:rPr>
          <w:b/>
        </w:rPr>
        <w:t>E. 2.17</w:t>
      </w:r>
    </w:p>
    <w:p>
      <w:r>
        <w:t>) davon aus, dass es sich beim Unfallereignis vom 9. Dezember 2011 um eine einfache Distorsion des linken Kniegelenks gehandelt habe, dass das Knochenmarksödem am medialen Kondylus</w:t>
      </w:r>
    </w:p>
    <w:p>
      <w:r>
        <w:t>eine Begleiterscheinung der vorbestehenden Arthrose darstelle , und dass die Unfallfolgen ( im Sinne einer einfachen Distorsion des linken Kniege lenks ) nach Ablauf einer Zeit von drei Monaten nach dem Unfallereignis ver heilt gewesen seien, weshalb von einem Erreichen des Status quo sine zu diesem Zeitpunkt auszugehen sei. 3.4</w:t>
      </w:r>
    </w:p>
    <w:p>
      <w:r>
        <w:t>Demgegenüber ging Dr. G.___ in seinem Gutachten vom 1 2. Dezember 2012 (vorstehend E.</w:t>
      </w:r>
    </w:p>
    <w:p>
      <w:r>
        <w:rPr>
          <w:b/>
        </w:rPr>
        <w:t>E. 2.18</w:t>
      </w:r>
    </w:p>
    <w:p>
      <w:r>
        <w:t>) vertrat er sodann die Meinung, dass eine spontane Dekompensation des Gesundheitszustandes im Bereich des linken Kniegelenks mit der Notwendigkeit einer Implantation einer Knietotalprothese nach einer Beschwerdefreiheit von rund dreissig Jahren unwahrscheinlich gewesen sei. Ohne d en Unfall wäre</w:t>
      </w:r>
    </w:p>
    <w:p>
      <w:r>
        <w:t>vielmehr mit einer langsamen Steigerung der Schmerzintensität zu rechnen gewesen. Da es durch den versicherten Unfall zu einer richtunggebenden Verschlimmerung des Gesundheitsschadens im Bereich des linken Kniegelenks gekommen sei , sei daher von einer Teilkausalität auszu gehen . 3.5</w:t>
      </w:r>
    </w:p>
    <w:p>
      <w:r>
        <w:t>Somit bejahten je ein beratender Arzt der Swica (PD Dr. D.___ : Erreichen des Status quo sine ungefähr Ende September 2012 Urk. 8/15; E. 2.6 und E. 3.2); und ein von der Swica beauftragter Gutachter (Dr. G.___ : Unfall sei ausschliessliche Ursache beziehungsweise habe zu einer richtunggebenden Ver schlimmerung geführt, Urk. 8/63, E. 2.11, Urk. 8/81, E. 2.12, Urk. 8/185, E. 2.18 sowie E. 3.4) die Unfallkausalität der von der Beschwerdeführerin geklagten Kniebeschwerden über den 9. März 2012 (Zeitpunkt des Wegfalls der Kausalität gemäss der Beschwerdegegnerin) sowie über den 18. Mai 2012 (Zeitpunkt der Arthroskopie) hinaus.</w:t>
      </w:r>
    </w:p>
    <w:p>
      <w:r>
        <w:t>Demgegenüber erachteten je ein anderer beratender Arzt der Swica (Dr. I.___ , Urk. 8/111, E. 2.14) und die Gutachter der J.___ (Urk. 8/183, E. 2.17) den Status quo sine spätestens nach 6 Wochen (circa Ende Januar 2012) beziehungsweise nach drei Monaten (9. März 2012 beziehungsweise Zeitpunkt des Wegfalls der Kausalität gemäss der Beschwerdegegnerin) als erreicht.</w:t>
      </w:r>
    </w:p>
    <w:p>
      <w:r>
        <w:t>Von den sich deutlich widersprechenden ärztlichen Auffassungen</w:t>
      </w:r>
    </w:p>
    <w:p>
      <w:r>
        <w:t>in Bezug auf die Kausalität beziehungsweise in Bezug auf den Zeitpunkt des Erreichens des Status quo sine vermag keine restlos zu überzeugen. Insbesondere setzten sich die Gutachter der J.___ nicht mit den abweichenden Auffassungen von PD Dr. D.___ und Dr. G.___ auseinander, so dass die Einschätzung der J.___ nicht ohne Weiteres nachvollziehbar ist. Zur Klärung der Frage der Kausalität der nach dem 9. März 2012 geklagten Kniebeschwerden beziehungsweise der Frage nach dem Zeitpunkt des Erreichens des Status quo sine sind daher weitere Abklärungen nötig. 3. 6</w:t>
      </w:r>
    </w:p>
    <w:p>
      <w:r>
        <w:t>Gemäss der medizinischen Aktenlage steht sodann fest, dass eine am 1 9. De zember 2011 und mithin nach dem versicherten Unfa llereignis vom 9. Dezember 2011</w:t>
      </w:r>
    </w:p>
    <w:p>
      <w:r>
        <w:t>jedoch vor der arthroskopischen Gelenkstoilette und den Pri diebohrungen vom 1 8. Mai 2012 durchgeführte MRI-Untersuchung des linken Kniegelenks der Beschwerde führer in eine aktivierte mediale Gonarthrose und Retropatellararthrose ohne Anhaltspunkte für eine Meniskusläs i on , intakte Bandstrukturen, einen vermehren Kniegelenkserguss und ein d iskretes Kno chenmarksödem im Bereich der gelenkbildenden Fläche femoral</w:t>
      </w:r>
    </w:p>
    <w:p>
      <w:r>
        <w:t>medialseitig ergab (vorstehend E.</w:t>
      </w:r>
    </w:p>
    <w:p>
      <w:r>
        <w:rPr>
          <w:b/>
        </w:rPr>
        <w:t>E. 6</w:t>
      </w:r>
    </w:p>
    <w:p>
      <w:r>
        <w:t>des Bundesgesetz es über die Unfallversicherung (UVG) werden, soweit das UVG nichts anderes bestimmt, die Versicherungsleistungen bei Berufs unfällen, Nichtberufsunfällen und Berufskrankheiten gewährt ( Abs. 1). Der Bundesrat kann Körperschädigungen, die den Folgen eines Unfalles ähnlich sind, in die Versicherung einbeziehen ( Abs. 2). Die Versicherung erbringt ihre Leistungen ausserdem für Schädigungen, die dem Verunfallten bei der Heilbe handlung im Sinne von Art.</w:t>
      </w:r>
    </w:p>
    <w:p>
      <w:r>
        <w:rPr>
          <w:b/>
        </w:rPr>
        <w:t>E. 10</w:t>
      </w:r>
    </w:p>
    <w:p>
      <w:r>
        <w:t>UVG fallen (Urteil des Bundesgerichts 8C_637/20</w:t>
      </w:r>
    </w:p>
    <w:p>
      <w:r>
        <w:rPr>
          <w:b/>
        </w:rPr>
        <w:t>E. 13</w:t>
      </w:r>
    </w:p>
    <w:p>
      <w:r>
        <w:t>vom 11. März 2014 E. 2.3.2). 1. 5</w:t>
      </w:r>
    </w:p>
    <w:p>
      <w:r>
        <w:t>Treten im Anschluss an einen Unfall Beschwerden auf (die zuvor nicht bestan den) und ist aber davon auszugehen, dass durch den Unfall lediglich ein (zuvor stummer) Vorzustand aktiviert, nicht aber verursacht worden ist, so hat der (aktuelle) Unfallversicherer nur Leistungen für das unmittelbar im Zusammen hang mit dem Unfall stehende Schmerzsyndrom gemäss Art. 36 Abs. 1 UVG zu erbringen und es entfällt bei Erreichen des Status quo sine vel ante eine Teilur sächlichkeit für die noch bestehenden Beschwerden (Urteile des Bundesgerichts 8C_816/2009 vom 2 1. Mai 2010 E. 4.3, 8C_181/2009 E. 5.4 f., 8C_326/2008 vom 2 4. Juni 2008 E. 3.2 und 4 sowie U 266/99 vom 1 4. März 2000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