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UV.2015.00164 vom 30. November 2016</w:t>
      </w:r>
    </w:p>
    <w:p>
      <w:r>
        <w:t>ZH Sozialversicherungsgericht, 2016-11-30, DE</w:t>
      </w:r>
    </w:p>
    <w:p>
      <w:r>
        <w:rPr>
          <w:b/>
        </w:rPr>
        <w:t xml:space="preserve">Quelle: </w:t>
      </w:r>
      <w:r>
        <w:t>https://mcp.opencaselaw.ch/entscheid/zh_sozialversicherungsgericht_UV.2015.00164</w:t>
      </w:r>
    </w:p>
    <w:p>
      <w:r>
        <w:t>FR: ZH_SOZIALVERSICHERUNGSGERICHT UV.2015.00164 du 30 novembre 2016</w:t>
      </w:r>
    </w:p>
    <w:p>
      <w:r>
        <w:t>IT: ZH_SOZIALVERSICHERUNGSGERICHT UV.2015.00164 del 30 novembre 2016</w:t>
      </w:r>
    </w:p>
    <w:p>
      <w:pPr>
        <w:pStyle w:val="Heading2"/>
      </w:pPr>
      <w:r>
        <w:t>Erwägungen</w:t>
      </w:r>
    </w:p>
    <w:p>
      <w:r>
        <w:rPr>
          <w:b/>
        </w:rPr>
        <w:t>E. 1</w:t>
      </w:r>
    </w:p>
    <w:p>
      <w:r>
        <w:t>als Speditionsmitarbeiter bei der Firma Y.___ AG angestellt und im Rahmen dieses Arbeitsverhältnisses bei der Schweizerischen Unfallversiche rung s anstalt (SUVA) obligatorisch versi chert. Mit Schadenmeldung vom 31. Juli 2014</w:t>
      </w:r>
    </w:p>
    <w:p>
      <w:r>
        <w:t>wurde der SUVA mitgeteilt, dass der Versicherte während den Ferien am 25. Juli</w:t>
      </w:r>
    </w:p>
    <w:p>
      <w:r>
        <w:t>2014 im Bad ausgerutscht und mit dem Hinterkopf aufgeschlagen sei (Urk. 16/2 ) . Die SUVA gewährte Heilbehandlung und Taggelder (Urk. 16/3-4). Mit Ver fü gung vom 9. März 2015</w:t>
      </w:r>
    </w:p>
    <w:p>
      <w:r>
        <w:t>stellte sie die Leistungen per 31. März 2015 ein und lehnte den Anspruch auf eine Invalidenrente und eine Integritätsentschädigung ab (Urk. 16/85). Die hiegegen am 20. März 2015 vor sorglich und am 22. April 20 15 begründete Einsprache (Urk. 16/88 und Urk. 16/93) wies die SUVA mit Einspracheentscheid vom 2. Juli 2015 ab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 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w:t>
      </w:r>
    </w:p>
    <w:p>
      <w:r>
        <w:t>(vgl. Art. 19 Abs. 1, Art. 24 Abs. 2 UVG; Urteil des Bundesge richts 8C_888/2013 vom 2.</w:t>
      </w:r>
    </w:p>
    <w:p>
      <w:r>
        <w:t>Mai 2014 E. 4.1, vgl. auch Urteil 8C_639/2014 vom 2. Dezember 2014 E. 3). In diesem Zeitpunkt ist der Unfallversicherer auch be 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Begriffes „namhaft" in Art. 19 Abs. 1 UVG verdeutlicht demnach, dass die dur 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 rung. In diesem Zusammenhang muss der Gesundheitszustand der versi cherten Person prognostisch und nicht aufgrund retrospektiver Feststellungen beurteilt werden (Urteil des Bundesgerichts 8C_888/2013 vom 2.</w:t>
      </w:r>
    </w:p>
    <w:p>
      <w:r>
        <w:t>Mai 2014 E. 4.1 mit Hinweisen, insbes. auf BGE 134 V 109 E. 4.3; vgl. auch Urteil 8C_639/2014 vom 2. Dezember 2014 E. 3).</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 lic 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 benen Kriterien anzuwenden. Andernfalls erfolgt die Adäquanzbeurteilung in den dem mittleren Bereich zuzuordnenden Fällen nach den Kriterien gemäss BGE 115 V 133 E. 6c/aa (siehe zur Begründung der teilweise unterschiedlichen Kri 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 schwer de bild einer solchen Verletzung gehörenden Beeinträchtigungen zwar teil weise vor liegen, im Vergleich zur psychischen Problematik aber ganz in den Hinter grund treten. Ist dies der Fall, sind für die Adäquanzbeurteilung bei Fällen aus dem mittleren Bereich die in BGE 115 V 133 E. 6c/aa für Unfälle mit psychi schen Folgeschäden festgelegten Kriterien (und nicht jene für Fälle mit Schleu dertrauma der Halswirbelsäule, äquivalenter Verletzung oder Schädel-Hirn trauma gemäss BGE 117 V 359 E. 6a und 382 E. 4b) massgebend (BGE 127 V 102 E. 5b/bb, 123 V 98 E. 2a</w:t>
      </w:r>
    </w:p>
    <w:p>
      <w:r>
        <w:rPr>
          <w:b/>
        </w:rPr>
        <w:t>E. 2</w:t>
      </w:r>
    </w:p>
    <w:p>
      <w:r>
        <w:t>Die dagegen bei der SUVA erhobene Beschwerde vom 2. September 2015 (Urk. 1 ) überwies diese am 10. September 2015 dem hiesigen Gericht (Urk. 4). Am 24. Septem ber 2015 wurde der fristgerec hte Eingang der Beschwerde bestätigt und Nachfrist zur Verbesserung angesetzt (Urk. 6). Mit Eingabe vom 9. Oktober 20 15 stellte der Beschwerdeführer den Antrag, in Aufhebung des angefochtenen Einspracheentscheides sei die Beschwerdegegnerin zu verpflichten, die gesetzli chen Leistungen aufgrund der Folgen des Unfalls vom 25. Juli 2014 über den 31. März 2015 hinaus zuzusprechen und auszurichten (Urk. 8 ). Mit Beschwer deantwort vom 21. Januar 2016 schloss die SUVA auf Abweisung der Be schwer de, was dem Beschwerdeführer am 26. Januar 2016 zur Kenntnis ge brach t wurde (Urk. 17). Das Gericht zieht in Erwägung: 1.</w:t>
      </w:r>
    </w:p>
    <w:p>
      <w:r>
        <w:rPr>
          <w:b/>
        </w:rPr>
        <w:t>E. 2.1</w:t>
      </w:r>
    </w:p>
    <w:p>
      <w:r>
        <w:t>Die Beschwerdegegnerin ging im angefochtenen Einspracheentscheid (Urk. 2) vom 2. Juli 2015 davon aus, gestützt auf die Berichte des Stadtspitals Z.___ vom 25. Juli und vom 13. Oktober 2014 liege keine organisch-strukturelle Schä di gung der Wirbelsäule oder des Hirns und auch keine unfallbedingte Schä digung des linken Ellbogens vor (S. 6 f.). Eine leichte Commotio cerebri, wie vor liegend, genüge nicht für die Annahme eines Schädel-Hirntraumas. Die Adä quanz sei nicht nach der Schleudertraum-Praxis, sondern nach den im Bundes gerichtsurteil 115 V 133 ff. festgelegten Kriterien zu prüfen (S. 7). Von diesen Kriterien sei keines er füllt, weshalb der adäquate Kausalzusammenhang zwis chen dem Unfall vom 25. Juli 2014 und den heute geklagten gesundheitlichen Ein schränkungen zu verneinen sei (S. 12). Das medizinische Behandlungspotential sei ausgeschöpft, nach dem die Therapien keine nachhaltige Verbesserung ge bracht hätten, und es sei auch nicht anzunehmen, dass sich hieran durch weitere Therapien noch etwas ändern würde. Der unfallbedingt erforderliche Heil ungsprozess sei abge schlossen und der Fallabschluss und der Zeitpunkt der Adäquanzprüfung damit rechtens. Ein weiterer Anspruch auf Versicherungs leis tungen (Heilbehandlun gen, Taggeld, Invalidenrente, Integritätsentschädi gung) bestehe somit nicht (S. 13 f; vgl. auch Urk. 15 S. 3 f.).</w:t>
      </w:r>
    </w:p>
    <w:p>
      <w:r>
        <w:rPr>
          <w:b/>
        </w:rPr>
        <w:t>E. 2.2</w:t>
      </w:r>
    </w:p>
    <w:p>
      <w:r>
        <w:t>Der Beschwerdeführer machte dagegen geltend, belegt sei nicht eine leichte Com motio cerebri, sondern eine Contusio capitis mit Commotio cerebri und einem subakuten cervikospondylogenen Schmerzsyndrom. Nachdem er Kopf schmerzen, Rückenschmerzen, stechende Schmerzen in den Fingern, beim Be wegen der Arme, Schwindel, verschwommenes Sehen und eine depressive Stimmung mit Antriebslosigkeit, Müdigkeit und Platzangst beklage, liege zu min dest eine äquivalente Verletzung zum Schleudertrauma im Sinne der ein schlägigen Rechtsprechung vor. In diesem Zusammenhang seien unzureichende medizini sche Abklärungen durchgeführt worden. Insbesondere sei er nie neuro logisch untersucht worden. Aus fachärztlicher Sicht seien unter anderem die Fortfüh rung der ambulanten Physiotherapie, der ambulanten medizinischen Trainings therapie und der ambulanten ergotherapeutischen Gestaltungstherapie als not wendig erachtet worden, um den Gesundheitszustand namhaft zu ver bessern. Der Zeitpunkt der Leistungseinstellung erweise sich damit als willkür lich, wes halb der Entscheid aufzuheben und die gesetzlichen Leistungen über den 31. März 2015 hinaus zu erbringen seien. Überdies sei die Beschwerde geg nerin zu verpflichten, die erforderlichen medizinischen Abklärungen durchzu führen. Da der Zeitpunkt des Versicherungsabschlusses noch nicht feststehe, sei es auch noch zu früh, die Adäquanzfrage zu prüfen (Urk. 8 S. 5 ff).</w:t>
      </w:r>
    </w:p>
    <w:p>
      <w:r>
        <w:rPr>
          <w:b/>
        </w:rPr>
        <w:t>E. 2.3</w:t>
      </w:r>
    </w:p>
    <w:p>
      <w:r>
        <w:t>Strittig und zu prüfen ist der Anspruch auf Leistungen aus der Unfallversiche rung aufgrund der gesundheitlich en Folgen des Ereignisses vom 25. Juli 2014, wobei sich die Parteien insbesondere über den Zeitpunkt des Fallabschlusses uneinig sind .</w:t>
      </w:r>
    </w:p>
    <w:p>
      <w:r>
        <w:rPr>
          <w:b/>
        </w:rPr>
        <w:t>E. 3</w:t>
      </w:r>
    </w:p>
    <w:p>
      <w:r>
        <w:t>Rezidivinguinalhernie links - Hernienplastik nach Lichtenstein links (6x4cm Ultrapro) am 11. Juni 2014. - Status nach Hernioplastik nach Lichtenstein beidseits 29. Juni 2007</w:t>
      </w:r>
    </w:p>
    <w:p>
      <w:r>
        <w:rPr>
          <w:b/>
        </w:rPr>
        <w:t>E. 3.1.1</w:t>
      </w:r>
    </w:p>
    <w:p>
      <w:r>
        <w:t>Die Ärzte des Stadtspitals Z.___ wiesen im Bericht vom 25. Juli 2014</w:t>
      </w:r>
    </w:p>
    <w:p>
      <w:r>
        <w:t>auf die ambulante Behandlung des Beschwerdeführers vom selben Tag hin. Er habe sich in der Notaufnahme vorgestellt, nachdem er im Bad ausgerutscht und mit dem Hinterkopf aufgeschlagen sei. Eine Bewusstlosigkeit sei fraglich. Seinen eigenen Angaben zufolge sei er ca. 1 Stunde im Bad gelegen. Übelkeit, Erbrechen seien verneint worden. Seit dem Unfall bestünden Schwindel und Schmerzen über dem Hinterkopf/Halswirbelsäule. Im Lokalstatus verzeichneten die Ärzte einen Ruhe schmerz im Bereich des Hinterkopfs/Halswirbelsäule. Es bestünden keine knöch ernen Stufen im Schädelbereich, keine Schmerzen im Gesichtsbereich und neu ro logisch ergäben sich keine Auffälligkeiten. Die Beweglichkeit der Extre mi täten sei erhalten, ohne sensible Ausfälle im Bereich der oberen Extremität und des Kopfes. Der linke Ellbogen sei ohne Schwellung oder Hämatom und es be stehe eine Druckdolenz über dem lateralen Condylus Humeri. In einer 24 Stunden GCS- (Glas gow Coma Scale )</w:t>
      </w:r>
    </w:p>
    <w:p>
      <w:r>
        <w:t>Überwachung habe sich der Beschwer deführer allzeitig unauffällig gezeigt. Sie hielten die folgenden Diagnosen fest: 1. Commotio cerebri 2. Kontusion des Ellbogen links</w:t>
      </w:r>
    </w:p>
    <w:p>
      <w:r>
        <w:rPr>
          <w:b/>
        </w:rPr>
        <w:t>E. 3.1.2</w:t>
      </w:r>
    </w:p>
    <w:p>
      <w:r>
        <w:t>Das am gleichen Tag erstellte native Computertomogramm (CT) des Neuro craniums zeigte am Schädel keinen Nachweis einer intra kraniellen Blutung, keine demarkierten territorialen Hypodensitäten, keine Raumforderungszeichen und eine regelrechte Differenzierung von grauer und weisser Substanz. Im mittel ständigen Interhemisphärenspalt bestünden sym metrisch ausgeprägte und alters e ntsprechend weite innere und äussere Liquor räume. Das Nativ-CT zeige bis auf leichtgradige arteriosklerotische Wandverän derungen eine unauffällige Dar stellung der intrakraniellen Gefässe und keine ossären Stufenbildungen oder Kontur unterbrechungen. Die Nasennebenhöhlen und Mastoidzellen seien allseits regel recht pneumatisiert. Nebenbefundlich sei eine ovalär konfigurierte, metall dichte Struktur (6 mm) im lateralen Oberlid links ersichtlich, den sie differen tial diagnostisch als Fremdkörper beurteilten.</w:t>
      </w:r>
    </w:p>
    <w:p>
      <w:r>
        <w:t>In Bezug auf die Bildgebung an der HWS ersahen die Ärzte keinen Nachweis einer frischen traumatischen ossären Läsion. Es bestünden degenerative Verän derungen mit Osteochondrosis intervertebralis, mit einem punctum maximum im Segment des Halswirbelkörpers (HWK) 6/7 und Retrospondylophyten in den Segmenten HWK 4 bis 7 mit grossem Spondylophyt im Segment HWK 4/5 links und mit einer konsekutiv leichtgradigen Einengung des Spinalkanals in diesem Segment. Osteogen bestehe ein eingeengtes Neuroforamen HWK 5/6 rechts mit möglicher Affektion der Nervenwurzel C6 rechts und eine Atlantodentalarthrose sowie bilaterale Pleurakuppenschwielen.</w:t>
      </w:r>
    </w:p>
    <w:p>
      <w:r>
        <w:t>Sie schlossen, es gebe keinen Nachweis einer intrakraniellen Blutung und keine Fraktur des Visceral-/Neurokraniums oder der HWS, jedoch einen Ver dacht auf metalldichten Fremdkörper im Oberlid links und es bestünden die beschriebenen degenerativen Skelettveränderungen (Urk. 16/9).</w:t>
      </w:r>
    </w:p>
    <w:p>
      <w:r>
        <w:rPr>
          <w:b/>
        </w:rPr>
        <w:t>E. 3.1.3</w:t>
      </w:r>
    </w:p>
    <w:p>
      <w:r>
        <w:t>In Bezug auf die Bildgebung am Ellenbogen anterior posterior lateral links vom 25. Juli 2014 ersah der zuständige Radiologe keinen Gelenkerguss und bei leicht anorthograder Lateralaufnahme keine Fraktur (Urk. 16/10).</w:t>
      </w:r>
    </w:p>
    <w:p>
      <w:r>
        <w:rPr>
          <w:b/>
        </w:rPr>
        <w:t>E. 3.2</w:t>
      </w:r>
    </w:p>
    <w:p>
      <w:r>
        <w:t>Dr. med. A.___ , Allgemeine Medizin FMH , vermerkte im Zwischenbericht zu Händen der SUVA vom 14. August 2014, der Schlaf des Beschwerdeführers sei gestört, er sei vergesslich, habe Nackenschmerzen und die Beweglichkeit der HWS sei eingeschränkt. Therapiert werde gegenwärtig mittels Physiotherapie, Analgetika und einem Antidepressivum. Konsultationen erfolgten alle zwei bis drei Wochen und ab September 2014 sei</w:t>
      </w:r>
    </w:p>
    <w:p>
      <w:r>
        <w:t>eine Wiederaufnahme der Arbeit zu 50 %</w:t>
      </w:r>
    </w:p>
    <w:p>
      <w:r>
        <w:t>vorgesehen (Urk. 16/22).</w:t>
      </w:r>
    </w:p>
    <w:p>
      <w:r>
        <w:rPr>
          <w:b/>
        </w:rPr>
        <w:t>E. 3.3</w:t>
      </w:r>
    </w:p>
    <w:p>
      <w:r>
        <w:t>Im Bericht des Stadtspitals Z.___ vom 9. Oktober 2014 diagnostizierten die Ärzte, nachdem sie den Beschwerdeführer am 8. Oktober 2014 gesehen hatten, einen Verdacht auf ein postcommotionelles Syndrom bei einem Status nach Commotio cerebri am 25. Juli 2014.</w:t>
      </w:r>
    </w:p>
    <w:p>
      <w:r>
        <w:t>Im Befund wiesen die Ärzte auf einen schmerzbedingt leicht reduzierten Allge meinzustand des 65-jährigen Beschwerdeführers hin. Die HWS sei in Streck haltung, und Druckdolenzen bestünden über den Processi spinosi der HWS sowie paravertebral beidseits sowie ein Muskelhartspann paravertebral und beid seits über dem Musculus trapezius. Es bestehe auch eine diffuse muskuläre Druckdolenz beidseits und okzipital über dem Musculus trapezius. Die Rotation, Seitenneigung, Inklination sowie die Reklination des Kopfes seien schmerzbe dingt fast vollständig aufgehoben, das Schulterrelief symmetrisch und der ROM (Bewegungsumfang) der Schultern beidseits vollumfänglich erhalten. In der neu rologischen Beurteilung vermerkten die Ärzte ein GCS 15. Die Hirnnerven seien symmetrisch erhalten, die Oberflächensensibilität der Arme, des Stammes sowie der unteren Extremität symmetrisch und die Motorik und Kraft der oberen und unteren Extremität seitengleich und die Muskeleigenreflexe sym met risch lebhaft. Der Babinski sei beidseits unauffällig und am Hals sei der Caro tispuls beidseits gut palpabel und es bestehe kein Strömungsgeräusch über den Karotiden. Bei Verdacht auf ein postcommotionelles Syndroms sei die Durch führung eines MRI vom Schädel sowie der Halswirbelsäule zu empfehlen (Urk. 16/36/3).</w:t>
      </w:r>
    </w:p>
    <w:p>
      <w:r>
        <w:rPr>
          <w:b/>
        </w:rPr>
        <w:t>E. 3.4</w:t>
      </w:r>
    </w:p>
    <w:p>
      <w:r>
        <w:t>Das MRI des Neurokraniums und der HWS vom 13. Oktober 2014 zeigte eine leichte vaskuläre Leukenzephalopathie, ansonsten ein altersentsprechendes MRI des Neuro krani ums; degenerative Veränderungen bestünden an der HWS ohne Myelonkom pression oder Nach weis einer Nervenkompression (Urk. 16/33).</w:t>
      </w:r>
    </w:p>
    <w:p>
      <w:r>
        <w:rPr>
          <w:b/>
        </w:rPr>
        <w:t>E. 3.5</w:t>
      </w:r>
    </w:p>
    <w:p>
      <w:r>
        <w:t>Die Chirurgen des Stadtspitals Z.___ hielten am 15. Oktober 2014 aufgrund der bildgebend beschriebenen degenerativen Veränderungen der HWS die Beschwer den für miterklärt und empfahlen eine rheumatologische Abklärung (Urk. 16/36/2). Die Rheumatologen des Stadtspitals Z.___ nannten zur Anfrage betreffend einer Kostengutsprache für eine sta tionäre Hospitalisation des Beschwerdeführers (zur Anfrage vgl. Urk. 16/39) folgende Diagnosen: 1. Contusio capitis mit Commotio cerebri nach Sturz auf den Hinterkopf am 25. Juli 2014 - Subakutes cervikospondylogenes Schmerzsyndrom - MRI HWS/Schädel 13. Oktober 2014: altersentsprechende degenerative Veränderung ohne Myelo- oder Nervenwurzelkompression 2. Depressive Episode ausgelöst durch Contusio capitis</w:t>
      </w:r>
    </w:p>
    <w:p>
      <w:r>
        <w:rPr>
          <w:b/>
        </w:rPr>
        <w:t>E. 3.6</w:t>
      </w:r>
    </w:p>
    <w:p>
      <w:r>
        <w:t>Im provisorischen Austrittsbericht des Stadtspitals Z.___ über den Aufenthalt vom 4. November bis 19. November 2014 hielten die Rheumatologen fest, im stationären Rahmen sei die psychiatrische Beurteilung mit Diagnose einer de pres siven Ent wicklung gestellt worden und eine antidepressive Medikation mit Saroten und Citalopram erfolgt. Nach zusätzlicher Einleitung einer Analgesie mit Opiaten sowie physiotherapeutischer Betreuung zur Mobilisierung, Deto ni sierung und muskulären Stabilisierung habe sich eine leichte Regredienz der Beschwerde symptomatik gezeigt. Aufgrund des gegebenen Rehabilitations po ten tials hätten sie sich für eine psychosomatische Rehabilitation entschieden (Urk. 16/53).</w:t>
      </w:r>
    </w:p>
    <w:p>
      <w:r>
        <w:rPr>
          <w:b/>
        </w:rPr>
        <w:t>E. 3.7</w:t>
      </w:r>
    </w:p>
    <w:p>
      <w:r>
        <w:t>Kreisarzt Dr. med. B.___, Facharzt für orthopädische Chirurgie und Trauma tologie FMH, hielt in der versicherungsmedizinischen Beurteilung vom 24. November 2014 den aktenmässigen Ver lauf fest. Er erachtete die natürliche Kausalität als noch gegeben, aller dings sei die Entwicklung doch sehr auffällig. Durch die Administration sei zu bestimmen, ob die adäquate Kausalität bezüg lich der depressiven Entwicklung, die mittlerweile im Vordergrund stehe, noch gegeben sei. Er müsse an seiner Stellungnahme vom 18. November 2014 (vgl. Urk. 16/125) festhalten, wonach der Beschwerdeführer beim Sturz vom 25. Juli 2014 keine strukturellen organi schen Schädigungen erlitten habe, die die heutigen Beschwerden mit überwie gender Wahrscheinlichkeit erklären könnten (Urk. 16/56 S. 3).</w:t>
      </w:r>
    </w:p>
    <w:p>
      <w:r>
        <w:rPr>
          <w:b/>
        </w:rPr>
        <w:t>E. 3.8</w:t>
      </w:r>
    </w:p>
    <w:p>
      <w:r>
        <w:t>Im Bericht der Höhenklinik C.___ vom 9. Februar 2015 über die psycho soma tische Rehabilitation vom 23. Dezember 2014 bis 17. Januar 2015 vermerkten die Ärzte, der Be schwerdeführer habe diffuse Kopfschmerzen, Rückenschmerzen, stechende Schmerzen in den Fingern und Schmerzen beim Bewegen der Arme (VAS 8-9). Er klage über eine allgemein verminderte Muskelkraft und leide ausserdem un ter Schwindel und Verschwommensehen. Unter Medikamenten seien seine Be schwerden ein bisschen besser (VAS 4-5). Dazu kämen eine de pressive Stim mung, Antriebslosigkeit, Müdigkeit und Platzangst. Zu Hause allei n sei er noch mehr niedergeschlagen, gehe häufig spazieren und in den Garten seines Kolle gen. Er möchte sich ausruhen und weniger Schmerzen haben.</w:t>
      </w:r>
    </w:p>
    <w:p>
      <w:r>
        <w:t>In ihrer Beurteilung wiesen die Ärzte darauf hin, beim Beschwerdeführer habe sich nach einem Selbstunfall mit Contusio capitis im Badezimmer im Juli 2014 ein subakutes cervicospondylogenes Schmerzsyndrom entwickelt und es bestehe ein Verdacht auf eine depressive Entwicklung. Er habe mit seiner guten Mitar beit seine Selbstsorge verbessern und sein Krankheitskonzept zum Teil erweitern können sowie Schmerzcopingstrategien kennengelernt. Jedoch habe er noch Schwierigkeiten in der selbstständigen Anwendung. Eine psychophysische Re kon ditionierung habe teilweise erreicht werden können. Als Therapie zum weiteren Procedere schlugen die Ärzte die Fortführung einer ambulan ten Phy sio therapie, einer ambulanten medizinischen Trainingstherapie und der ambu lan ten ergotherapeutischen Gestaltungstherapie im Rahmen einer Tagesklinik vor; eine Anschluss – Psychotherapie hielten sie für wünschenswert (Urk. 16/83).</w:t>
      </w:r>
    </w:p>
    <w:p>
      <w:r>
        <w:rPr>
          <w:b/>
        </w:rPr>
        <w:t>E. 4</w:t>
      </w:r>
    </w:p>
    <w:p>
      <w:r>
        <w:t>und 8C_ 859/2014 vom 3. Februar 2015 E. 4; zur Adäquanzprüfung E. 6 hernach). Die Frage der natür lichen Kausalität zwischen Unfall und besag ten (nicht objek tivierbaren) Be schwerden kann im Übrigen offen gelassen werden mit der Be grün dung, ein allfälliger natürlicher Kausalzusammenhang wäre nicht adäquat (zum Ganzen BGE 135 V 465 E. 5.1; vgl. E. 6 und 7 hernach).</w:t>
      </w:r>
    </w:p>
    <w:p>
      <w:r>
        <w:rPr>
          <w:b/>
        </w:rPr>
        <w:t>E. 4.1</w:t>
      </w:r>
    </w:p>
    <w:p>
      <w:r>
        <w:t>Aufgrund der medizinischen Aktenlage, insbesondere der bildgebenden Befunde mittels CT und MRI (vgl. E. 3.1.2 f. und E. 3.4) ist erstellt, dass sich der Be schwerdeführer beim Unfallereignis vom 25. Juli 2014 weder am Kopf noch am linken Ellbogen objektivierbare organische Verletzungen zugezogen hat. Die medizinische Aktenlage ist auch insofern unwidersprochen , als die heute be klagten Kopf- und Rückenschmerzen, Schmerzen in den Fingern und Schmer zen beim Bewegen der Arme sowie die beklagte verminderte Muskelkraft und die Schwindelsymptoma tik mit Verschwommensehen sowie die depressive Stim mung, Antriebslosigkeit, Müdigkeit und Platzangst einerseits degenerativen Ver änderungen an der HWS und anderseits einer im Verlauf hinzugekommenen psy chische n Be schwerdesymptomatik zugeschrieben werden .</w:t>
      </w:r>
    </w:p>
    <w:p>
      <w:r>
        <w:rPr>
          <w:b/>
        </w:rPr>
        <w:t>E. 4.2</w:t>
      </w:r>
    </w:p>
    <w:p>
      <w:r>
        <w:t>Damit kann namentlich gestützt auf die schlüssige Aktenbeurteilung des Kreis arztes Dr. B.___ vom 24. November 2014 (Urk. 16/56), die sich wider spruchs los in die übrige medizinische Aktenlage einfügt, abgestellt werden, wo nach der Beschwerdeführer beim Sturz vom 25. Juli 2014 keine strukturellen organischen Schädigungen erlitten hat und die heutigen Beschwerden auf eine im Vorder grund stehende - zum Unfall teilkausale - depressive Entwicklung zurückzu führen ist (E. 3.7). Hier bedarf es einer besonderen Adäquanzpr üfung (vgl. zum Ganzen etwa Bun desgerichtsurteil 8C_754/2011 vom 2 0. April 2012 E.</w:t>
      </w:r>
    </w:p>
    <w:p>
      <w:r>
        <w:rPr>
          <w:b/>
        </w:rPr>
        <w:t>E. 5</w:t>
      </w:r>
    </w:p>
    <w:p>
      <w:r>
        <w:t>Hinsichtlich des Zeitpunkts des Fallabschlusses e rgibt sich, dass Dr. A.___ am 14. August 2014</w:t>
      </w:r>
    </w:p>
    <w:p>
      <w:r>
        <w:t>als Therapiemassnahmen Phys iotherapie, Analgetika und Anti depressiva sowie ärztliche Konsultationen alle zwei bis drei Wochen auf führte und ab September 2014 die Wiederaufnahme der Arbeit zu</w:t>
      </w:r>
    </w:p>
    <w:p>
      <w:r>
        <w:t>50 % ver merkte (E. 3.2). Entsprechendes bestätigte er auch in seinem Bericht vom 15. Oktober 2014 (Urk. 16/34 S. 3). Anlässlich des stationären Aufenthaltes vom 4. bis 1 9. November 2014 erfolgten als Behandlungsmassnahmen Analgesie, eine anti depressive Medikation, sowie die physiotherapeutisc he Betreuung . Sodann wurde auf eine weitere psychotherapeuti sche Nachbetreuung in der Höhenklinik C.___ hingewiesen (E. 3.6). Im dortigen Austrittsbericht wurden als weitere ambulante Therapien eine Ph ysiotherapie, eine medizinische Trainings the rapie und eine e rgotherapeutische Gestaltungstherapie im Rahmen einer Tages klinik vor geschlagen (E. 3.8).</w:t>
      </w:r>
    </w:p>
    <w:p>
      <w:r>
        <w:t>Dass bei Fallabschluss (die Beschwerdegegnerin stellte ihre Versicherungs leis tungen per 31. März 2015 ein) von einer Fortsetzung der ärztlichen Behandlung noch eine bedeutende Besserung des Gesundheitszustandes beziehungsweise noch</w:t>
      </w:r>
    </w:p>
    <w:p>
      <w:r>
        <w:t>eine namhafte Steigerung der allein massgeblichen Arbeitsfähigkeit, so weit diese unfallbedingt beeinträchtigt war , erwartet werden konnte (vgl. Art. 18 Abs. 1 UVG; BGE 134 V 109 E. 4.3 und E. 6.1), geht damit aus den Akten nicht hervor. Die seitens der Ärzte der Höhenklinik C.___ e mpfohlen en Therapien wurden denn auch bereits weitgehend erfolglos durchgeführt , weshalb deren Fort setzung keine bedeutende gesundheitliche Verbesserung verspricht (Bundes gerichtsurteil 8C_736/2012 vom 10. Dezember 2012 E. 3.2.2). Allfällige noch behand lungsbedürftig e psychische Beschwerden bilden sodann bei der Anwen dung der sogenannten Psychopraxis (E. 6 hernach) keinen Grun d für einen Auf schub des Fallabschlusses (Bundesgerichtsurteil 8C_892/2015 vom 29. April 2016 E. 4.1). Damit ist der Fallabschluss per 31. März 2015 nicht zu beanstan den.</w:t>
      </w:r>
    </w:p>
    <w:p>
      <w:r>
        <w:rPr>
          <w:b/>
        </w:rPr>
        <w:t>E. 6.1</w:t>
      </w:r>
    </w:p>
    <w:p>
      <w:r>
        <w:t>Weiter besteht unter den Parteien Uneinigkeit darüber, ob die Adäquanz prüfung nach den Kriterien der sogenannten „Schleudertraumapraxis“ (vgl. BGE 134 V 109) oder nach jenen Kriterien vorzunehmen ist, we lche die Rechtsprechung für psy chische Unfallschäden entwickelt hat (vgl. BGE 115 V 133 E. 6c/aa).</w:t>
      </w:r>
    </w:p>
    <w:p>
      <w:r>
        <w:rPr>
          <w:b/>
        </w:rPr>
        <w:t>E. 6.2.1</w:t>
      </w:r>
    </w:p>
    <w:p>
      <w:r>
        <w:t>Ein Schleudertrauma der HWS oder ein äquivalenter Verletzungsmechanismus im Sinne der bundesgerichtlichen Rechtsprechung wurde vorliegend nicht diag nostiziert beziehungsweise</w:t>
      </w:r>
    </w:p>
    <w:p>
      <w:r>
        <w:t>es fehle n in den medizinischen Akten Hinweise, die auf eine derartige Verletzung schliessen liessen. Dies wird vom Beschwerdefüh rer denn auch nicht bestritten. Er beruft sich indessen auf das Vorliegen der Symptome eines Schädel-Hirntraumas.</w:t>
      </w:r>
    </w:p>
    <w:p>
      <w:r>
        <w:rPr>
          <w:b/>
        </w:rPr>
        <w:t>E. 6.2.2</w:t>
      </w:r>
    </w:p>
    <w:p>
      <w:r>
        <w:t>Nach Lage der Akten diagnostizierten die erstversorgenden Ärzte des Stadt spitals Z.___ am 2 5. Juli 2014 eine Commotio cerebri und eine Kontusion des l in ken Ellbogens . Sie stützten sich hierbei auf die klinischen und bildgebenden Befunde am Ereignista g und die Resultate der 24-stün d i gen GCS- Überwachung , die sich sowohl beim Eintritt im Spital, welcher durch Selbsteinweisung des Be schwerdeführers in die Notfallabteilung erfolgte, als auch in der späteren Über wachung, allzeitig als unauffällig zeigte, so dass der Beschwerdeführer nach ambulanter Betreuung und unauffälliger Überwa chung bereits am Folgetag das Spital wieder verlassen konnte (E. 3.1.1 und E. 3.3 ).</w:t>
      </w:r>
    </w:p>
    <w:p>
      <w:r>
        <w:t>Die Diagnose einer Contusio capitis mit Commotio cerebri ist demgegenüber erstmals im Bericht vom 12. November 2014 aktenkundig (Urk. 16/40). Die „neue“ Diagnosestellung erfolgte im Zus ammenhang mit der Begründung d er beantragten Kostengutsprache für eine stationäre Hospitalisation de s Beschwer deführers (vgl. E. 3.5 ) u nd wurde danach in die Diagnose listen der folgenden Arztberichte aufgenommen ( vgl. Urk. 16/53, Urk. 16/86 , Urk. 16/73). Eine Ab weichung in Bezug auf den Schweregrad des Schädelhirntraumas gegenüber den erstuntersuchenden Ärzten wurde indessen nicht begründet. Auch ergaben sich diesbezüglich keine neuen Erkenntnisse aufgrund des MRI v om 13. Oktober 2014 (vgl. E. 3.4 ) im Vergleich mit den Voruntersuchungen mittels CT (vgl. E.</w:t>
      </w:r>
    </w:p>
    <w:p>
      <w:r>
        <w:t>3.1.2).</w:t>
      </w:r>
    </w:p>
    <w:p>
      <w:r>
        <w:t>Insofern die Ärzte mit der Berichterstattung vom 1 2. November 2014 und der Diagnose „Contusio capitis mit Commotio cerebri“ retrospektiv und entgegen den echtzeitlichen Arztberichten ohne weitere Begründung und ohne Anhalts punkte aus den Akten einen höheren Schweregrad des Traumas zumessen woll ten, kann ihnen nicht gefolgt werden. Gestützt auf die zuverlässigen echtzeitlichen Arzt berichte kann damit als mit überwiegender Wahrscheinlichkeit erstellt gelten, dass ein allfälliges Schädel-Hirntrauma höchstens den Schweregrad einer (leichten) Commotio cerebri, nicht im Grenzbereich zu einer Contusio cerebri, erreichte (vgl. etwa Bundesgerichtsurteil 8C_236/2016 vom 11. August</w:t>
      </w:r>
    </w:p>
    <w:p>
      <w:r>
        <w:t>2016 E.</w:t>
      </w:r>
    </w:p>
    <w:p>
      <w:r>
        <w:t>5.2.2 ). Dies genügt grundsätzlich nicht für die Anwendung der Schleuder trauma-Praxis (vgl. Bundesgerichtsurteil 8C_270/2011 vom 28. Juli 2011 E. 2.1 und 8C_476/2007 vom 4. August 2008 E. 4 [publ. in: SVR 2008 UV Nr. 35 S.</w:t>
      </w:r>
    </w:p>
    <w:p>
      <w:r>
        <w:t>133] mit Hinweis auf Urteile U 588/06 vom 11. Dezember 2007 E. 4.2.2, U 419/05 vom 24. März 2006 E. 4.1, U 276/04 vom 13. Juni 2005 E. 2.2 und U 6/03 vom 6. Mai 2003 E. 3.2).</w:t>
      </w:r>
    </w:p>
    <w:p>
      <w:r>
        <w:t>Es kann in Würdigung der medizinischen Akten auch nicht von einem im Anschluss an das Unfallereignis aufgetretenen komplexen und vielschichtigen Be schwerdebild mit eng ineinander verwobenen, einer Differenzierung kaum zu gänglichen Beschwerden physischer und psychischer Natur ausgegangen werden. Die Verneinung einer die Schleudertrauma-Praxis rechtfertigenden Ver let zung ist damit nicht zu beanstanden. Sie hält unter der mit BGE 117 V 359 be gründeten Rechtsprechung, wonach für die Anwendung der Schleudertrauma-Praxis nebst der medizinischen Diagnose eines Schleudertraumas der HWS das weitgehende Vorliegen des für eine derartige Verletzung typischen Beschwerde bildes genügte (BGE 117 V 359 E. 4b), und erst recht im Lichte der mit BGE 134 V 109 formulierten erhöhten Anforderungen an den Nachweis derartiger Verlet zungen stand. Somit hat die Adäquanzbeurteilung nach den bei psychischen Fehlentwicklungen nach einem Unfall aufgestellten Kriterien im Urteil BGE 115 V 133 zu erfolgen.</w:t>
      </w:r>
    </w:p>
    <w:p>
      <w:r>
        <w:rPr>
          <w:b/>
        </w:rPr>
        <w:t>E. 7.1</w:t>
      </w:r>
    </w:p>
    <w:p>
      <w:r>
        <w:t>Die Beschwerdegegnerin qualifizierte das Ereignis vom 25. Juli 2014 allerhöchs tens als im Bereich der mittelschweren im Grenzbereich zu den leichten Unfällen (Urk. 2 S. 9). Eine höhe re Einstufung rechtfertigt sich</w:t>
      </w:r>
    </w:p>
    <w:p>
      <w:r>
        <w:t>mit Blick auf</w:t>
      </w:r>
    </w:p>
    <w:p>
      <w:r>
        <w:t>die Rechtsprechung nicht,</w:t>
      </w:r>
    </w:p>
    <w:p>
      <w:r>
        <w:t>ordnete</w:t>
      </w:r>
    </w:p>
    <w:p>
      <w:r>
        <w:t>doch auch das ehemalige Eidgenössische Versi cherungsgericht im Urteil U 344/02 vom 1 0. Oktober 2003 einen gleich gela ger ten Fall (Sturz beim Duschen mit Verletzungen an Kopf, Hals und Rücken ) höchstens den leichteren Ereignissen im mittleren Bereich zu</w:t>
      </w:r>
    </w:p>
    <w:p>
      <w:r>
        <w:t>(vgl. Urteil a.a.O. E. 4.1).</w:t>
      </w:r>
    </w:p>
    <w:p>
      <w:r>
        <w:t>Bei der gegebenen Unfallschwere — mittelschwer im Grenzbereich zu den leichten Ereignissen — müssten von den zusätzlich zu beachtenden Krite rien gemäss BGE 115 V 133 E. 6c/aa (besonders dramatische Begleitumstände oder besondere Eindrücklichkeit des Unfalls; die Schwere oder besondere Art der erlittenen Verletzungen; insbesondere ihre erfahrungsgemässe Eignung, psy chische Fehlentwicklungen auszulösen; ungewöhnlich lange Dauer der ärzt lichen Behandlung; körperliche Dauerschmerzen; ärztliche Fehlbehandlung, welche die Unfallfolgen erheblich verschlimmert; schwieriger Heilungsverlauf und erheb liche Komplikationen; Grad und Dauer der physisch bedingten Ar beitsun fähig keit) mindestens vier in einfacher Form oder aber eines in beson ders ausgepräg ter Weise erfüllt sein, damit der adäquate Kausalzusammenhang bejaht werden könnte (vgl. etwa Bundesgerichtsurteile 8C_899/2013 vom 15. Mai 2014 E. 5.1; 8C 487/2009 vom 7. Dezember 2009 E. 5; 8C_421/2009 vom 2. Oktober 2009 mit Hinweisen auf BGE 134 V 109 E. 10.1; 117 V 359 E. 6 .; Urteil 8C_70/2009 vom 3 1. Juli 2009 E. 3.2.2).</w:t>
      </w:r>
    </w:p>
    <w:p>
      <w:r>
        <w:rPr>
          <w:b/>
        </w:rPr>
        <w:t>E. 7.2.1</w:t>
      </w:r>
    </w:p>
    <w:p>
      <w:r>
        <w:t>Besonders dramatische Begleitumstände oder eine besondere Eindrücklichkeit des Unfalls beurteilten sich praxisgemäss objektiv und nicht auf Grund des sub jektiven Empfindens beziehungsweise Angstgefühls des Versicherten (SVR 2013 UV Nr. 3 S. 7, Bundesgerichtsurteil 8C_398/2012 vom 6. November 2012 E. 6.1 mit Hinweisen). Der nachfolgende Heilungsprozess ist bei der Beurteilung der Unfalldramatik nicht relevant (vgl. etwa Urteil des Bundes gerichts 8C_806/2007 vom 7. August 2008 E. 11.1).</w:t>
      </w:r>
    </w:p>
    <w:p>
      <w:r>
        <w:t>Beim Geschehen vom 25. Juli 2014 kann aus objektiver Warte nicht von beson ders dramatischen Begleitumständen oder einer besonderen Eindrücklichkeit des Unfalls gesprochen werden. Für solche oder ähnliche Umstände ergeben sich keine Anhaltspunkte.</w:t>
      </w:r>
    </w:p>
    <w:p>
      <w:r>
        <w:rPr>
          <w:b/>
        </w:rPr>
        <w:t>E. 7.2.2</w:t>
      </w:r>
    </w:p>
    <w:p>
      <w:r>
        <w:t>Mit Blick auf die Rechtsprechung ist auch nicht auf Verletzungen von beson derer Schwere oder besonderer Art zu schliessen, die überdies speziell geeignet wären, eine psychische Fehlentwicklungen auszulösen (vgl. etwa Urteil des Bundesgerichts 8C_197/2009 vom 19. November 2009 E. 3.6, wonach selbst bei einem von den Ärzten als schwer bezeichneten Polytrauma mit Thorax- und Abdomi naltrauma und offenen Gesichtsschädelfrakturen die Voraussetzungen als nicht erfüllt erachtet wurden).</w:t>
      </w:r>
    </w:p>
    <w:p>
      <w:r>
        <w:t>Weiter liegt hinsichtlich der allein massgebenden physischen Beschwerden auch keine ungewöhnlich lange Dauer der ärztlichen Behandlung vor (Urteil des Bundesgerichts 8C_903/2009 vom 28. April 2010 E. 4.6). Die Ellbogenver letz ung wurde bereits in den Berichten vom Oktober 2014 (Urk. 16/36) gar nicht mehr erwähnt und war folglich nicht mehr behandlungsbedürftig. Die Unfallbehand lung beschränkte sich zur Hauptsache auf ambulant und stationär durchge führte Physiotherapie und Schmerzbekämpfung mit Analgetika und die statio näre Behandlung in C.___ bestand in Sport-, Ergo und Atemtherapie (Urk. 16/83 S. 2), was zur Bejahung des Kriteriums nicht genügt, da dabei nicht bloss der zeitliche Massstab, sondern auch Art und Intensität der Behandlung zu berücksichtigen ist (Urteil des Bundesgerichts 8C_344/2013 vom 10. Oktober 2013 E. 10).</w:t>
      </w:r>
    </w:p>
    <w:p>
      <w:r>
        <w:rPr>
          <w:b/>
        </w:rPr>
        <w:t>E. 7.2.3</w:t>
      </w:r>
    </w:p>
    <w:p>
      <w:r>
        <w:t>Den medizinischen Akten sind überdies weder Hinweise auf eine ärztliche Fehl behandlung zu entnehmen noch kann von einem unfallbedingt schwierigen Heilungsverlauf mit erheblichen Komplikationen gesprochen werden, weshalb diese beiden Kriterien ebenfalls nicht bejaht werden können.</w:t>
      </w:r>
    </w:p>
    <w:p>
      <w:r>
        <w:rPr>
          <w:b/>
        </w:rPr>
        <w:t>E. 7.2.4</w:t>
      </w:r>
    </w:p>
    <w:p>
      <w:r>
        <w:t>Hinsichtlich des Grades und der Dauer der physisch bedingten Arbeitsunfähig keit ergibt sich, dass nach dem Ereignis vom 25. Juli 2014 der Beschwer defüh rer bereits am Folgetag aus dem Spital entlassen wurde und ihm ab September 2014 die Wiederaufnahme der Arbeit zu 50 %</w:t>
      </w:r>
    </w:p>
    <w:p>
      <w:r>
        <w:t>attestiert wurde ( E. 3.4 und Urk. 16/22). Entsprechendes wurde im Bericht vom 1 5. Oktober 2014 bestätigt, wobei in Bezug auf die Arbeitsfähigkeit und eine Verbes serung der Leis tungs fähigkeit darauf hingewiesen wurde, dass der Beschwerdeführer bereits pensioniert sei und in seiner letzten Arbeitswoche vor der Pensionierung ver unfallte (Urk. 16/34 S. 3). Das Kriterium ist damit als nicht erfüllt zu erachten.</w:t>
      </w:r>
    </w:p>
    <w:p>
      <w:r>
        <w:rPr>
          <w:b/>
        </w:rPr>
        <w:t>E. 7.2.5</w:t>
      </w:r>
    </w:p>
    <w:p>
      <w:r>
        <w:t>Beim Aspekt körperlicher Dauerschmerzen ist zu berücksichtigen, dass psychi sche Beschwerden, die körperlich imponieren, nicht in die Beurteilung mitein zubeziehen sind (vorerwähntes Urteil des Bundesgerichts 8C_825/2008 vom 9. April 2009 E. 4.6). Die vorliegend geklagten Schmerzen lassen sich nicht (mehr ) auf ein organisch nachweisbares Substrat zurückführen, so dass auch dieses Kriterium als nicht erfüllt zu gelten hat.</w:t>
      </w:r>
    </w:p>
    <w:p>
      <w:r>
        <w:rPr>
          <w:b/>
        </w:rPr>
        <w:t>E. 7.2.6</w:t>
      </w:r>
    </w:p>
    <w:p>
      <w:r>
        <w:t>Zusammenfassend ist somit keines der insgesamt sieben Kriterien erfüllt, so dass die Adäquanz zu verneinen ist.</w:t>
      </w:r>
    </w:p>
    <w:p>
      <w:r>
        <w:t>Angesichts der klaren Aktenlage sind von weiteren Beweismassnahmen (etwa der Einholung eines Gutachtens , vgl. zum gestellten Antrag des Beschwerde führers Urk. 8 S. 6 ) keine neuen Erkenntnisse zu erwarten, weshalb darauf zu verzichten ist (antizipierte Beweiswürdigung (BGE 124 V 90 E. 4b).</w:t>
      </w:r>
    </w:p>
    <w:p>
      <w:r>
        <w:rPr>
          <w:b/>
        </w:rPr>
        <w:t>E. 7.3</w:t>
      </w:r>
    </w:p>
    <w:p>
      <w:r>
        <w:t>Waren die über den 31. März 2015 hinaus geklagten Beschwerden nicht mehr adäquat kausal durch das Unfallereignis vom 25. Juli 2014 verursacht, so war die mit Verfügung vom 9. März 2015 und mit Einspracheentscheid vom 2. Juli 2015 bestätigte Leistungseinstellung per 31. März 2015 rechtens. Dies führt zur Abweisung der Beschwerde. Das Gericht verfügt: 1.</w:t>
      </w:r>
    </w:p>
    <w:p>
      <w:r>
        <w:t>Die Beschwerde wird abgewiesen . 2.</w:t>
      </w:r>
    </w:p>
    <w:p>
      <w:r>
        <w:t>Das Verfahren ist kostenlos. 3.</w:t>
      </w:r>
    </w:p>
    <w:p>
      <w:r>
        <w:t>Zustellung gegen Empfangsschein an: - Rechtsanwalt Dr. iur. André Largier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