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UV.2015.00121 vom 19. Dezember 2016</w:t>
      </w:r>
    </w:p>
    <w:p>
      <w:r>
        <w:t>ZH Sozialversicherungsgericht, 2016-12-19, DE</w:t>
      </w:r>
    </w:p>
    <w:p>
      <w:r>
        <w:rPr>
          <w:b/>
        </w:rPr>
        <w:t xml:space="preserve">Quelle: </w:t>
      </w:r>
      <w:r>
        <w:t>https://mcp.opencaselaw.ch/entscheid/zh_sozialversicherungsgericht_UV.2015.00121</w:t>
      </w:r>
    </w:p>
    <w:p>
      <w:r>
        <w:t>FR: ZH_SOZIALVERSICHERUNGSGERICHT UV.2015.00121 du 19 décembre 2016</w:t>
      </w:r>
    </w:p>
    <w:p>
      <w:r>
        <w:t>IT: ZH_SOZIALVERSICHERUNGSGERICHT UV.2015.00121 del 19 dicembre 2016</w:t>
      </w:r>
    </w:p>
    <w:p>
      <w:pPr>
        <w:pStyle w:val="Heading2"/>
      </w:pPr>
      <w:r>
        <w:t>Erwägungen</w:t>
      </w:r>
    </w:p>
    <w:p>
      <w:r>
        <w:rPr>
          <w:b/>
        </w:rPr>
        <w:t>E. 1</w:t>
      </w:r>
    </w:p>
    <w:p>
      <w:r>
        <w:t>X.___, geboren 1977, war seit 3. November 2003 bei Y.___, Z.___ im A.___, als Hilfsschneiderin angestellt und in dieser Funktion bei der Zürich Versicherungs-Gesellschaft AG (Zürich) gegen die Folgen von Unfällen versichert, als sie sich am 9. November 2005 bei einer Frontalkollision zwischen zwei Personenwagen verschiedene Verletzungen zuzog (Schadenmeldung vom 25. Dezember 2005, Urk. 11/1). Die erstversorgenden Ärzte diagnostizierten am Unfalltag eine Commotio cerebri, eine Fraktur der Processi transversi links L2/3/4, eine Nierenlazerati on links, eine intraartikuläre Radiusfraktur rechts so wie einen Abbruch der mesialen Kante am Zahn 26 (Urk. 12/1). Die Zürich erbrachte die gesetzlichen Leistungen (Heilbehandlungen und Taggeld). Mit Verfügung vom 21. Januar 2014 stellte sie die Taggeldleistungen per 30. Juni 2010 und die Heilbehandlungen per 31. Oktober 2013 ein, verneinte einen Rentenanspruch aufgrund eines Invaliditätsgrads von 9.17 % und sprach eine Integritätsentschädigung basierend auf einer Integritätseinbusse von 10 %</w:t>
      </w:r>
    </w:p>
    <w:p>
      <w:r>
        <w:t>zu (Urk. 11/212 ). Die gegen die Ermittlung des Invaliditätsgrades erhobene Einsprache (Urk. 11/219) wies sie mit Einspracheentscheid vom 22. Mai 2015 ab (Urk. 2).</w:t>
      </w:r>
    </w:p>
    <w:p>
      <w:r>
        <w:t>Zwischenzeitlich hatte die Sozialversicherungsanstalt des Kantons Zürich, IV-Stelle, mit Verfügung vom 10. Dezember 2009 eine abgestufte und befristete Rente der Invalidenversicherung vom 1. November 2006 bis 31. August 2008 zugesprochen und einen darüber hinausgehenden Rentenanspruch verneint, was auf Beschwerde der Versicherten hin mit unangefochten in Rechtskraft er wachsenem Urteil des hiesigen Sozialversicherungsgerichts vom 29. Mai 2012 (Prozess IV.2010.00091) bestätigt worden war (Urk. 11/213).</w:t>
      </w:r>
    </w:p>
    <w:p>
      <w:r>
        <w:rPr>
          <w:b/>
        </w:rPr>
        <w:t>E. 1.1</w:t>
      </w:r>
    </w:p>
    <w:p>
      <w:r>
        <w:t>Die rechtlichen Erwägungen im angefochtenen Einspracheentscheid zum Rüge prinzip und zur Teilrechtskraft von Entscheiden sind zutreffend wiedergegeben (Urk. 2 S. 3). Damit ist der Einspracheentscheid der Beschwerdegegnerin bezüg lich der Integritätsentschädigung und der Einstellung der Taggeldleistungen und Heilbehandlungen in Rechtskraft erwachsen, nachdem sich die Einsprache und die Beschwerde einzig auf den Rentenanspruch beziehen (vgl. etwa Urteil des Bundesgerichts 8C_99/2010 vom 3. Mai 2010 E. 3 mit Hinweis auf BGE 119 V 347).</w:t>
      </w:r>
    </w:p>
    <w:p>
      <w:r>
        <w:rPr>
          <w:b/>
        </w:rPr>
        <w:t>E. 1.2</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1.3</w:t>
      </w:r>
    </w:p>
    <w:p>
      <w:r>
        <w:t>Nach Art. 10 Abs. 1 UVG hat die versicherte Person Anspruch auf die zweckmässige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rPr>
          <w:b/>
        </w:rPr>
        <w:t>E. 1.6</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w:t>
      </w:r>
    </w:p>
    <w:p>
      <w:r>
        <w:rPr>
          <w:b/>
        </w:rPr>
        <w:t>E. 1.7</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 nen Kriterien anzuwenden. Andernfalls erfolgt die Adäquanzbeurteilung in den dem mittleren Bereich zuzuordnenden Fällen nach den Kriterien gemäss BGE 115 V 133 E. 6c/aa (siehe zur Begründung der teilweise unterschiedlichen Kri terien: BGE 117 V 359 E. 6a, letzter Absatz).</w:t>
      </w:r>
    </w:p>
    <w:p>
      <w:r>
        <w:rPr>
          <w:b/>
        </w:rPr>
        <w:t>E. 1.8</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 RKUV 2001 Nr. U 442 S. 544 ff., Nr. U 449 S. 53 ff., 1998 Nr. U 307 S. 448 ff., 1996 Nr. U 256 S. 215 ff.; SVR 1999 UV Nr. 10 E. 2).</w:t>
      </w:r>
    </w:p>
    <w:p>
      <w:r>
        <w:rPr>
          <w:b/>
        </w:rPr>
        <w:t>E. 1.9</w:t>
      </w:r>
    </w:p>
    <w:p>
      <w:r>
        <w:t>Für die Bestimmung des Invaliditätsgrades wird gemäss Art. 16 ATSG das Er werbseinkommen, das die versicherte Person nach Eintritt der Invalidität und nach Durchführung der medizinischen Behandlung und allfälliger Eingliede rungsmassnahmen durch eine ihr zumutbare Tätigkeit bei ausgeglichener Ar beitsmarktlage erzielen könnte (sog. Invalideneinkommen), in Beziehung gesetzt zum Erwerbseinkommen, das sie erzielen könnte, wenn sie nicht invalid gewor den wäre (sog. Valideneinkommen).</w:t>
      </w:r>
    </w:p>
    <w:p>
      <w:r>
        <w:rPr>
          <w:b/>
        </w:rPr>
        <w:t>E. 1.10</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3b/aa und bb, vgl. auch BGE 129 V 472 E. 4.2.1). Für die Invaliditätsbemessung wird praxisgemäss auf die standardisierten Bruttolöhne (Tabellengruppe A) abgestellt (BGE 129 V 472</w:t>
      </w:r>
    </w:p>
    <w:p>
      <w:r>
        <w:t>E. 4.2.1 mit Hinweis), wobei jeweils vom sogenannten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3b/bb, 124 V 321 E. 3b/aa; AHI 2000 S. 81 E. 2a).</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2</w:t>
      </w:r>
    </w:p>
    <w:p>
      <w:r>
        <w:t>Geg en den Einspracheentscheid vom 22. Mai 2015 ( Urk. 2) erhob die Versicherte am 15. Juni 2015 Beschwerde und beantragte, es sei eine Rente der Unfallversi cherung auf der Basis eines Invaliditätsgrades von 27.3 % auszurichten, eventu aliter auf der Basis eines Invaliditätsgrades von 19.25 % ( Urk. 1 S. 2). Die Zü rich schloss in ihrer Beschwerdeantwort vom 3. November 2015</w:t>
      </w:r>
    </w:p>
    <w:p>
      <w:r>
        <w:t>(Urk. 10) auf Abweisung der Beschwerde, was der Beschwerdeführerin am 4. November 2015 zur Kenntnis gebracht wurde (Urk. 14). Das Gericht zieht in Erwägung: 1.</w:t>
      </w:r>
    </w:p>
    <w:p>
      <w:r>
        <w:rPr>
          <w:b/>
        </w:rPr>
        <w:t>E. 2.1</w:t>
      </w:r>
    </w:p>
    <w:p>
      <w:r>
        <w:t>Die Beschwerdegegnerin ging im angefochtenen Einspracheentscheid davon aus, gestützt auf das rechtskräftige Urteil des Sozialversicherungsgerichts im Verfahren der Beschwerdeführerin gegen die Invalidenversicherung vom 29. Mai 2012 sei in angepasster Tätigkeit von einer 90%igen Arbeitsfähigkeit auszugehen. Diese Einschätzung, welche auf das Gutachten des B.___ vom 14. Mai 2010 abstütze, sei von der Unfallversicherung zu berücksichtigen. Für den Einkommensvergleich sei an den Endzustand und damit am 31. Oktober 2013 anzuknüpfen. Mit Blick auf die in der Verfügung festgehaltenen Tabellenwerte — LSE 2010; vgl. Urk. 11/212 — resultiere unter Berücksichtigung des Teuerungsindexes 2013 und in Gegenüberstellung der Vergleichseinkommen ein Invaliditätsgrad von 9.17 %. Hierbei rechtfertige sich kein zusätzlicher leidensbedingter Abzug, nachdem den gesundheitlichen Einschränkungen bereits durch die Reduktion der Arbeitsfähigkeit Rechnungen getragen worden sei (Urk. 2 S. 4 ff.).</w:t>
      </w:r>
    </w:p>
    <w:p>
      <w:r>
        <w:t>In ihrer Beschwerdeantwort hielt sie ergänzend fest, bei der im B.___-Gutachten aufgeführten 90%igen Arbeitsfähigkeit handle es sich um die dauernde, unfall bedingte Arbeitsfähigkeit in einer angepassten Tätigkeit unter Berücksichtigung der psychischen und der somatischen Beschwerden. Die im Gutachten vorge schlagenen, zumutbaren medizinischen Massnahmen seien nicht umgesetzt worden, weshalb — wie im Entscheid der Invalidenversicherung vom 29. Mai 2012 — von einer 90%igen Arbeitsfähigkeit auszugehen sei. Der im Urteil des Sozialversicherungsgericht s vom 29. Mai 2012 aufgeführte leidensbedingte Ab zug von 10 % sei hingegen lediglich zugebilligt und explizit als nicht ohne Weiteres gerechtfertigt bezeichnet worden. Aufgrund der einschlägigen Recht sprechung sei kein zusätzlicher Abzug vorzunehmen (Urk. 10 S. 2 f.).</w:t>
      </w:r>
    </w:p>
    <w:p>
      <w:r>
        <w:rPr>
          <w:b/>
        </w:rPr>
        <w:t>E. 2.2</w:t>
      </w:r>
    </w:p>
    <w:p>
      <w:r>
        <w:t>Demgegenüber stellte sich die Beschwerdeführerin auf den Standpunkt, strittig unter den Parteien sei der Grad der Arbeitsunfähigkeit. Die B.___-Gutachter würden zwar das selbständige Führen einer Änderungsschneiderei als eine an gepasste Tätigkeit aufführen und ein Arbeitspensum von 90 % als zumutbar er achten, dies sei aber eine absurde Annahme. Die Beschwerdeführerin habe we der ein Lehre noch ein Hochschulstudium absolviert und müsste als selbständige Schneiderin in der Lage sein, nicht nur Änderungsarbeiten an Kleidungsstücken aus Sommerstoff, sondern auch an Jeansstoff, Leder etc. ausführen zu können. Zudem müsste sie die Aufträge termingerecht erledigen und könnte nicht nach Belieben Pausen einlegen. Gemäss gutachterlicher Feststellung bestehe in ange passter Tätigkeit als selbständige Schneiderin aus somatischen Gründen bzw. aus orthopädischer Sicht, einzig die Hand betreffend, eine Beeinträchtigung von 20 %. Das per 2012 teuerungsbereinigte Invalideneinkommen von Fr. 53‘782.50 reduziere sich demzufolge um 20 %. Nachdem auch die Schmerzchronifizierung im Zusammenhang mit den Kopf- und Nackenschmerzen sowie den Schmerzen bei der Frakturstelle L2 bis L4 mitzuberücksichtigen sei, rechtfertige sich ein zusätzlicher Leidensabzug von 10 %. In Gegenüberstellung des so ermittelten Invalideneinkommens von Fr. 38‘723.40 zum Valideneinkommen von Fr. 53‘288.40 resultiere ein Invaliditätsgrad von 27.3 %. Selbst wenn man von einer Arbeitsfähigkeit von 90 % ausginge, wäre aufgrund der somatischen Be schwerden diesem Umstand mit einem Leidensabzug von mindestens 10 % Rechnung zu tragen. Dem Eventualantrag folgend würde dies zu einem Invali ditätsgrad von 19.25 % führen (Urk. 1 S. 11 ff.).</w:t>
      </w:r>
    </w:p>
    <w:p>
      <w:r>
        <w:rPr>
          <w:b/>
        </w:rPr>
        <w:t>E. 2.3</w:t>
      </w:r>
    </w:p>
    <w:p>
      <w:r>
        <w:t>Strittig ist demnach einerseits die sich aus dem B.___-Gutachten ergebende Höhe der Restarbeitsfähigkeit. Anderseits ist in Bezug auf die Berechnung des Invalideneinkommens strittig, ob und allenfalls in welcher Höhe ein zusätzli cher behinderungsbedingter Abzug zu berücksichtigen ist. Nicht strittig und auch nicht mehr in Frage zu stellen ist demgegenüber die im Urteil des Sozial versicherungsgerichts vom 29. Mai 2012 (Nr. IV.2010.00091) anerkannte Be weiswertigkeit des B.___-Gutachtens bezüglich des medizinischen Sachverhaltes (Urk. 11/213 E. 3.2 f.).</w:t>
      </w:r>
    </w:p>
    <w:p>
      <w:r>
        <w:rPr>
          <w:b/>
        </w:rPr>
        <w:t>E. 3.1</w:t>
      </w:r>
    </w:p>
    <w:p>
      <w:r>
        <w:t>Vorab ist darauf hinzuweisen, dass rechtsprechungsgemäss die Invaliditäts- schätzung der Invalidenversicherung gegenüber dem Unfallversicherer keine Bindungswirkung entfaltet (BGE 133 V 549, 131 V 362). Die Beschwerde- gegnerin war somit grundsätzlich berechtigt, die Invaliditätsbemessung selbständig vorzunehmen. Aufgrund der Einheitlichkeit des Invaliditätsbegriffs (Art. 8 ATSG) in der Invaliden- und Unfallversicherung hat die Schätzung der Invalidität mit Bezug auf den gleichen Gesundheitsschaden jedoch in beiden Bereichen prinzipiell denselben Invaliditätsgrad zu ergeben, soweit nicht die unterschiedliche gesetzliche Regelung oder Rechtspraxis in den einzelnen Versi cherungszweigen zu einer abweichenden Invaliditätsbemessung führen. Bereits abgeschlossene Invaliditätsfestlegungen sind mitzuberücksichtigen. Sie müssen als Indizien für eine zuverlässige Beurteilung gewertet und als solches in den Entscheidungsprozess erst später verfügender Versicherungsträger miteinbezo gen werden (BGE 133 V 549 E. 6.3, 119 V 468 E. 2b).</w:t>
      </w:r>
    </w:p>
    <w:p>
      <w:r>
        <w:rPr>
          <w:b/>
        </w:rPr>
        <w:t>E. 3.2</w:t>
      </w:r>
    </w:p>
    <w:p>
      <w:r>
        <w:t>Die für das B.___-Gutachten verantwortlichen Fachärzte – Dres. med. C.___, Neurologie, D.___, Fachärztin für Orthopädische Chirurgie und Traumatologie des Bewegungsapparates, und E.___, Facharzt FMH für Psychiatrie und Psychotherapie - stellten in ihrem interdisziplinären Gutachten vom 14. Mai 2010 (Urk. 12/30) folgende neurologischen Diagnosen (S. 29): - chronische Kopfschmerzen vom Spannungstyp mit migräneartigen Qualitäten (mit kognitiven [Vergesslichkeit] und psycho-physischen [Lichtempfindlichkeit, Übelkeit und Erbrechen] Begleitsymptomen - chronische Nackenschmerzen (chronisches zervikales Syndrom) mit kognitiven Begleitsymptomen (Vergesslichkeit)</w:t>
      </w:r>
    </w:p>
    <w:p>
      <w:r>
        <w:t>Als aktuelle orthopädische Diagnosen wurden genannt: - Zervikalsyndrom mit Kopfschmerzen - thorakovertebrales Syndrom - lumbovertebrales Syndrom - Restbeschwerden nach diversen Operationen im rechten Handgelenksbereich und folgender Status nach Frontalkollision festgehalten: - distale intraartikuläre Radiustrümmerfraktur rechts mit primärer Versorgung mit Fixateur extern und anschliessender Verplattung, später Metallentfernung und Sehnenlogenspaltung Extensor pollicis brevis, Status nach erneuter Revi sion der Loge des Extensor pollicis brevis und Abduktor pollicis brevis und Te nolyse des M. extensor pollicis longus (April 2009) - Commotio cerebri - Frakturen der Processi transversi links L2-L4 - Nierenlazeration links - Fraktur mesiale Kante Zahn 26</w:t>
      </w:r>
    </w:p>
    <w:p>
      <w:r>
        <w:t>Als psychiatrische Diagnosen mit Auswirkung auf die Arbeitsfähigkeit wurden angegeben: - chronische Schmerzstörung mit somatischen und psychischen Faktoren (ICD-10 F45.41, GM2009) - beginnende Panikstörung seit 1/2010, mit bisher drei Attacken in einem Monat - Status nach posttraumatischer Belastungsstörung (ICD-10 F43.1) nach Unfall, aktuell teilremittiert</w:t>
      </w:r>
    </w:p>
    <w:p>
      <w:r>
        <w:t>Schliesslich wurden als psychiatrische Diagnose ohne Auswirkung auf die Ar beitsfähigkeit Waschzwänge gemäss ICD-10 F42.1 erwähnt.</w:t>
      </w:r>
    </w:p>
    <w:p>
      <w:r>
        <w:t>In der neurologischen Beurteilung wurde unter anderem festgehalten, dass die im Dezember 2006 durchgeführte CT-Untersuchung unauffällige Befunde des Gehirns ergeben habe (S. 30), und dass die angegebene Vergesslichkeit ein un spezifisches, bei chronischen Schmerzen häufiges Symptom sei (S. 31). Die ge klagten Kopfschmerzen würden keine einheitlichen Eigenschaften aufweisen; phänomenologisch handle es sich vorwiegend um Spannungstyp-Kopfschmer zen, die laut Angabe der Beschwerdeführerin bei starker Ausprägung auch migräneartige Eigenschaften (Lichtempfindlichkeit, Übelkeit, Erbrechen, Rück zug) annehmen würden, was bei chronischen Kopfschmerzen häufig vorkomme. Kopfschmerzen seien häufige Symptome des postkommotionellen Syndroms, das typischerweise einen Kopfanprall als Ursache habe. Die Tatsache, dass die Beschwerdeführerin beim Unfall einen Zahnschaden erlitten habe, würde zwar auf einen Anprall des Gesichtsschädels hindeuten, allerdings fehlten entsprechende Befunde bei Spitaleintritt, wie beispielsweise ein Hämatom oder eine Schürfung, sowie im Austrittsbericht des F.___ entsprechende Symptoman gaben. Die Diagnose einer Commotio cerebri lasse sich ausser durch die Tatsa che, dass ein CT des Schädels angefertigt und eine Commotio-Überwachung durchgeführt worden sei — nicht nachvollziehen (S. 32 Mitte). Zudem enthalte der Austrittsbericht der Klinik G.___ vom 13. Dezember 2006 keine Hinweise auf posttraumatische Kopfschmerzen; es würden darin im Gegenteil Kopfschmerzen verneint (vgl. Urk. 12/12 S. 4). Aus neurologischer Sicht seien die Kopf- und Nackenschmerzen keine überwiegend wahrscheinliche direkte Unfallfolge; dagegen könnten sie mit den affektiven Störungen in Zusammen hang gebracht werden und als somatische Symptome der chronischen Schmerzstörung gelten (S. 32 unten).</w:t>
      </w:r>
    </w:p>
    <w:p>
      <w:r>
        <w:t>Aus orthopädischer Sicht wurde in Bezug auf die intraartikuläre Handgelenks-trümmerfraktur ein radiologisch und objektivklinisch recht gutes Resultat ange geben. Die beschriebenen Restbeschwerden im Bereich des rechten Handgelenks wurden als nachvollziehbar beurteilt. In Bezug auf die erlittenen Frakturen Processi transversi L2-L4 wurde dagegen ausgeführt, dass diese biomechanisch keine schwerwiegenden Verletzungen darstellten und keine erheblichen Restbeschwerden mehr verursachen würden (S. 33). Die dauernde Arbeitsfähig keit in einer angepassten Tätigkeit — nämlich einer leichten, wechselbelastenden Tätigkeit, bei welcher die rechte Hand schonend eingesetzt werden könne — wurde aus rein orthopädischer Sicht — auf 90 % geschätzt (S. 43 Ziff. 8.2 lit. b). Auf die Frage, ab welchem Zeitpunkt von einer weiteren Behandlung keine namhafte Besserung mehr zu erwarten sei (S. 40 Ziff. 6 lit. e), wurde — unter Hinweis auf den entsprechenden Bericht von Dr. H.___ (Urk. 12/26) — der 24. Juni 2009 genannt.</w:t>
      </w:r>
    </w:p>
    <w:p>
      <w:r>
        <w:t>In der psychiatrischen Beurteilung wurde festgehalten, dass bei der Beschwerde-führerin seit Januar 2010 drei Panikattacken aufgetreten seien, welche allenfalls als Beginn einer Panikstörung zu werten seien. Affektiv wirke die Beschwerde-führerin herabgestimmt und in der affektiven Amplitude eingeschränkt. Der Unfall mit seinen nachfolgenden einschränkenden Lebensveränderungen drücke situativ zusätzlich auf die Stimmung. Trotzdem gebe die Beschwerdeführerin kreative Interessen und eine ungebrochene Freudfähigkeit an; insofern liege keine depressive Störung vor (nach ICD-10 F32; S. 33 f.). Hingegen wurde eine Schmerzstörung festgestellt und dabei muskuläre Mechanismen (Verspannun gen), eine insuffiziente Akutschmerztherapie, Ängste, ein dysfunktionaler (Schmerz-)Umgang und eine, in den Akten beschriebene, Anpassungsstörung erwähnt. Sodann wurde erklärt, die neue eingeführte Diagnose „Chronische Schmerzstörung mit somatischen und psychischen Faktoren“ gemäss ICD-10 F45.41 erfasse die bei der Beschwerdeführerin vorliegende Pathologie adäquat: Als somatische Faktoren würden Unfallverletzungen bestehen und als psychi sche Faktoren lägen psychische Symptome, psychiatrische Störungen sowie ein dysfunktionaler Schmerzumgang und Chronifizierungsfaktoren vor (S. 35).</w:t>
      </w:r>
    </w:p>
    <w:p>
      <w:r>
        <w:t>In der „Zusammenfassung der Psychopathogenese und des Störungs-verständnisses“ (S. 36) wurde festgehalten, die Beschwerdeführerin habe den Autounfall von 2005 als lebensgefährlichen und radikalen Einschnitt in ihr Le ben erlebt und sie habe in der Folge unter Schmerzen im Bereich Nacken/Kopf, LWS und der Hand gelitten. Diese Beschwerden hätten — im Zusammenhang mit vielen Risikofaktoren, namentlich einer posttraumatischen Belastungsstö rung und einer depressiven Reaktion - zwar insgesamt gebessert, seien letztlich aber chronifiziert. Aktuell leide die Beschwerdeführerin zusätzlich an Panikatta cken, deren Krankheitswert aktuell noch nicht abschliessend beurteilbar sei, so wie an Waschzwängen, welche (noch) keinen Krankheitswert hätten. Vorüber gehend — im Zusammenhang mit den unfallbedingten Einschränkungen und dem damit verbundenen Verlust an Perspektive und Lebensqualität — habe die Beschwerdeführerin zusätzlich depressiv reagiert. Aktuell sei die posttraumati sche Belastungsstörung teilweise abgeklungen und es liege auch keine Depres sion mehr vor. Die Beschwerdeführerin möchte sich selbständig machen und su che bereits nach geeigneten Räumlichkeiten; insofern habe die Beschwerdefüh rerin für sich wieder eine Zukunftsperspektive entwickelt. Sodann wurde festge halten, die Kopfschmerzen seien durch den neurologischen Gutachter einzuord nen, allenfalls liege eine Mischung aus Migräne und Spannungskopfschmerz oder posttraumatische Kopfschmerzen vor.</w:t>
      </w:r>
    </w:p>
    <w:p>
      <w:r>
        <w:t>Die psychiatrische Arbeitsfähigkeitsbeurteilung lautete dahin, dass die Arbeits-fähigkeit als Schneiderin durch belastungsabhängige Schmerzen in der Hand limitiert werde, deren willentliche Überwindung durch die teilremittierte post traumatische Belastungsstörung und die beginnende Panikstörung behindert werde. In der bisherigen Tätigkeit als angestellte Schneiderin sei ein Pensum von 60 % zumutbar. In selbständiger Tätigkeit dagegen betrage das zumutbare Pensum — aufgrund der wegfallenden Konflikte mit dem Vorgesetzten und der Möglichkeit der freien Zeiteinteilung mit vermehrten Pausen — 70 %. Gleiches gelte für optimal angepasste Tätigkeiten. Bei konsequenter Umsetzung einer spezifischen Schmerzmedikation sei ein zusätzlichen Arbeitspensum von 20 % zumutbar, im Sinne einer Arbeitsfähigkeit von 90 % . Als Therapievorschläge respektive medizinische Massnahmen seien eine spezifische Schmerzedukation und eine konsequente Schmerzmedikation gemäss gängigen Empfehlungen in diziert. Bei konsequenter Umsetzung der vorgeschlagenen medizinischen Mass nahmen (insbesondere Medikation) sei ein zusätzliches Arbeitspensum von 20 % zumutbar ( S. 36).</w:t>
      </w:r>
    </w:p>
    <w:p>
      <w:r>
        <w:t>Zur Frage der (natürlichen) Unfallkausalität wurde aus psychiatrischer Sicht erklärt, die Hand- und Rückenschmerzen sowie auch die Nacken-Kopfschmer zen seien ohne den Unfall nicht erklärbar, insofern liege eine natürliche Kausa lität vor. Die strichartig lokalisierten Nackenschmerzen hätten sich aus den an deren Schmerzen entwickelt; insofern seien auch diese unfallkausal (S. 37).</w:t>
      </w:r>
    </w:p>
    <w:p>
      <w:r>
        <w:t>Zur Frage der Unfallkausalität aus gesamtmedizinischer Sicht wiesen die Gutachter darauf hin, dass die Beschwerden teilweise dem Unfall vom 9. November 2005 zuzuordnen seien. Dies betreffe vor allem die Beschwerden im rechten Unterarm und in der rechten Hand. Aus psychiatrischer Sicht seien auch die Kopf-, Nacken- und Rückenschmerzen unfallkausal. Aus neurologi scher und orthopädischer Sicht könne dafür kein strukturelles Substrat genannt werden, das mit überwiegender Wahrscheinlichkeit das aktuelle Beschwerde mass erklären könnte. An der HWS liessen sich bildgebend keine Verletzungs folgen aufzeigen. Die klinischen Angaben sprächen nicht für eine HWS-Distor sion von folgeträchtigem Schweregrad. Die Frakturen der lumbalen Seiten fortsätze seien verheilt und somit nicht primäre Ursache alltagsrelevanter Be schwerden (S. 38).</w:t>
      </w:r>
    </w:p>
    <w:p>
      <w:r>
        <w:t>Die Frage der Rechtsvertreterin betreffend Arbeitsunfähigkeit in angestammter Tätigkeit als Schneiderin konnten die Gutachter nicht vollständig beantworten. Aus somatischer Sicht betrage die Arbeitsunfähigkeit 20 %. Bei günstiger Wir kung der vorgeschlagenen psychiatrischen Therapie liege die Arbeitsunfähigkeit ebenfalls bei 20 % und auch gesamthaft bei 20 %. In einer selbständigen Tätig keit, bei der die Arbeitszeit und damit die Pausen optimal den Beschwerden an gepasst seien und bei der Arbeitskonflikte, wie sie in der Vergangenheit bestan den hätten, ausgeschaltet werden könnten, sei bei einer leichten, wechselbelas tenden Tätigkeit, bei der die rechte Hand schonend eingesetzt werden könne, eine Arbeitsfähigkeit von 90 % möglich respektive bestehe eine Arbeitsunfähig keit von maximal 10 % (S. 43 f.). Arbeiten, welche Dauerkonzentration voraus setzten, die auch bei angepassten Tätigkeiten mit der rechten Hand wiederholt ausgeführt werden müssten, erforderten verlängerte Pausen, deren Ausmass nicht zuverlässig bestimmt werden könne; die Gutachter gingen von einer Leistungseinbusse von maximal 20 % aus (S. 44).</w:t>
      </w:r>
    </w:p>
    <w:p>
      <w:r>
        <w:rPr>
          <w:b/>
        </w:rPr>
        <w:t>E. 3.3</w:t>
      </w:r>
    </w:p>
    <w:p>
      <w:r>
        <w:t>Gestützt auf die umfassende, auf persönlicher Untersuchung der Beschwerdeführerin beruhende und schlüssige (zur Beweiskraft vgl. BGE 134 V 231 E. 5.1 und Urk. 11/213 E. 3.2 f.) interdisz iplinäre Gesamtbeurteilung vom 14. Mai 2010</w:t>
      </w:r>
    </w:p>
    <w:p>
      <w:r>
        <w:t>ist erstellt, dass (nebst der verbliebenen organisch begründeten Restbeschwerden im Bereich des rechten Handgelenks ) die beklagten anhalten den Beschwerden im Bereich der Brustwirbelsäule, im Nackenbereich und die Kopfschmerzen nicht (mehr) auf organisch nachweisbare Unfallfolgen zurück geführt werden können, son dern im Zusammenhang mit einer — zum Unfall teilkausalen — psychischen Störung stehen. Hier bedarf es einer besonderen Adäquanzprüfung (vgl. E. 4 hernach ) . D ie Frage der natürlichen Kausalität zwischen Unfall und besagten (nicht objektivierbaren) Beschwerden kann im Übrigen offen gelassen werden ,</w:t>
      </w:r>
    </w:p>
    <w:p>
      <w:r>
        <w:t>wenn ein allfälliger natürlicher Kausalzusam menhang nicht adäquat wäre (zum Ganzen BGE 135 V 465 E. 5.1).</w:t>
      </w:r>
    </w:p>
    <w:p>
      <w:r>
        <w:rPr>
          <w:b/>
        </w:rPr>
        <w:t>E. 4.1</w:t>
      </w:r>
    </w:p>
    <w:p>
      <w:r>
        <w:t>Damit ist weiter zu überprüfen , ob die Adäquanz nach den Kriterien der sogenannten „Schleudertraumapraxis“ (vgl. BGE 134 V 109) oder nach jenen Kriterien vorzunehmen ist, welche die Rechtsprechung für psychische Fehlent wicklungen nach einem Unfall anwendet (vgl. BGE 115 V 133 E. 6c und E. 1.7 hiervor).</w:t>
      </w:r>
    </w:p>
    <w:p>
      <w:r>
        <w:rPr>
          <w:b/>
        </w:rPr>
        <w:t>E. 4.2</w:t>
      </w:r>
    </w:p>
    <w:p>
      <w:r>
        <w:t>Ein Schleudertrauma der HWS oder ein äquivalenter Verletzungsmechanismus im Sinne der bundesgerichtlichen Rechtsprechung wurde vorliegend nicht diagnosti ziert beziehungsweise es fehlen in den medizinischen Akten Hinweise, die auf eine derartige Verletzung schliessen liessen. Die am Unfalltag beim Spitaleintritt diagnostizierte Commotio cerebri ist, wie die B.___-Gutachter nachvollziehbar darlegten, einzig in der Tatsache begründet, dass eine Computertomographie des Schädels angefertigt und eine Commotio Überwachung durchgeführt wurde (vgl. E. 3.2 und Urk. 12/30 S. 32). Dem Bericht des F.___ vom 18. November 2005 (Urk. 12/1 S. 1) ist zu entnehmen, dass sowohl beim Spitaleintritt als auch am Unfallort die Beschwerdeführerin stets einen die Schwere eines Schädel-Hirn traumas klassifizierenden Glasgow Coma Scale-Wert (GCS) von 15 aufgewiesen hat, was dem bestmöglichen Wert entspricht. Im Weiteren zeigte die Commotio-Überwachung keine Auffälligkeiten. Damit ist nicht auf ein Schädel-Hirntrauma vom Schweregrad einer Contusio cerebri zu schliessen (vgl. etwa Bundesge richtsurteil 8C_236/2016 vom 11. August 2016 E. 5.2.2), die zur Anwendung der Schleudertrauma-Praxis führen würde (Bundesgerichtsurteil 8C_270/2011 vom 28. Juli 2011 E. 2.1). Zudem wurden allfällige für ein Schädel-Hirntrauma typi sche Beschwerden erst geraume Zeit nach dem Unfallereignis vom 9. November 2005 erwähnt (vgl. dazu etwa Urteil des Bundesgerichts U 258/06 vom 15. März 2007 E. 4.3), so etwa im Rahmen der Abklärung der angegebenen Schwindelbe schwerden und Konzentrationsstörungen durch die Klinik I.___ am 9. Mai 2007, wobei in der neuroangiologischen Untersuchung altersentsprechende Befunde ohne Hinweise auf eine strukturelle oder hämodynamisch relevante Pathologie erhoben wurden (Urk. 12/15 S. 5 f.).</w:t>
      </w:r>
    </w:p>
    <w:p>
      <w:r>
        <w:t>Es kann in Würdigung der medizinischen Akten somit nicht von einem im An schluss an das Unfallereignis aufgetretenen komplexen und vielschichtigen Be schwerdebild mit eng ineinander verwobenen, einer Differenzierung kaum zu gänglichen Beschwerden physischer und psychischer Natur ausgegangen werden. Im Lichte der mit BGE 134 V 109 formulierten erhöhten Anforderungen an den Nachweis derartiger Verletzungen hat die weitere Adäquanzbeurteilung nach den bei psychischen Fehlentwicklungen nach einem Unfall aufgestellten Kriterien gemäss Urteil BGE 115 V 133 zu erfolgen.</w:t>
      </w:r>
    </w:p>
    <w:p>
      <w:r>
        <w:rPr>
          <w:b/>
        </w:rPr>
        <w:t>E. 5.1</w:t>
      </w:r>
    </w:p>
    <w:p>
      <w:r>
        <w:t>Die Unfallschwere ist aufgrund des augenfälligen Geschehensablaufs mit den sich dabei entwickelnden Kräften zu beurteilen (Urteil des Bundesgerichts U 587/06 vom 8. Februar 2008 E. 3.3.2 mit Hinweis auf BGE 115 V 133 E. 6 In gress und 8C_633/2007 vom 7. Mai 2008 E. 6.2.1).</w:t>
      </w:r>
    </w:p>
    <w:p>
      <w:r>
        <w:rPr>
          <w:b/>
        </w:rPr>
        <w:t>E. 5.1.1</w:t>
      </w:r>
    </w:p>
    <w:p>
      <w:r>
        <w:t>Gemäss dem von der Beschwerdeführerin eingereichten Polizeirapport vom 7. Dezember 2005 kam es am 9. November 2005 ausserorts bei Geschwindig keitslimite 80 (Urk. 3/1 S. 1) zur Frontalkollision zwischen zwei Personenwagen, wobei das unfallverursachende Fahrzeug im Frontbereich Feuer fing, letztlich ausbrannte und sich die zwei erwachsenen Personen und die zwei Kinder in die sem Fahrzeug verletzten. Im anderen Fahrzeug befanden sich die Beschwerde führerin als Beifahrerin und ihr Vater als Lenker, die sich ebenfalls Verletzungen zuzogen. Der Unfall ereignete sich bei Nebel und Dunkelheit (circa 20 Uhr) bei beleuchteter Strasse (Urk. 3/1 S. 9). Im Rapport umschrieben sind starke Beschä digungen an beiden Fahrzeugen im Frontbereich, was auch aus den erstellten Fotos ersichtlich ist (Urk. 3/2 S. 2 ff.).</w:t>
      </w:r>
    </w:p>
    <w:p>
      <w:r>
        <w:rPr>
          <w:b/>
        </w:rPr>
        <w:t>E. 5.1.2</w:t>
      </w:r>
    </w:p>
    <w:p>
      <w:r>
        <w:t>Der Aufprall zeugt mit Blick auf die aus den Akten ersichtlichen Schäden an den beteiligten Fahrzeugen von einer gewissen Heftigkeit. Unter Berücksichtigung der ständigen Rechtsprechung im Zusammenhang mit Frontalkollisionen (vgl. Urteil des Bundesgerichts 8C_494/2014 vom 11. Dezember 2014 E. 4.1; nicht publiziert in BGE 141 V 1) ist das Unfallereignis jedoch weder als schwer noch als mittel schwer im Grenzbereich zu den schweren Ereignissen, sondern als mittelschwer im engeren Sinne (das heisst im mittleren Bereich) einzustufen. In einem ähnlich gelagerten Fall gelangte das Bundesgericht zur selben Einordnung: Das Urteil des Bundesgerichts 8C_372/2013 vom 28. Oktober 2013 betraf eine Frontalkollision, bei welcher die beteiligten Fahrzeuge gegeneinander geprallt waren und die Höchstgeschwindigkeit auf der Strasse 80 km/h betragen hatte (zur Kasuistik mittelschwerer Unfälle im engeren Sinne von solchen im Grenzbereich zu den schweren Ereignissen siehe Urteil des Bundesgerichts 8C_398/2012 vom 6. November 2012 E. 5.2). Sodann ist darauf hinzuweisen, dass die Tatsache, dass ein Kind später im Spital aufgrund der Verletzungsfolgen verstorben ist, nicht bei der Beurteilung der Schwere des Unfalls, sondern beim Kriterium der beson ders dramatischen Begleitumstände oder der besonderen Eindrücklichkeit des Unfalls zu prüfen ist (vgl. Urteil des Bundesgerichts 8C_372/2013 vom 28. Oktober 2013 E. 5.2).</w:t>
      </w:r>
    </w:p>
    <w:p>
      <w:r>
        <w:rPr>
          <w:b/>
        </w:rPr>
        <w:t>E. 5.2</w:t>
      </w:r>
    </w:p>
    <w:p>
      <w:r>
        <w:t>Bei der Einordnung des Unfalls als mittelschwer im engeren Sinne kann die Adä quanz nur dann bejaht werden, wenn mindestens drei der sieben Adäquanzkrite rien erfüllt sind oder eines besonders ausgeprägt vorliegt (Urteil des Bundesge richts 8C_372/2013 vom 28. Oktober 2013 E. 5.2 unter Hinweis auf BGE 115 V 133 E. 6c). Psychische Aspekte sind bei der Prüfung der Adäquanzkriterien nicht in die Beurteilung miteinzubeziehen (vgl. etwa Urteil des Bundesgerichtes 8C_638/2012 vom 30. Oktober 2012 E. 4.2.2 unter Hinweis auf BGE 115 V 133 E. 6c/aa).</w:t>
      </w:r>
    </w:p>
    <w:p>
      <w:r>
        <w:rPr>
          <w:b/>
        </w:rPr>
        <w:t>E. 5.2.1</w:t>
      </w:r>
    </w:p>
    <w:p>
      <w:r>
        <w:t>Das Kriterium der besonders dramatischen Begleitumstände oder der besonderen Eindrücklichkeit des Unfalls ist zu bejahen. Der Unfall ereignete sich bei Dunkel heit und bei Nebel. Überdies fing das Fahrzeug des Unfallverursachers Feuer und brannte in der Folge aus. Hinter dem Steuer im Fahrzeug der Beschwerdeführerin befand sich auch ihr verletzter Vater, welcher erst zu Bewusstsein gelangte, als ihn die Beschwerdeführerin zur Vergewisserung, ob er noch lebt, ins Gesicht schlug (Urk. 3/1 S. 17). Sodann war im unfallverursachenden Fahrzeug ein nicht angegurtet es Kind, welches aufgrund der schweren Kopfverletzungen, die es sich beim Unfall zugezogen hatte, später im Spital verstarb (Urk. 3/1 S. 2). Eine be sondere Ausgeprägtheit des Kriteriums, welches vom Bundesgericht nur mit grösster Zurückhaltung angenommen wird, liegt jedoch nicht vor (Rumo-Jungo/Holzer, Rechtsprechung des Bundesgerichts zum Sozialversicherungsrecht, Bundesgesetz über die Unfallversicherung, 4. Auflage, Zürich 2012, S. 63 mit Hinweisen).</w:t>
      </w:r>
    </w:p>
    <w:p>
      <w:r>
        <w:rPr>
          <w:b/>
        </w:rPr>
        <w:t>E. 5.2.2</w:t>
      </w:r>
    </w:p>
    <w:p>
      <w:r>
        <w:t>Mit Blick auf die im Bericht des F.___ genannten und im B.___ wiedergegebenen Diagnosen (E. 3.2.1) sowie den weiteren Verlauf — wobei radiologisch und ob jektiv klinisch in Bezug auf die Handgelenkstrümmerfraktur auf ein recht gutes Resultat hingewiesen wurde (Urk. 12/30 S. 33) —, ist das Vorliegen schwerer oder besonders gearteter Verletzungen zu verneinen, welche erfahrungsgemäss geeig net wären, eine psychische Fehlentwicklung auszulösen.</w:t>
      </w:r>
    </w:p>
    <w:p>
      <w:r>
        <w:rPr>
          <w:b/>
        </w:rPr>
        <w:t>E. 5.2.3</w:t>
      </w:r>
    </w:p>
    <w:p>
      <w:r>
        <w:t>Die erlittene Verletzung der rechten Hand erforderte zwar mehrere Eingriffe (am 1 8. November 2005 [Plattenosteosynthese], am 2 7. Dezember 2005 [Fixateur ex terne Entfernung] und am 1 8. April 2006 [Narbenrevision, Materialentfernung]; vgl. dazu etwa Urk. 12/12 S. 1-2), doch war bildgebend bereits am 3 1. Oktober 2006 (Datum des Posteingangs) eine konsolidierte Fraktur zu ersehen ( Urk. 12/10). Nach der wegen der Schmerzzunahme erfolgten neuerlichen opera tiven Versorgung am 9. April 2009 ( Urk. 12/24 25) berichtete der Operateur be reits am 2 4. Juni 2009 über eine vollständige Abheilung und über das Ver schwinden der lokalen Beschwerden, wobei er neurologische Abklärungen emp fahl ( Urk. 12/26).</w:t>
      </w:r>
    </w:p>
    <w:p>
      <w:r>
        <w:t>Diese wiederholten Operationen im Zusammenhang mit den organisch ausgewiesenen Handbeschwerden vermögen das Kriterium der ungewöhnlich langen Dauer der ärztlichen Behandlung zu erfüllen, in Anbetracht der bei Frak turen üblichen Vorkehren jedoch nicht in ausgeprägter Form.</w:t>
      </w:r>
    </w:p>
    <w:p>
      <w:r>
        <w:rPr>
          <w:b/>
        </w:rPr>
        <w:t>E. 5.2.4</w:t>
      </w:r>
    </w:p>
    <w:p>
      <w:r>
        <w:t>Den medizinischen Akten sind überdies weder Hinweise auf eine ärztliche Fehlbehandlung zu entnehmen noch kann von einem unfallbedingt schwierigen Heilungsverlauf mit erheblichen Komplikationen gesprochen werden. Von einer ärztlichen Fehlbehandlung im Sinne des Kriteriums ist auszugehen, wenn in der medizinischen Wissenschaft und Praxis ein gewisser Konsens über die Schäd lichkeit einer Therapiemethode besteht (Urteil des Bundesgerichts 8C_1020/2008 vom 8. April 2009 E. 5.6.1 mit weiteren Hinweisen) . Eine allenfalls ungenügende oder gar nicht durchgeführte (medikamentöse) Akutschmerztherapie, die das chronische Schmerzsyndrom begünstigt haben könnte (vgl. Vorbringen der Be schwerdeführerin Urk. 1 S. 5 unten sowie Urk. 11/219 S. 13 mit Bezug auf Urk. 12/30 S. 27), kann nicht einer ärztlichen Fehlbehandlung gleichgesetzt wer den , liegt es doch grundsätzlich in der Eigenverantwortung der versicherten Person zu entscheiden, ob und in welchem Umfang sie medizinische Behandlun gen in Anspruch nehmen will. Dem B.___-Gutachter ist diesbezüglich zu ent nehmen, dass die Beschwerdeführerin ausser den Kopfschmerztabletten keine Medikamente wollte, dass diese „Gift“ und keine Lösung seien (Urk. 12/30 S. 12).</w:t>
      </w:r>
    </w:p>
    <w:p>
      <w:r>
        <w:t>Rechtsprechungsgemäss genügen zudem mehrere chirurgische Eingriffe nicht, um das Kriterium des schwierigen Heilungsverlaufs und erheblicher Komplikati onen zu bejahen. Es bedürfte hiefür besonderer Gründe, welche die Heilung be einträchtigt haben (Urteil des Bundesgerichts 8C_825/2008 vom 9. April 2009 E. 4.8 mit Hinweis). Solche Gründe können in der durchgeführten Heil- behandlung nicht gesehen werden.</w:t>
      </w:r>
    </w:p>
    <w:p>
      <w:r>
        <w:t>Damit können die beiden Kriterien nicht bejaht werden.</w:t>
      </w:r>
    </w:p>
    <w:p>
      <w:r>
        <w:rPr>
          <w:b/>
        </w:rPr>
        <w:t>E. 5.2.5</w:t>
      </w:r>
    </w:p>
    <w:p>
      <w:r>
        <w:t>Hinsichtlich des Grads und der Dauer der physisch bedingten Arbeitsunfähigkeit ergibt sich, dass nach dem Ereignis vom 9. November 2005 bis am 27. Januar 2006 eine 100%ige, hierauf bis 31. Januar 2006 eine 80%ige und danach eine 60%ige Arbeitsunfähigkeit attestiert wurde (Urk. 12/2 und Urk. 12/3). Die Wie deraufnahme der bisherigen Tätigkeit als Hilfsschneiderin in einem Pensum von 50 % erfolgte ab 8. Mai 2007 (Urk. 12/18). Mit Blick auf die bundesgerichtliche Rechtsprechung wonach selbst bei einer vollen Arbeitsunfähigkeit während fast drei Jahren das Kriterium nicht als erfüllt gelten kann (vgl. Urteil des Bundesge richts 8C_116/2009 vom 26. Juni 2009 E. 4.6), sind die Voraussetzungen offen sichtlich nicht gegeben. Auch nach der Operation vom 9. April 2009 war die Beschwerdeführerin in der angestammten Tätigkeit wieder zu 50 % arbeitsfähig. Da sie jedoch nicht aus medizinischen, sondern aus betrieblichen Gründen nicht mehr an ihre frühere Stelle zurückkehren konnte ( Urk. 12/30 S. 13), genügt allein die seither fehlende Ausübung einer zumutbaren Tätigkeit nicht zur Bejahung dieses Kriteriums .</w:t>
      </w:r>
    </w:p>
    <w:p>
      <w:r>
        <w:rPr>
          <w:b/>
        </w:rPr>
        <w:t>E. 5.2.6</w:t>
      </w:r>
    </w:p>
    <w:p>
      <w:r>
        <w:t>Beim Aspekt von körperlichen Dauerschmerzen ist zu berücksichtigen, dass psy chische Beschwerden, die körperlich imponieren, nicht in die Beurteilung mitein zubeziehen sind (Urteil des Bundesgerichts 8C_825/2008 vom 9. April 2009 E. 4.6). Die vorliegend geklagten Schmerzen lassen sich kaum (mehr) auf ein organisch nachweisbares Substrat zurückführen, so dass auch dieses Kriterium als nicht erfüllt zu gelten hat.</w:t>
      </w:r>
    </w:p>
    <w:p>
      <w:r>
        <w:rPr>
          <w:b/>
        </w:rPr>
        <w:t>E. 5.3</w:t>
      </w:r>
    </w:p>
    <w:p>
      <w:r>
        <w:t>Von den sieben relevanten Kriterien sind demnach zwei in nicht ausgeprägter Weise erfüllt, so dass die Adäquanz der psychischen beziehungsweise organisch nicht ausgewiesenen Beschwerden zu verneinen ist.</w:t>
      </w:r>
    </w:p>
    <w:p>
      <w:r>
        <w:rPr>
          <w:b/>
        </w:rPr>
        <w:t>E. 6.1</w:t>
      </w:r>
    </w:p>
    <w:p>
      <w:r>
        <w:t>Zu prüfen bleibt damit die Auswirkung der verbliebenen organischen Störungen (Restbeschwerden im rechten Handgelenk) auf die Erwerbsfähigkeit. Nicht strittig und aufgrund der Aktenlage auch nicht zu beanstanden ist das von der Be schwerdegegnerin gestützt auf die Lohnangaben des ehemaligen Ar beitgebers der Beschwerdeführerin (Urk. 11 / 171 S. 2 und Urk. 11/164/6 ) i m Jahr 2005 ermittelte Einkommen von Fr. 48‘000.-- , welches bis in Jahr 2007 unverändert blieb (Urk. 11/213 E. 5.2). U nter Berücksichtigung der seither eingetretenen Entwick lung des Nomi nallohnindexes auf das Jahr 2013 (massgeblicher Zeitpunkt für eine allfällige Invalidenrente der Unfallversicherung, da die Einstell ung der Heil behandlungen per 31. Oktober 2013 erfolgte) ergibt sich somit ein Validenein kommen von Fr. 51‘795.-- (Indexstand 2454 [2007] und 2648 [2013]; Bundesamt für Statistik, Entwicklung der Nominallöhne 1976-2015 Tabelle 39 ).</w:t>
      </w:r>
    </w:p>
    <w:p>
      <w:r>
        <w:rPr>
          <w:b/>
        </w:rPr>
        <w:t>E. 6.2.1</w:t>
      </w:r>
    </w:p>
    <w:p>
      <w:r>
        <w:t>In Bezug auf das Invalideneinkommen geht aus den Akten hervor, dass die Be schwerdeführerin die Aufnahme einer selbständigen Erwerbstätigkeit als Schnei derin plante und diesbezüglich bereits Schritte unternommen (Urk. 11/164), zwischenzeitlich aber im Oktober 2011 eine Tochter geboren hat (Urk. 11/194). Aus den weiteren Erwägungen im Urteil des Sozialversicherungsgerichts vom 29. Mai 2010 ergibt sich, dass den Angaben der Beschwerdeführerin zufolge in der selbständigen Erwerbstätigkeit lediglich kostendeckende Einnahmen generiert werden konnten (Urk. 11/213 E. 5.3 S. 18). Weitere Angaben, ob und allenfalls in welcher Höhe im vorliegend massgebenden Zeitpunkt des Einspracheentscheides ein Erwerbseinkommen erzielt wurde, sind nicht aktenkundig.</w:t>
      </w:r>
    </w:p>
    <w:p>
      <w:r>
        <w:t>Da sich die Beschwerdeführerin das zumutbarerweise erzielbare Einkommen an rechnen lassen muss (Urteil des Bundesgerichts 8C_237/2011 vom 19. August 2011 E. 2.3), sind — wie im Verfahren der Invalidenversicherung — auch vorlie gend die Tabellenlöhne heranzuziehen (BGE 139 V 592 E. 2.3 und E. 1.10 hier vor).</w:t>
      </w:r>
    </w:p>
    <w:p>
      <w:r>
        <w:rPr>
          <w:b/>
        </w:rPr>
        <w:t>E. 6.2.2</w:t>
      </w:r>
    </w:p>
    <w:p>
      <w:r>
        <w:t>Die Beschwerdegegnerin hat mit Verfügung vom 21. Januar 2014 zur Ermittlung des Invalideneinkommens die damals geltenden, vom Bundesamt für Statistik periodisch herausgegebenen Lohnstrukturerhebungen (LSE) 2010 herangezogen (Urk. 11/212 S. 2). Dies hat sie im angefochtenen Einspracheentscheid bestätigt unter dem Hinweis, die Tabellen für das Jahr 2013 beziehungsweise 2012 seien damals nicht vorgelegen (Urk. 2 S. 5 E. 6a).</w:t>
      </w:r>
    </w:p>
    <w:p>
      <w:r>
        <w:t>Dabei übersieht sie, dass - mit Ausnahme von hier nicht interessierenden Konstellationen im Revisionsverfahren - grundsätzlich für alle Fälle erstmaliger Invaliditätsbemessung die aktuellsten statistischen Daten zu verwenden sind (BGE 142 V 178 E. 2.5.8.1). Da die beiden Sozialversicherungszweige Invaliden versicherung und Unfallversicherung die Vergleichseinkommen nach den nämli chen Kriterien bestimmen (E. 1.10 hievor), gibt es keinen Grund, für das Verfah ren im Bereich der Unfallversicherung etwas Abweichendes vorzusehen (vgl. dazu auch Urteil des Bundesgerichts 8C_127/2016 vom 20. Juni 2016 E. 4). In der Unfallversicherung sind die Verhältnisse massgebend, wie sie bis zum Erlass des Einspracheentscheids vorgelegen haben (BGE 129 V 167 E. 1). Dieser erging am 22. Mai 2015, weshalb das Invalideneinkommen nicht anhand der LSE 2010, sondern anhand der im Oktober 2014 publizierten LSE 2012 zu bestimmen ist.</w:t>
      </w:r>
    </w:p>
    <w:p>
      <w:r>
        <w:t>Demgemäss beträgt das standardisierte monatliche Einkommen im Jahr 2012 im Zentralwert Tabelle TA1 für Frauen mit einfachen Tätigkeiten körperlicher oder handwerklicher Art (Kompetenzniveau 1) Fr. 4‘112.--. Aufgerechnet auf ein Jah reseinkommen und unter Berücksichtigung einer durchschnittlichen wöchentli chen Arbeitszeit im Jahr 2013 von 41,7 Stunden (Die Volkswirtschaft, 3/4-2015, S. 88, Tabelle B 9.2, A-S) resultiert ein Einkommen von Fr. 51‘441.10 respektive nominallohnbereinigt auf das Jahr 2013 (2630 [2012], 2648 [2013]; Bundesamt für Statistik, Entwicklung der Nominallöhne 1976-2015, Tabelle T39) von Fr. 51‘793.-- (Fr. 4‘112.-- x 12 / 40 x 41.7 / 2630 x 2648).</w:t>
      </w:r>
    </w:p>
    <w:p>
      <w:r>
        <w:t>Die unfallbedingten Restbeschwerden im rechten Handgelenk berücksichtigten die Ärzte im B.___-Gutachten, indem sie der Beschwerdeführerin in der bisheri gen Tätigkeit als Schneiderin eine 80%ige Arbeitsfähigkeit und in einer besser angepassten, leichten, wechselbelastenden Tätigkeit, bei der die rechte Hand schonend eingesetzt werden kann, maximal eine 10%ige Arbeitsunfähigkeit at testierten (vgl. E. 3.2.5 hiervor). Überdies wurde aus orthopädischer Sicht festge halten, dass die Beschwerdeführerin aufgrund der Anrechnung von vermehrten Pausen als Schneiderin zwar zu 80 % arbeitsfähig zu erachten sei; sollte sie sich als Stylistin selbständig machen und entsprechend eine die rechte Hand weniger belastende Tätigkeit ausüben, wäre sie aus orthopädischer Sicht sicherlich zu 100 % arbeitsfähig (E. 3.2 hiervor). Damit ist erstellt, dass — die Arbeitsfähigkeit in angepasster Tätigkeit — 90 % beträgt (vgl. dazu auch Urteil IV.2010.00091 E. 5.2) und die Reduktion lediglich mit vermehrten Pausen begründet ist. Damit reduziert sich das vorerwähnte Einkommen um 10 % auf Fr. 46‘614.--.</w:t>
      </w:r>
    </w:p>
    <w:p>
      <w:r>
        <w:rPr>
          <w:b/>
        </w:rPr>
        <w:t>E. 6.2.3</w:t>
      </w:r>
    </w:p>
    <w:p>
      <w:r>
        <w:t>In Bezug auf die Berücksichtigung eines zusätzlichen behinderungsbedingten Abzuges ist festzuhalten, dass unfallfremde Leiden im Verfahren der Unfallversi cherung nicht zu beachten und damit einzig die Restbeschwerden am rechten Handgelenk massgebend sind. Ein klar gezeichneter Mindergebrauch der rechten Hand wurde in der medizinischen Untersuchungen aufgrund fehlender Atrophien und einer unauffälligen Handbeschwielung verneint (vgl. Urk. 12/30 S. 31), was zumindest nicht auf eine erhebliche Gebrauchsunfähigkeit der rechten Hand be ziehungsweise des rechten Arms im Alltag schliessen lässt. Dem Umstand der verminderten Belastbarkeit der rechten Hand wurde sodann in der medizinischen Beurteilung bereits mit einem Abzug von 10 % Rechnung getragen. Andere Kri terien, die einen leidensbedingten Abzug rechtfertigen könnten (vgl. E. 1.10 hier vor), liegen nicht vor. Dass im Verfahren der Invalidenversicherung ein leidens bedingter Abzug von 10 % gerichtlich zugestanden wurde, ist im vorliegenden Verfahren nicht massgebend. Denn einerseits wurde im Urteil explizit vermerkt, dass der Abzug nicht ohne weiteres gerechtfertigt sei und lediglich zugebilligt werde (Urk. 11/213 S. 19) . Anderseits wurden im Verfahren der (finalen) Invali denversicherung auch Beschwerden und Beeinträchtigungen berücksichtigt, die zufolge fehlender Unfallkausalität im Verfahren der (kausalen) Unfallversiche rung ausser Acht zu bleiben haben. Ein zusätzlicher behinderungsbedingter Ab zug ist damit nicht zu gewähren.</w:t>
      </w:r>
    </w:p>
    <w:p>
      <w:r>
        <w:rPr>
          <w:b/>
        </w:rPr>
        <w:t>E. 6.3</w:t>
      </w:r>
    </w:p>
    <w:p>
      <w:r>
        <w:t>Wird das Valideneinkommen von Fr. 51‘795.-- dem Invalideneinkommen von Fr. 46‘614.-- gegenübergestellt, resultiert eine Erwerbseinbusse von Fr. 5‘181.-- was einem Invaliditätsgrad von 10 % entspricht. Damit hat die Beschwerdefüh rer in ab dem Zeitpunkt der Einstellung der Heilbehandlung, mithin ab 1. November 2013 Anspruch auf eine Rente basierend auf eine m Erwerbsunfä higkeitsgrad von 10 % . Dies führt zur Aufhebung des angefochtenen Entscheids und zur teilweisen Gutheissung der Beschwerde.</w:t>
      </w:r>
    </w:p>
    <w:p>
      <w:r>
        <w:rPr>
          <w:b/>
        </w:rPr>
        <w:t>E. 7</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 messen (§ 34 Abs. 3 GSVGer).</w:t>
      </w:r>
    </w:p>
    <w:p>
      <w:r>
        <w:t>Die Beschwerdeführerin hat mit ihrem Antrag auf Zusprechung einer Rente — wenn auch nicht in der geforderten Höhe — obsiegt. Bei diesem Ausgang steht der anwaltlich vertretenen Beschwerdeführer in eine ungekürzte Prozessentschä digung zu, die beim praxisgemässen Stundenansatz von Fr. 220.-- (zuzüglich Mehrwertsteuer ) ermessensweise auf Fr. 2‘60 0.-- (inklusive Barauslagen und Mehrwertsteuer) festzusetzen ist. Das Gericht erkennt: 1.</w:t>
      </w:r>
    </w:p>
    <w:p>
      <w:r>
        <w:t>In teilweiser Gutheissung der Beschwerde wird der Einspracheentscheid der Zürich Versicherungs-Gesellschaft AG vom 22. Mai 2015 aufgehoben, und es wird festge stellt, dass die Beschwerdeführer in</w:t>
      </w:r>
    </w:p>
    <w:p>
      <w:r>
        <w:t>ab 1. November 2013 Anspruch auf eine Rente</w:t>
      </w:r>
    </w:p>
    <w:p>
      <w:r>
        <w:t>gestützt auf eine Erwerbsunfähigkeit von 10 % hat. Im Übrigen wird die Beschwerde abgewiesen.</w:t>
      </w:r>
    </w:p>
    <w:p>
      <w:r>
        <w:t>2.</w:t>
      </w:r>
    </w:p>
    <w:p>
      <w:r>
        <w:t>Das Verfahren ist kostenlos. 3.</w:t>
      </w:r>
    </w:p>
    <w:p>
      <w:r>
        <w:t>Die Beschwerd egegnerin wird verpflichtet, der Beschwerdeführer in eine Prozessentschädigung von Fr. 2‘60 0.-- (inklusive Barauslagen und Mehrwertsteuer) zu bezahlen. 4.</w:t>
      </w:r>
    </w:p>
    <w:p>
      <w:r>
        <w:t>Zustellung gegen Empfangsschein an: - Rechtsanwältin Cordula Spörri - Zürich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