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UV.2015.00059 vom 31. Mai 2016</w:t>
      </w:r>
    </w:p>
    <w:p>
      <w:r>
        <w:t>ZH Sozialversicherungsgericht, 2016-05-31, DE</w:t>
      </w:r>
    </w:p>
    <w:p>
      <w:r>
        <w:rPr>
          <w:b/>
        </w:rPr>
        <w:t xml:space="preserve">Quelle: </w:t>
      </w:r>
      <w:r>
        <w:t>https://mcp.opencaselaw.ch/entscheid/zh_sozialversicherungsgericht_UV.2015.00059</w:t>
      </w:r>
    </w:p>
    <w:p>
      <w:r>
        <w:t>FR: ZH_SOZIALVERSICHERUNGSGERICHT UV.2015.00059 du 31 mai 2016</w:t>
      </w:r>
    </w:p>
    <w:p>
      <w:r>
        <w:t>IT: ZH_SOZIALVERSICHERUNGSGERICHT UV.2015.00059 del 31 maggio 2016</w:t>
      </w:r>
    </w:p>
    <w:p>
      <w:pPr>
        <w:pStyle w:val="Heading2"/>
      </w:pPr>
      <w:r>
        <w:t>Erwägungen</w:t>
      </w:r>
    </w:p>
    <w:p>
      <w:r>
        <w:rPr>
          <w:b/>
        </w:rPr>
        <w:t>E. 1</w:t>
      </w:r>
    </w:p>
    <w:p>
      <w:r>
        <w:t>8. Juli 2013 in sei nem Hauswartstudio in der Z.___ Moschee mit einer Metallstange ins Gesicht geschlagen wurde, woraufhin er rückwärts mit der Schulter auf eine Tischkante und anschliessend zu Boden fiel (Unfallmeldung vom 22. Juli 2013 , Urk. 12/1; Polizeirapport vom 2 1. August 2013, Urk. 12/8/3) . Er wurde nach der Einliefe rung durch die Sanität gleichentags in der Notfallstation des Stadtspitals A.___</w:t>
      </w:r>
    </w:p>
    <w:p>
      <w:r>
        <w:t>erstbehandelt , wo eine offene Nasenbeinfraktur sowie eine Kontusion der Brustwirbelsäule diagnostiziert wurden (Urk. 12/4/1) .</w:t>
      </w:r>
    </w:p>
    <w:p>
      <w:r>
        <w:t>In der Folge richtete die ÖKK Leistungen aus. Mit Verfügung vom</w:t>
      </w:r>
    </w:p>
    <w:p>
      <w:r>
        <w:rPr>
          <w:b/>
        </w:rPr>
        <w:t>E. 1.1</w:t>
      </w:r>
    </w:p>
    <w:p>
      <w:r>
        <w:t>Gemäss Art. 6 UVG werden - soweit das Gesetz nichts anderes bestimmt - die Versicherungsleistungen bei Berufsunfällen, Nichtberufsunfällen und Berufs krankheiten gewährt (Abs. 1).</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1.</w:t>
      </w:r>
    </w:p>
    <w:p>
      <w:r>
        <w:rPr>
          <w:b/>
        </w:rPr>
        <w:t>E. 1.4</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w:t>
      </w:r>
    </w:p>
    <w:p>
      <w:r>
        <w:t>288 E.</w:t>
      </w:r>
    </w:p>
    <w:p>
      <w:r>
        <w:t>3b; BGE 115 V 133 E.</w:t>
      </w:r>
    </w:p>
    <w:p>
      <w:r>
        <w:rPr>
          <w:b/>
        </w:rPr>
        <w:t>E. 1.6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I m gesamten mittleren Bereich kann ein einziges Kriterium genügen, wenn es in besonders ausgeprägter Weise erfüllt ist, wie zum Beispiel eine auffallend lange Dauer der physisch bedingten Arbeitsunfähigkeit infolge schwierigen Heilungs verlaufes . Kommt keinem Einzelkriterium besonderes beziehungsweise aus schlag gebendes Gewicht zu, so müssen mehrere unfallbezogene Kriterien heran gezo gen werden. Diese Würdigung des Unfalles zusammen mit den objektiven Kriterien führt zur Bejahung oder Verneinung der Adäquanz. Damit entfällt die Notwen dig keit, nach andern Ursachen zu forschen, die möglicherweise die psy chisch be dingte Erwerbsunfähigkeit mitbegünstigt haben könnten (BGE 115 V 133 E.</w:t>
      </w:r>
    </w:p>
    <w:p>
      <w:r>
        <w:t>6c/ bb , vgl. auch BGE 120 V 352 E. 5b/ aa ; RKUV 2001 Nr. U 442 S. 544 ff., Nr. U 449 S. 53 ff., 1998 Nr. U 307 S. 448 ff., 1996 Nr. U 256 S. 215 ff.; SVR 1999 UV Nr. 10 E. 2). 2.</w:t>
      </w:r>
    </w:p>
    <w:p>
      <w:r>
        <w:rPr>
          <w:b/>
        </w:rPr>
        <w:t>E. 2</w:t>
      </w:r>
    </w:p>
    <w:p>
      <w:r>
        <w:t>3. Februar 2015 erhob d er Versicherte am 26 . März 2015 Beschwerde und beantragte, diese r sei aufzuheben und es sei en ihm weiterhin die gesetzlichen Leistungen nach dem Bundesgesetz über die Unfallversicherung (UVG) auszurichten. Zur Beurteilung der körperlichen und psychischen Unfallfolgen sei ein interdisziplinäres Gutachten zu erstellen.</w:t>
      </w:r>
    </w:p>
    <w:p>
      <w:r>
        <w:t>Des Weiteren beantragte er in pro zessualer Hinsicht die Bestellung einer unentgelt li chen Rechts vertreterin in der Person von Rechtsanwältin Britta Keller</w:t>
      </w:r>
    </w:p>
    <w:p>
      <w:r>
        <w:t>(Urk. 1 S. 2). In der Beschwerdeantwort vom 28 . April 2015 schloss die ÖKK auf Ab weisung der Beschwerde</w:t>
      </w:r>
    </w:p>
    <w:p>
      <w:r>
        <w:t>(Urk. 1 1 ). Mit Verfügung vom 30 . April 2015 bewilligte das hiesige Gericht dem Beschwerdeführer die unentgeltliche Rechtsvertretung und stellte ihm die Beschwerdeantwort zu (Urk. 13 ).</w:t>
      </w:r>
    </w:p>
    <w:p>
      <w:r>
        <w:t>Auf die Ausführungen der Parteien und die eingereichten Unterlagen wird, so weit erforderlich, in den nachfolgenden Erwägungen eingegangen. Das Gericht zieht in Erwägung: 1.</w:t>
      </w:r>
    </w:p>
    <w:p>
      <w:r>
        <w:rPr>
          <w:b/>
        </w:rPr>
        <w:t>E. 2.1</w:t>
      </w:r>
    </w:p>
    <w:p>
      <w:r>
        <w:t>Die ÖKK stellte sich im angefochtenen Einspracheentscheid auf den Standpunkt, der am 7. August 2013 operativ versorgte Nasenbeinbruch sei geheilt . Ebenso sei davon auszugehen, dass der physisch bedingte Lagerungsschwindel abge heilt sei. Für den Schwankschwindel mit Gangunsicherheiten habe auf patholo gisch-anatomischer und pathophysiologischer Grundlage keine Erklärung ge funden werden können (Urk. 2 S. 4</w:t>
      </w:r>
    </w:p>
    <w:p>
      <w:r>
        <w:t>E. 2.4). Der psychiatrische Gutachter Dr.</w:t>
      </w:r>
    </w:p>
    <w:p>
      <w:r>
        <w:t>med. B.___ , Facharzt für Psychiatrie und Psychotherapie , habe bereits den natürlichen Kausalzusammenhang zwischen dem Ereignis vom 1 8. Juli 2013 und den andauernden Beschwerden verneint (Urk. 2 S. 5 E. 2.5). Auf jeden Fall sei aber der adäquate Kausalzusammenhang in Anwendung der Psycho -P raxis zu verneinen, wobei das Unfallereignis als mittelschwer einzustufen sei und keines der massgeblichen Kriterien zu bejahen sei (Urk. 2 S. 5 f. E. 2.6 f.).</w:t>
      </w:r>
    </w:p>
    <w:p>
      <w:r>
        <w:rPr>
          <w:b/>
        </w:rPr>
        <w:t>E. 2.2</w:t>
      </w:r>
    </w:p>
    <w:p>
      <w:r>
        <w:t>Der Beschwerdeführer brachte in seiner Beschwerde vor, seit der Nasenoperation im C.___ leide er an Schwindel. Nach der Straftat sei er zunächst zu 100 % , ab September 2013 dann (bei einer Präsenzzeit von 80 % ) zu 50 % arbeitsunfähig gewesen. Nachdem er im März 2014 bei seiner Arbeit aufgrund einer Schwindelattacke gestürzt sei, sei er nun seit dem 2 4. März 2014 wieder voll arbeitsunfähig geschrieben . Nebst dem Schwindel leide er an tägli chen starken Kopfschmerzen sowie an jeweils einige Minuten andauernden stechenden Rückenschmerzen. Bei der Arbeit am stärksten eingeschränkt sei er durch den Schwindel, welcher als Schwankschwindel beim Gehen sowie als Lagerungsschwindel in Form eines Drehschwindels auftrete (Urk. 1 S. 4). Dane ben leide er an psychischen Beeinträchtigungen, insbesondere an einer post trau ma tischen Belastungsstörung (Urk. 1 S. 5). Bis zur Straftat habe er nie an Schwin del gelitten und die Ursache des Drehschwindels sei eine C ontusio</w:t>
      </w:r>
    </w:p>
    <w:p>
      <w:r>
        <w:t>laby rinthi , eine Innenohrschädigung infolge eines stumpfen Schädeltraumas, also unfall bedingt . Die Ursachen des Schwindels , der Kopfschmerzen und des Sub stanzdefekts im Gehirn seien weiter abzuklären (Urk. 1 S. 5 f f .).</w:t>
      </w:r>
    </w:p>
    <w:p>
      <w:r>
        <w:t>Ferner brachte er Kritik am Gutachten von Dr. B.___ an (Urk. 1 S. 7 f.). Bezüglich des adäquaten Kausalzusammenhangs führte er aus, es habe sich um einen mittelschweren Unfall im Grenzbereich zu den schweren Unfällen gehandelt und das Kriterium der besonders dramatischen Begleitumstände und der besonderen Eindrücklich keit sei ohne Weiteres zu bejahen. Zudem seien vier weitere Kriterien zu beja hen: jenes der langandauernden ärztlichen Behandlung, jenes der körperlichen Dauerschmerzen, jenes des schwierigen Heilungsverlaufs sowie jenes der lang andauernden und erheblichen Arbeitsunfähigkeit (Urk. 1 S. 8 ff.). 3.</w:t>
      </w:r>
    </w:p>
    <w:p>
      <w:r>
        <w:rPr>
          <w:b/>
        </w:rPr>
        <w:t>E. 3</w:t>
      </w:r>
    </w:p>
    <w:p>
      <w:r>
        <w:t>Die Leistungspflicht des Unfallversicherers setzt im Weiteren voraus, dass zwi schen dem Unfallereignis und dem eingetretenen Schaden ein adäquater Kau 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3.1</w:t>
      </w:r>
    </w:p>
    <w:p>
      <w:r>
        <w:t>Nachdem der Beschwerdeführer am 1 8. Juli 2013 in seinem Hauswartstudio in der Z.___ Moschee mit einer Metallstange ins Gesicht geschlagen w o rde n war , woraufhin er rückwärts mit der Schulter auf eine Tischkante und an schliessend zu Boden fiel (Unfallmeldung vom 22. Juli 2013, Urk. 12/1; Polizei rapport vom 2 1. August</w:t>
      </w:r>
    </w:p>
    <w:p>
      <w:r>
        <w:t>2013, Urk. 12/8/3), wurde er gleichentags in der Notfall s tation des Stadtspitals A.___ erstbehandelt. Die Ärzte diagnostizierten eine offene Nasenbeinfraktur sowie eine Kontusion der Brustwirbelsäule . In ihrem Bericht hielten sie zudem fest, der Beschwerdeführer habe berichtet, gemäss Fremda namnese kurz nicht ganz bei Bewusstsein gewesen zu sein. Zwischen zeit lich sei er aber wach, allseits orientiert und weise in der Glasgow Coma</w:t>
      </w:r>
    </w:p>
    <w:p>
      <w:r>
        <w:t>Scale (GCS) einen Wert von 15 auf ( Kurzbericht des Stadtspitals A.___ vom 18 . Juli 2013; Urk. 12/4/1). Dem Arztzeugnis des Stadtspitals A.___ vom 2 8. August 2013 ist zudem zu entnehmen, dass davon ausgegangen wurde, der Beschwerdeführer könne seine Arbeit voraussichtlich am 2 0. Juli 2013 wieder aufnehmen (Urk. 12/5).</w:t>
      </w:r>
    </w:p>
    <w:p>
      <w:r>
        <w:t>Des Weiteren wurde am 1 8. Juli 2013 im Stadtspital A.___ , Institut für Radiologie, ein natives CT des Neurocraniums , der Nasennebenhöhlen sowie der Halswirbelsäule durchgeführt. Gestützt darauf wurde das Vorliegen einer intra kraniellen Blutung oder einer Fraktur der Schädelbasis/Kalotte sowie der Hals wirbelsäule verneint ( Bericht vom 19. Juli 2013 ;</w:t>
      </w:r>
    </w:p>
    <w:p>
      <w:r>
        <w:t>Urk. 12/6).</w:t>
      </w:r>
    </w:p>
    <w:p>
      <w:r>
        <w:rPr>
          <w:b/>
        </w:rPr>
        <w:t>E. 3.2</w:t>
      </w:r>
    </w:p>
    <w:p>
      <w:r>
        <w:t>Nach der Reposition vom 2 9. Juli 2013 betreffend die Nasenbeinfraktur klagte der Beschwerdeführer anlässlich der Konsultation vom 18. November 2013 im C.___ , Klink für Ohren-, Nasen-, Hals- und Gesichts chirurgie , über einen Dreh schwindel nach links. Die Ärzte fan den eine intakte Augenmotilität und keinen Nystagmus vor und erhoben einen nicht pathologischen KIT, einen unauffälli gen Fingernaseversuch sowie Arm vorhalteversuch . Weiter gaben sie an, der Rom berg sei sicher gewesen und d er Unterberger Tretversuch unauffällig. Bei der Lagerung nach links habe sich ein rotatorischer Nystagmus nach links gezeigt, weshalb die Diagnose eines benig nen paroxysmalen Lagerungsschwindels zu stellen sei (Urk. 12/12). 3. 3</w:t>
      </w:r>
    </w:p>
    <w:p>
      <w:r>
        <w:t>Dr. med. D.___ , Facharzt für Allgemeine Innere Medizin, nannte in sein em Zwischenbericht vom 2 2. August 2013 zusätzlich die Diagnose einer Schä delkontusion . Er gab an, die Nasenbeinfraktur sei geheilt, allerdings bestün den ein ausgeprägter Drehschwindel und eine Gangunsicherheit. Der Beschwer de führer werde mit Analgetika sowie alle zwei Wochen mit Beratungen behan delt und die voraussichtliche Dauer der Behandlung betrage ein bis zwei Monate . Seit dem 1 8. Juli 2013 liege bis auf Weiteres eine 100%ige Arbeitsunfähigkeit vor</w:t>
      </w:r>
    </w:p>
    <w:p>
      <w:r>
        <w:t>(Urk. 12/ 3).</w:t>
      </w:r>
    </w:p>
    <w:p>
      <w:r>
        <w:t>3. 4</w:t>
      </w:r>
    </w:p>
    <w:p>
      <w:r>
        <w:t>Am 2 9. August 2013 wurde der Beschwerdeführer in der Abteilung für Neurolo gie des Stadtspitals A.___ untersucht, nachdem er sich wegen eines persistie renden Drehschwindels sowie einer Gangunsicherheit nach operativer Versor gung d er offenen Nasenbeinfraktur vorgestellt hatte. Die Lagerungsprobe nach links fiel bei sonst intakten Hirnnerven positiv aus. Im Romberg und im Unter berger wies der Beschwerdeführer bei Ablenkung keine Drehung oder Fallnei gung auf, bei fehlender Ablenkung hingegen ungerichtetes Schwanken und Fall neigung . Die Ärzte gelangten zum Schluss, es handle sich um eine multifa k torielle Schwindelsymptomatik. Einerseits bestehe ein ausgeprägter benigner paro xysmaler Lagerungsschwindel am ehesten im Rahmen einer Contusio</w:t>
      </w:r>
    </w:p>
    <w:p>
      <w:r>
        <w:t>la by rynthi , wobei die Beschwerden durch ein mehrfach durchgeführtes Befrei ungs manöver fast vollständig abgeklungen seien . Bei der Durchführung des Befrei ungsmanövers dreimal täglich dreimal hintereinander während circa einer Wo che sollten die Beschwerden vollständig nachlassen . Andererseits bestehe ein pho bischer Schwankschwindel aufgrund einer Anpassungsstörung, differential diag nostisch aufgrund einer posttraumatische n Belastungsstörung . Im Falle des</w:t>
      </w:r>
    </w:p>
    <w:p>
      <w:r>
        <w:t>Anhalten s der Beschwerden trotz Physiotherapie mit Koordinations- und Proprio zeptions training sei dem Beschwerdeführer eine psychologische oder psycho thera peuti sche Anbindung empfohlen worden ( Bericht vom 30. August 2013, Urk. 12/ 9). 3. 5</w:t>
      </w:r>
    </w:p>
    <w:p>
      <w:r>
        <w:t>Dr. D.___ berichtete am 7. November 2013, trotz Physiotherapie bestünden weiter hin deutliche Gang- und Gleichgewichtsstörungen bei Kopfbewegungen. Seit dem 3. September 2013 sei der Beschwerdeführer noch zu 50 % arbeitsun f ähig. Unfallfremde Faktoren lägen keine vor. Der Beschwerdeführer werde gegen wärtig jede zweite Woche mit Physiotherapie behandelt. Es sei eine allmähliche Besserung und eine Steigerung der Arbeitsfähigkeit eventuell ab An fang Dezember 2013 zu erwarten. Mit b leibende n Nachteile n sei nicht zu rechnen (Urk. 12/10). Dem Be richt von Dr. D.___ vom 6. Dezember</w:t>
      </w:r>
    </w:p>
    <w:p>
      <w:r>
        <w:t>2013 ist sodann zu entnehmen, die Gang unsicherheit infolge des Schwindel s sei langsam rückläufig. Die Behandlung werde voraussichtlich noch drei Monate andauern. Bis am 1. Dezember 2013 habe die Arbeitsunfähigkeit bei 50 % gelegen, seit dem 2. Dezember 2013 liege sie noch bei 20 %</w:t>
      </w:r>
    </w:p>
    <w:p>
      <w:r>
        <w:t>(Urk. 12/ 13). Da diese Arbeits fähigkeit nicht umsetzbar ge wesen sei, habe er mit dem Arbeitgeber eine 50%ige Arbeitsfähigkeit bei 80%iger Anwesenheit vereinbart (Urk. 12/ 14).</w:t>
      </w:r>
    </w:p>
    <w:p>
      <w:r>
        <w:rPr>
          <w:b/>
        </w:rPr>
        <w:t>E. 3.6</w:t>
      </w:r>
    </w:p>
    <w:p>
      <w:r>
        <w:t>Am 2 2. Januar 2014 berichtete das USZ, bezüglich der Nasenbeinfraktur sei der Beschwerdeführer bei der letzten Verlaufskontrolle vom 1 0. Januar 2014 bis auf einen leichten D ruckschmerz über dem Nasenrücken beschwerdefrei gewesen. Die Schwindelbeschwerden seien erneut mittels Epley -Manöver therapiert worden (Urk. 12/ 16). 3.</w:t>
      </w:r>
    </w:p>
    <w:p>
      <w:r>
        <w:rPr>
          <w:b/>
        </w:rPr>
        <w:t>E. 3.8</w:t>
      </w:r>
    </w:p>
    <w:p>
      <w:r>
        <w:t>Die psychiatrische Begutachtung durch Dr. B.___ erfolgte am 1 0. April 2014 (Urk. 12/ 25/1). Dr. B.___ gab in seinem Gutachten vom 5. Mai 2014 an, der Be schwerdeführer habe vor allem über Schwindelsensationen geklagt. Zuerst sei es ein Drehschwindel gewesen, nun sei es eine Gangunsicherheit. Hin und wieder habe er starke Kopfschmerzen und er sei vergesslich geworden. Über psychische Probleme habe er nicht berichtet (Urk. 12/ 25/9). Anlässlich seiner Untersuchung fand Dr. B.___ keine Hinweise für Störungen der Aufmerksamkeit oder des Ge dächtnisses (Urk. 12/ 25/10). In seiner Beurteilung führte Dr. B.___ aus, im Vorder grund stehe zurzeit die Gangunsicherheit, die der Beschwerdeführer so be schreibe, als ob er auf Watte gehen würde. Es fehle also mittlerweile der für eine Contusio</w:t>
      </w:r>
    </w:p>
    <w:p>
      <w:r>
        <w:t>la byrinthi typische benigne parox ysmale Lagerungsschwindel, der in den Lehrbüchern als Drehschwindel beschrieben werde. Anscheinend führe der Beschwerdeführer auch keine Übungen gegen den benignen Lagerungsschwin del durch. Dem Umstand, dass k ein Drehschwindel mehr vorliege , hätten die behandelnden Ärzte Rechnung getragen und den Schwindel mit dem Terminus „phobisch“ versehen und eine Anpassungsstörung respektive eine posttrauma tische Belastungsstörung diskutiert (Urk. 12/ 25/11). Die Kriterien für eine post traumatische Belastungsstörung seien aber nicht erfüllt. Nun vorliegende be einträchtigende psychische Symptome könnten nicht mehr kausal auf den Unfal l zurückgeführt werden (Urk. 12/ 25/12 -13 ). Die Gangunsicherheit des Beschwer de führers müsse daher in Ermangelung einer hinreichenden neurologi schen Erklärung als dissoziativ etikettiert werden. Dabei liege eine Mischform mit disso ziativen Bewegungsstörungen (ICD-10: F44.4) und dissoziativen Emp fin dungsstörungen (ICD-10: F44.6) vor. Bei dissoziativen Störungen, welche in unserem Kulturkreis nur noch selten vorkommen würden , jedoch in ander e n Kulturen noch gang und gäbe seien , lasse sich nur sehr schwer feststellen, ob und in welchem Umfang die Funktionsverluste willkürlich kontrollierbar seien . Grundsätzlich würden dissoziative Störungen dazu tendieren, innert Wochen bis Monaten abzuklingen</w:t>
      </w:r>
    </w:p>
    <w:p>
      <w:r>
        <w:t>(Urk. 12/ 25/14 -15 ). Dr. B.___ zog die Schlussfolgerung, dass keine unfallbedingte psychische Störung vorliege . Die dissoziative Störung sei nur möglicherweise, nicht aber mit überwiegender Wahrscheinlichkeit auf das Ereignis vom 1 8. Juli 2013 zurückzuführen</w:t>
      </w:r>
    </w:p>
    <w:p>
      <w:r>
        <w:t>(Urk. 12/ 25/15 , Urk. 12/25/18 ). Ferner wies Dr. B.___ darauf hin, dass in einer rein sitzenden Tätigkeit schon länger wieder eine volle Arbeitsfähigkeit bestehe (Urk. 12/ 25/15, Urk. 12/25/19). 3.</w:t>
      </w:r>
    </w:p>
    <w:p>
      <w:r>
        <w:rPr>
          <w:b/>
        </w:rPr>
        <w:t>E. 3.10</w:t>
      </w:r>
    </w:p>
    <w:p>
      <w:r>
        <w:t>Dr. med. E.___ , F.___ , über wies den Beschwerdeführer am 1 2. August 2014 zwecks diagnostischer Einord nung und Unterbreiten von Therapievorschlägen ans interdisziplinäre Zentrum für Schwindel- und Gleichgewichtsstörungen des C.___</w:t>
      </w:r>
    </w:p>
    <w:p>
      <w:r>
        <w:t>(Urk. 12/ 49/3).</w:t>
      </w:r>
    </w:p>
    <w:p>
      <w:r>
        <w:t>A m 2 1. August 2014 führte er aus, seiner Ansicht nach lägen in Bezug auf den chronischen Schwindel unklare Befunde sowie eine unzureichende neurologi sche Beurteilung im Verlauf vor. Zwar würden gewisse Aspekte auf eine psy chische Verarbeitung des Schwindels hinweisen, doch bestünden weiterhin Phänomene, die an einen organisch bedingten Schwindel erinnern würden. An hand des Schwin deltagebuchs habe sich gezeigt, dass keineswegs ein ungerich teter</w:t>
      </w:r>
    </w:p>
    <w:p>
      <w:r>
        <w:t>Dauer schwindel vorliege, wie dies bei psychischen Beschwerden eher ty pisch wäre , sondern dass die Schwindelsymptomatik durch rasche Körperbewe gungen ausgelöst werde (Urk. 12/ 47/17).</w:t>
      </w:r>
    </w:p>
    <w:p>
      <w:r>
        <w:rPr>
          <w:b/>
        </w:rPr>
        <w:t>E. 3.11</w:t>
      </w:r>
    </w:p>
    <w:p>
      <w:r>
        <w:t>Die Ärzte des C.___ , Interdisziplinäres Zentrum für Schwindel und Gleichge wichtsstörungen, untersuchten den Beschwerdeführer am 26. Septem ber sowie am 2. Oktober 2014 und hielten zusammenfassend fest, klinisch und MR-radio logisch zeigten sich keine eindeutigen Hinweise auf eine peripher-vestibuläre Ursache der Beschwerden. In der apparativen Vestibularisdiagnostik hätten sich diskrete Zeichen einer peripher-vestibulären Unterfunktion links gezeigt. Die Untersuchungsbedingungen seien allerdings bei teilweise psychischer Überla gerung deutlich erschwert gewesen. Die Symptomatik sei einerseits im Rahmen einer möglichen peripher-vestibulären Unterfunktion links und andererseits im Rahmen einer vestibulären Migräne zu interpretieren, wobei sicherlich auch eine gewisse psychische Überlagerung eine Rolle spiele (Urk. 12/ 55).</w:t>
      </w:r>
    </w:p>
    <w:p>
      <w:r>
        <w:rPr>
          <w:b/>
        </w:rPr>
        <w:t>E. 3.12</w:t>
      </w:r>
    </w:p>
    <w:p>
      <w:r>
        <w:t>Die Ärzte der F.___ hielten in ihrem Bericht vom 1 7. November 2014 fest, an hand der Abwesenheit von Schwindel durch Lagerungsmanöver könnten per sistierende intermittierende Schwindelattacken durch Lagerungsschwindel nicht ausgeschlossen werden . Auch die Beurteilung im interdisziplinären Zentrum für Schwindel und Gleichgewichtsstörungen habe eine multifaktorielle Genese des Schwankschwindels ergeben</w:t>
      </w:r>
    </w:p>
    <w:p>
      <w:r>
        <w:t>(Urk. 12/ 56 S. 2). Eine somatische, auf den Unfall zurückzuführende Ursache habe nicht ausgeschlossen werden könne n , vielmehr sei eine peripher-vestibuläre Unterfunktion diskutiert worden, deren Zusam men hang mit einem Unfallereignis noch neurologischerseits zu beurteilen bleibe, neben allfälligen psychischen Ursachen (Urk. 12/ 46 S. 3). Aufgrund des multi fak toriellen Schwindels sowie der psychischen Erkrankung mit depressiven Symptomen bestehe eine vollumfängliche Arbeitsunfähigkeit . Die Schwindel symptome träten im Übrigen auch bei sitzenden Tätigkeiten auf (Urk. 12/ 56 S. 3).</w:t>
      </w:r>
    </w:p>
    <w:p>
      <w:r>
        <w:t>Am 1 9. Januar 2015 gaben die Ärzte der F.___ an, bis zum gegenwärtigen Zeit punkt bestehe im angestammten Bereich keine Arbeitsfähigkeit (Urk. 3 S. 1 und S. 8). In einer stark angepassten Tätigkeit sei im Rahmen einer beruflichen Mass nahme eine Tätigkeit in einem Ausmass von drei Stunden pro Tag mit verringerter Leistungsfähigkeit möglich (Urk. 3 S. 1 und S. 9). Die Ursache der Arbeitsunfähigkeit liege in Krankheit sowie Unfall. Mit Auswirkung auf die Arbeitsfähigkeit nannten sie die folgenden Diagnosen: - Schwindel und Taumel (ICD-10: R42) wahrscheinlich gemischter Genese: - benigner paroxysmaler Lagerungsschwindel (ICD-10: H81.1), differen tialdiagnostisch</w:t>
      </w:r>
    </w:p>
    <w:p>
      <w:r>
        <w:t>komorbid multifaktorieller Schwankschwindel - bei Zustand nach Contusio</w:t>
      </w:r>
    </w:p>
    <w:p>
      <w:r>
        <w:t>labyrinthi - mit möglicher peripher-vestibulärer Ursache bei Unterfunktion links, Differentialdiagnose vestibuläre Migräne - beziehungsweise zum gegenwärtigen Zeitpunkt nicht auszuschliessen den psychiatrischen Anteilen im Sinne von zum Beispiel ICD-10: F44.7 - Verdacht auf komorbiden dissoziativen Schwindel (ICD-10: F44.7) - leichte depressive Episode (ICD-10: F32.0) - Verdacht auf posttraumatische Belastungsstörung (ICD-10: F 43.1) - Tinnitus aurium rechts mehr als links (ICD-10: H93.1).</w:t>
      </w:r>
    </w:p>
    <w:p>
      <w:r>
        <w:t>Die psychiatrischen Diagnosen seien bestehend seit Juli 2013, ausser bei der leichten depressiven Episode sei der Beginn unklar (Urk. 3 S. 2). Des Weiteren führten sie in ihrer Beurteilung aus, die Schwindelsymptomatik sei unabhängig von ätiologischen Überlegungen erheblich ausgeprägt und führe zu einer Be einträchtigung in praktisch allen Bereichen des Alltags. Einhergehend mit dem Schwindel bestünden häufige und nur schlecht auf übliche Analgetika anspre chende Kopfschmerzen sowie ein Tinnitus, der den Beschwerdeführer im Alltag beeinträchtige, ablenke und affektive Reaktionen auslöse. Ausserdem bestünden einige Hinweise für das Vorliegen einer prolongierten posttraumatische n Belastungsstörung , die möglicherweise aufgrund der subjektiv im Vordergrund stehenden Schwindelsymptomatik schlecht greifbar sei (Urk. 3 S. 6). 4. 4.1</w:t>
      </w:r>
    </w:p>
    <w:p>
      <w:r>
        <w:t>Zunächst ist zu prüfen, ob beim Beschwerdeführer organisch nachweisbare Un fallfolgeschäden bestehen. Aufgrund der Akten ist erstellt, dass der Beschwer deführer beim Ereignis vom 1 8. Juli 2013</w:t>
      </w:r>
    </w:p>
    <w:p>
      <w:r>
        <w:t>eine Nasenbeinfraktur sowie eine Kontusion der Brustwirbelsäule</w:t>
      </w:r>
    </w:p>
    <w:p>
      <w:r>
        <w:t>erlitten hat . Der Wert auf der GCS betrug 15</w:t>
      </w:r>
    </w:p>
    <w:p>
      <w:r>
        <w:t>(Urk. 12/4/1 ). Eine intrakranielle Blutung oder eine Fraktur der Schädelbasis oder</w:t>
      </w:r>
    </w:p>
    <w:p>
      <w:r>
        <w:t>der Kalotte lagen nicht vor (Urk. 12/ 6). Die Nasenbeinfraktur war bereits am 2 2. August</w:t>
      </w:r>
    </w:p>
    <w:p>
      <w:r>
        <w:t>2013 und erst recht im Zeitpunkt des Fallabschlusses - allenfalls abgesehen von einem nicht behandlungsbedürftigen und nicht einschränkenden leichten Druckschmerz über dem Nasenrücken -</w:t>
      </w:r>
    </w:p>
    <w:p>
      <w:r>
        <w:t>beschwerdefrei und vollständig verheilt (Urk. 12/ 3, Urk. 12/16 ). Die erlittene Kontusion der Brustwirbelsäule wurde nie mit andauernden Beschwerden in Zusammenhang gebracht. 4.2</w:t>
      </w:r>
    </w:p>
    <w:p>
      <w:r>
        <w:t>Der Beschwerde führer klagt e auch über den Fallabschluss hinaus über Schwin del. Als wahrscheinlichste Ursache für den benignen paroxysmalen Lagerungs schwindel (ICD-10: H81.1) wurde eine</w:t>
      </w:r>
    </w:p>
    <w:p>
      <w:r>
        <w:t>Contusio</w:t>
      </w:r>
    </w:p>
    <w:p>
      <w:r>
        <w:t>labyrinthi nach traumatischer Nasenbeinfraktur</w:t>
      </w:r>
    </w:p>
    <w:p>
      <w:r>
        <w:t>an gesehen (Urk. 12/ 9) .</w:t>
      </w:r>
    </w:p>
    <w:p>
      <w:r>
        <w:t>Bereits am 3 0. August 2013 waren die daraus resultierenden Beschwerden laut den Ärzten des Stadtspitals A.___ , Abteilung für Neurologie, dank eines mehrfach durchgeführten Befreiungsma nö vers fast vollständig sistiert . Weiter gingen sie davon aus, dass die Beschwer den komplett verschwinden würden, wenn der Beschwerdeführer das Befrei ungsmanöver während circa einer Woche dreimal täglich dreimal hintereinan der durchführen werde</w:t>
      </w:r>
    </w:p>
    <w:p>
      <w:r>
        <w:t>(Urk. 12/ 9/1).</w:t>
      </w:r>
    </w:p>
    <w:p>
      <w:r>
        <w:t>Dr. D.___ bestätigte am 2 4. März 2014, dass die Drehschwindelkomponente besser geworden sei (Urk. 12/ 24). Auch bei Dr. B.___ berichtete der Beschwerdeführer, dass zuerst ein Drehschwindel vorge legen habe, nun hingegen eine Gangunsicherheit vorhanden sei und im Vorder grund stehe</w:t>
      </w:r>
    </w:p>
    <w:p>
      <w:r>
        <w:t>(Urk. 12/ 25/9, Urk. 12/25/11).</w:t>
      </w:r>
    </w:p>
    <w:p>
      <w:r>
        <w:t>Am 2 2. Mai 2014 fiel denn auch die in der neurologischen Abteilung des Stadtspitals A.___ durchgeführte Lage rungsprobe - im Gegensatz zur Voruntersuchung vom 2 9. August</w:t>
      </w:r>
    </w:p>
    <w:p>
      <w:r>
        <w:t>2013</w:t>
      </w:r>
    </w:p>
    <w:p>
      <w:r>
        <w:t>(Urk. 12/</w:t>
      </w:r>
    </w:p>
    <w:p>
      <w:r>
        <w:rPr>
          <w:b/>
        </w:rPr>
        <w:t>E. 7</w:t>
      </w:r>
    </w:p>
    <w:p>
      <w:r>
        <w:t>Am 2 4. März 2014 gab Dr. D.___ an, der Beschwerdeführer habe angegeben, das Befreiungsmanöver täglich zu machen. Unteressen sei vor allem die Dreh schwin delkomponente besser geworden, die Gangunsicherheit werde hingegen durch das Manöver nicht beeinflusst (Urk. 12/ 24).</w:t>
      </w:r>
    </w:p>
    <w:p>
      <w:r>
        <w:rPr>
          <w:b/>
        </w:rPr>
        <w:t>E. 9</w:t>
      </w:r>
    </w:p>
    <w:p>
      <w:r>
        <w:t>Stunden und 25 Minuten</w:t>
      </w:r>
    </w:p>
    <w:p>
      <w:r>
        <w:t>sowie Fr. 22.10 Barauslagen geltend. Insgesamt ist d er geltend gemachte Auf wand der Bedeutung der Streitsache sowie den Schwierigkeiten des Prozesses angemessen . Daraus resultiert bei einem gerichtsüblichen Stunden an satz von Fr. 2 2 0.-- eine Entschädigung von Fr. 2‘261.25 ( Fr. 2‘071.65 zuzüglich Bar auslagen von Fr. 22.10</w:t>
      </w:r>
    </w:p>
    <w:p>
      <w:r>
        <w:t>und Mehrwertsteuer von 8 % ) .</w:t>
      </w:r>
    </w:p>
    <w:p>
      <w:r>
        <w:t>Die unentgeltliche Rechts vertreterin ist demgemäss für ihre Bemühungen und Barauslagen mit Fr. 2‘261.25 (Mehrwertsteuer inbegrif fen) aus der Ge richtskasse zu entschädi gen.</w:t>
      </w:r>
    </w:p>
    <w:p>
      <w:r>
        <w:t>Der Beschwerdeführer ist auf die Nachzahlungspflicht gemäss § 16 Abs. 4 des Gesetzes über das Sozialversicherungsgericht ( GSVGer ) hin zuweis en. Das Gericht erkennt: 1.</w:t>
      </w:r>
    </w:p>
    <w:p>
      <w:r>
        <w:t>Die Beschwerde wird abgewiesen. 2.</w:t>
      </w:r>
    </w:p>
    <w:p>
      <w:r>
        <w:t>Das Verfahren ist kostenlos. 3.</w:t>
      </w:r>
    </w:p>
    <w:p>
      <w:r>
        <w:t>Die unentgeltliche Rechtsvertreterin des Beschwerdeführers, Rechtsanwältin Britta Keller , Zürich, wird mit Fr. 2'261.25 (inkl. Barauslagen und MWSt ) aus der Gerichts kasse entschädigt. Der Beschwerdeführer wird auf die Nachzahlungspflicht gemäss § 16 Abs. 4 GSVGer hingewiesen. 4.</w:t>
      </w:r>
    </w:p>
    <w:p>
      <w:r>
        <w:t>Zustellung gegen Empfangsschein an: - Rechtsanwältin Britta Keller - Rechtsanwalt Dr. Martin Schmid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