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UV.2015.00005 vom 11. Mai 2016</w:t>
      </w:r>
    </w:p>
    <w:p>
      <w:r>
        <w:t>ZH Sozialversicherungsgericht, 2016-05-11, DE</w:t>
      </w:r>
    </w:p>
    <w:p>
      <w:r>
        <w:rPr>
          <w:b/>
        </w:rPr>
        <w:t xml:space="preserve">Quelle: </w:t>
      </w:r>
      <w:r>
        <w:t>https://mcp.opencaselaw.ch/entscheid/zh_sozialversicherungsgericht_UV.2015.00005</w:t>
      </w:r>
    </w:p>
    <w:p>
      <w:r>
        <w:t>FR: ZH_SOZIALVERSICHERUNGSGERICHT UV.2015.00005 du 11 mai 2016</w:t>
      </w:r>
    </w:p>
    <w:p>
      <w:r>
        <w:t>IT: ZH_SOZIALVERSICHERUNGSGERICHT UV.2015.00005 del 11 maggio 2016</w:t>
      </w:r>
    </w:p>
    <w:p>
      <w:pPr>
        <w:pStyle w:val="Heading2"/>
      </w:pPr>
      <w:r>
        <w:t>Erwägungen</w:t>
      </w:r>
    </w:p>
    <w:p>
      <w:r>
        <w:rPr>
          <w:b/>
        </w:rPr>
        <w:t>E. 1</w:t>
      </w:r>
    </w:p>
    <w:p>
      <w:r>
        <w:t>X.___ , geboren 1969 , war seit dem 2 2. Oktober 2001 als Kauf männischer Angestellter bei der Y.___ tätig und damit bei der Schweizerischen National-Versicherungs-Gesellschaft AG (heute : Helvetia Schweizerische Versicherungsgesellschaft AG , vgl. Urk. 13 ) für Berufs- und Nichtberufsunfälle versichert, als er sich am 1 0. Februar 2013 anlässlich eines Fussballspiels bei einem Zusammenprall mit dem gegnerischen Torhüter das rechte Knie lädiert e (vgl. Unfallanzeige vom</w:t>
      </w:r>
    </w:p>
    <w:p>
      <w:r>
        <w:rPr>
          <w:b/>
        </w:rPr>
        <w:t>E. 1.1</w:t>
      </w:r>
    </w:p>
    <w:p>
      <w:r>
        <w:t>Ein Unfall ist gemäss Art.</w:t>
      </w:r>
    </w:p>
    <w:p>
      <w:r>
        <w:rPr>
          <w:b/>
        </w:rPr>
        <w:t>E. 1.2</w:t>
      </w:r>
    </w:p>
    <w:p>
      <w:r>
        <w:t>Nach Art. 10 Abs. 1 des Bundesgesetzes über die Unfallversicherung ( UVG ) hat die versicherte Person Anspruch auf die zweckmässige Behandlung der Unfall folgen, nämlich auf die ambulante Behandlung durch den Arzt, den Zahnarzt oder auf deren Anordnung durch eine medizinische Hilfsperson sowie im wei teren durch den Chiropraktor ( lit . a), die vom Arzt oder Zahnarzt verordneten Arzneimittel und Analysen ( lit . b), die Behandlung, Verpflegung und Unterkunft in der allgemeinen Abteilung eines Spitals ( lit . c), die ärztlich verordneten Nach- und Badekuren ( lit . d) und die der Heilung dienlichen Mittel und Gegen stände ( lit . e).</w:t>
      </w:r>
    </w:p>
    <w:p>
      <w:r>
        <w:rPr>
          <w:b/>
        </w:rPr>
        <w:t>E. 1.3</w:t>
      </w:r>
    </w:p>
    <w:p>
      <w:r>
        <w:t>Die Leistungspflicht eines Unfallversicherers gemäss UVG setzt voraus, dass zwischen dem Unfallereignis und dem eingetr etenen Schaden (Krankheit, Inva lidität, Tod) ein natürlicher Kausalzusammenhang besteht. Ursachen im Sinne des natürlichen Kausalzusammenhangs sind a lle Umstände, ohne deren Vor han densein der eingetretene Erfolg nicht als eingetreten oder nicht a ls in der glei chen Weise beziehungsweise nicht zur gleichen Zeit eingetreten gedacht werden kann. Entsprechend dieser Umschreibung ist für die Bejahung des natürlichen Kausalzusammenhangs nicht erforderlich, dass e in Unfall die allei nige oder un mittelbare Ursache gesundheitlicher Störungen ist; es genügt, dass das schädi gende Ereignis zusammen mit anderen Beding ungen die körperliche oder geis tige Integrität der versicherten Person beeinträchtigt hat, der Unfall mit andern Worten nicht weggedacht werden kann, ohn 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1.</w:t>
      </w:r>
    </w:p>
    <w:p>
      <w:r>
        <w:rPr>
          <w:b/>
        </w:rPr>
        <w:t>E. 2</w:t>
      </w:r>
    </w:p>
    <w:p>
      <w:r>
        <w:t>Der Versicherte sowie die Zürich Versicherungs-Gesellschaft AG erhoben am 6. respektive 1 5. Januar 2015 Beschwerde gegen den Einspracheentscheid vom 4. Dezember 2014 ( Urk. 2) und beantragte n , dieser sei aufzuheben und die Beschwerdegegnerin sei zu verpflichten, dem Versicherten die gesetzlichen Leistungen aus dem Unfallereignis vom 1 0. Februar 2013 zu erbringen. Eventu ell seien die Heilungskosten nach dem Grundsatz von Treu und Glauben zu entrichten. Eventuell sei die Sache für ergänzende Abklärungen an die Beschwerdegegnerin zurückzuweisen ( Urk. 1 S. 1 ; Urk. 10/1 S. 2 ).</w:t>
      </w:r>
    </w:p>
    <w:p>
      <w:r>
        <w:t>Die Beschwerdegegnerin beantragte mit Beschwerdeantwort vom 3 0. März 2015 die Abweisung der Beschwerden und die Vereinigung der beiden Verfahren ( Urk. 8 S. 2 ;</w:t>
      </w:r>
    </w:p>
    <w:p>
      <w:r>
        <w:t>Urk. 10/12 S. 2 ). Mit Verfügung vom 2 7. April 2015 ( Urk. 11) wurde der Prozess in Sachen Zürich Versicherungs-Gesellschaft AG gegen die Beschwer degegnerin</w:t>
      </w:r>
    </w:p>
    <w:p>
      <w:r>
        <w:t>( Prozess Nr. UV.2015.00014) mit dem vorliegenden Prozess verei nigt. Am 2. Juli 2015 reichte der Beschwerdeführer 1 sowie am 2 0. August 2015 die Beschwerdeführerin 2 die Replik ein ( Urk. 17, Urk. 19). Die Beschwerdegeg nerin erstattete die Duplik am 1 8. September 2015 ( Urk. 23), was den Beschwer deführenden am 2 1. September 2015 zur Kenntnis gebracht wurde ( Urk. 24). Das Gericht zieht in Erwägung: 1.</w:t>
      </w:r>
    </w:p>
    <w:p>
      <w:r>
        <w:rPr>
          <w:b/>
        </w:rPr>
        <w:t>E. 2.1</w:t>
      </w:r>
    </w:p>
    <w:p>
      <w:r>
        <w:t>Die Beschwerdegegnerin ging gestützt auf die Beurteilung ihres beratenden Arz tes</w:t>
      </w:r>
    </w:p>
    <w:p>
      <w:r>
        <w:t>Dr. med. Z.___</w:t>
      </w:r>
    </w:p>
    <w:p>
      <w:r>
        <w:t>davon aus, dass die Behandlungen des rechten Knies ab Oktober 2013 nicht überwiegend wahrscheinlich kausal auf das Unfalle reignis vom 1 0. Februar 2013 zurückzuführen seien . Die im Januar 2014 erfolgte Ope ration habe vielmehr Folgeerscheinungen des Unfalles aus dem Jahr 1991 und somit einen krankhaften Vorzustand behandelt. Die aus d er Behandlung ent standenen Kosten würden daher zu Lasten der Beschwerdeführerin 2 als Vor versicherer anfallen. Der Beschwerdeführer 1 könne sodann aufgrund der erteil ten Kostengutsprache nicht eine Vertrauenshaftung für eine vollumfängliche Kostenübernahme ableiten. Es liege zudem keine Verletzung des rechtlichen Gehörs der Beschwerdeführerin 2 vor , da diese im vorliegenden Rechtsmittel verfahren zum bisher nicht bekannten Bericht des beratenden Arztes habe Stel lung nehmen können . Schliesslich vermöge d ie Beurteilung der von der Beschwerdeführerin 2 beigezogenen beratenden Ärzte an der Einschätzung durch</w:t>
      </w:r>
    </w:p>
    <w:p>
      <w:r>
        <w:t>Dr. Z.___ keine Zweifel auf kommen</w:t>
      </w:r>
    </w:p>
    <w:p>
      <w:r>
        <w:t>zu lassen ( Urk. 2 S. 11 f. ;</w:t>
      </w:r>
    </w:p>
    <w:p>
      <w:r>
        <w:t>Urk.</w:t>
      </w:r>
    </w:p>
    <w:p>
      <w:r>
        <w:rPr>
          <w:b/>
        </w:rPr>
        <w:t>E. 2.2</w:t>
      </w:r>
    </w:p>
    <w:p>
      <w:r>
        <w:t>Demgegenüber stellte sich der Beschwerdeführer 1 auf den Standpunkt, es liege sowohl ein Unfall als auch eine unfallähnliche Körperschädigung vor. D ie mediale Meniskusläsion sei übe rwiegend wahrscheinlich kausal auf das</w:t>
      </w:r>
    </w:p>
    <w:p>
      <w:r>
        <w:t>Unfall ereignis vom 1 0. Februar 2013 zurückzuführen . Er habe v or dem Unfall keine Kniebeschwerden gehabt . Für die erfolgte Hospitalisation habe zudem eine schriftliche Kostengutsprache der Beschwerdegegnerin vorgelegen, weshalb die se die Kosten - aus näher genannten Gründen - auch gestützt auf den Grundsatz von Treu und Glauben zu tragen</w:t>
      </w:r>
    </w:p>
    <w:p>
      <w:r>
        <w:t>habe ( Urk. 1 S. 2</w:t>
      </w:r>
    </w:p>
    <w:p>
      <w:r>
        <w:t>f f. ; Urk. 17 S. 2 ff. ).</w:t>
      </w:r>
    </w:p>
    <w:p>
      <w:r>
        <w:rPr>
          <w:b/>
        </w:rPr>
        <w:t>E. 2.3</w:t>
      </w:r>
    </w:p>
    <w:p>
      <w:r>
        <w:t>Die Beschwerdeführerin 2 vertrat sodann die Ansicht, dass ihr Anspruch auf rechtliches Gehör verletzt worden sei, da sie sich nicht zur B eurteilung des beratenden Arztes</w:t>
      </w:r>
    </w:p>
    <w:p>
      <w:r>
        <w:t>Dr. Z.___</w:t>
      </w:r>
    </w:p>
    <w:p>
      <w:r>
        <w:t>vom 2 3. Juli 2014 habe äussern können.</w:t>
      </w:r>
    </w:p>
    <w:p>
      <w:r>
        <w:t>Des Weiteren handle es sich bei diesem</w:t>
      </w:r>
    </w:p>
    <w:p>
      <w:r>
        <w:t>auch nicht um einen externen, neutralen Gutachter. Entgegen der B eurteilung durch Dr. Z.___ seien ihre beratenden Ärzte zum Schluss gekommen, dass die Kniebeschwerden des Beschwerdefüh rers 1 mit überwiegender Wahrscheinlichkeit auf das Unfallereignis vom 1 0. Februar 2013 zurückzuführen seien. Es sei deshalb von einer richtungsge benden Verschlimmerung durch d as Unfallereignis auszugehen ( Urk. 10/1 S. 3 f. ; Urk. 19 S. 2 ff. ).</w:t>
      </w:r>
    </w:p>
    <w:p>
      <w:r>
        <w:rPr>
          <w:b/>
        </w:rPr>
        <w:t>E. 2.4</w:t>
      </w:r>
    </w:p>
    <w:p>
      <w:r>
        <w:t>Strittig und zu prüfen ist, ob eine Leistungspflicht der Beschwerdegegnerin für die Behandlungen des rechten Knies des Beschwerdeführers 1 ab Oktober 2013, namentlich für die Operation vom 1 5. Januar 2014, besteht . D abei ist insbeson dere das Vorliegen des natürlichen Kausalzusammenhanges zwischen den Beschwerden und dem Unfallereignis vom 1 0. Februar 2013 umstritten . 3.</w:t>
      </w:r>
    </w:p>
    <w:p>
      <w:r>
        <w:t>In formeller Hinsicht gilt es vorab die von der Beschwerdeführerin 2 gerügte Verletzung des rechtlichen Gehörs zu beurteilen, wonach ihr der von der Beschwerdegegnerin im Einspracheverfahren eingeholte Bericht von Dr. Z.___ vom 2 3. Juli 2014 nie zugestellt worden sei ,</w:t>
      </w:r>
    </w:p>
    <w:p>
      <w:r>
        <w:t>und sie erst im vorliegenden Beschwerdev erfahren Kenntnis davon erlangt habe</w:t>
      </w:r>
    </w:p>
    <w:p>
      <w:r>
        <w:t>( Urk. 10/1 S. 3). Dieser Umstand wird von der Beschwerdegegnerin nicht bestritten (vgl. Urk.</w:t>
      </w:r>
    </w:p>
    <w:p>
      <w:r>
        <w:rPr>
          <w:b/>
        </w:rPr>
        <w:t>E. 4</w:t>
      </w:r>
    </w:p>
    <w:p>
      <w:r>
        <w:t>des Bundesgesetzes über den Allgemeinen Teil des Sozialversicherungsrechts (ATSG) die plötzliche, nicht beabsichtigte schädi gende Einwirkung eines ungewöhnlichen äusseren Faktors auf den menschli chen Körper, die eine Beeinträchtigung der körperlichen oder geistigen Gesund heit oder den Tod zur Folge hat.</w:t>
      </w:r>
    </w:p>
    <w:p>
      <w:r>
        <w:rPr>
          <w:b/>
        </w:rPr>
        <w:t>E. 5</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 emeinen Lebens erfahrung an sich geeignet ist, einen Erfolg von der Art des eingetretenen herbeiz uführen, der Eintritt dieses Er folges also durch das Ereignis allgemein als begünstigt erscheint (BGE 129 V 177 E. 3.2, 405 E. 2.2, 125 V 456 E. 5a). 1.</w:t>
      </w:r>
    </w:p>
    <w:p>
      <w:r>
        <w:rPr>
          <w:b/>
        </w:rPr>
        <w:t>E. 5.3</w:t>
      </w:r>
    </w:p>
    <w:p>
      <w:r>
        <w:t>Die Beurteilung der beratenden Ärzte der Beschwerdeführerin 2 verm ag daran keine Zweifel aufkommen zu lassen. Diese hielten fest, dass Meniskusläsionen über längere Zeit keine Beschwerden verursachen würden. Die minimale Insta bilität erkläre nicht, wie es ohne Ereignis zu einer medialen Meniskusläsion gekommen sei. Das MRI vom 1 7. Oktober 2013 zeige zwar einen degenerativ veränderten lateralen Meniskus, welcher aber gemäss Operationsbericht vom 1 5. Januar 2014 eine schräge Risskomponente aufweise. Die Fotos der Kniege lenksarthroskopie würden die degenerativen Veränderungen bestätigen, eine traumatische Teilkomponente liege mit überwiegender Wahrscheinlichkeit aller dings ebenfalls vor. Das Unfallereignis sei durchaus geeignet, eine Meniskuslä sion zu verursachen ( Urk. 9/M17 S. 2; Urk. 9/M19-M20; Urk. 20/ZM20). Bei ihrer Beurteilung führten Prof. Dr. D.___ , Dr. F.___ sowie Frau E.___ allerdings nicht näher aus, weshalb der krankhafte Vorzustand ohne Unfallereignis nicht z u einer Meniskusläsion führen kö nn e . Dr. Z.___</w:t>
      </w:r>
    </w:p>
    <w:p>
      <w:r>
        <w:t>erklärte dagegen nachvoll ziehbar , dass es einem natürlichen Verlauf entspr eche , dass sich das Kniegelenk nach einer Kreuzb andplastik arthrotisch veränder e und die Menisken entspre chend degenerier t en. Die von den beratenden Ärzten der Beschwerdeführerin 2 geltend gemachte traumatische Teilkomponente wird ebenfalls nicht näher begründet. Die Geeignetheit d es im Februar 2013 erlebte n Unfallereignis ses zur Verursachung eine r Meniskusläsion reicht als blosse Möglichkeit für das Beja hen eines natürlichen Kausalzusammenh angs nicht aus (vorstehend E. 1.3).</w:t>
      </w:r>
    </w:p>
    <w:p>
      <w:r>
        <w:rPr>
          <w:b/>
        </w:rPr>
        <w:t>E. 5.4</w:t>
      </w:r>
    </w:p>
    <w:p>
      <w:r>
        <w:t>A uch die von den Beschwerdeführ enden vorgebrachten Einwände vermögen die Beurteilung durch Dr. Z.___</w:t>
      </w:r>
    </w:p>
    <w:p>
      <w:r>
        <w:t>nicht in Zweifel zu ziehen . So ist der vorgebrachte Umstand, dass der Beschwerdeführer 1 vor dem Unfall keine Beschwerden gehabt habe und der bestehende Vorzustand stumm gewesen sei ( Urk.</w:t>
      </w:r>
    </w:p>
    <w:p>
      <w:r>
        <w:rPr>
          <w:b/>
        </w:rPr>
        <w:t>E. 5.5</w:t>
      </w:r>
    </w:p>
    <w:p>
      <w:r>
        <w:t>Zusammenfassend ergibt sich</w:t>
      </w:r>
    </w:p>
    <w:p>
      <w:r>
        <w:t>gestützt auf die beweiskräftige Beurteilung durch Dr. Z.___ , dass die Beschwerden des Beschwerdeführers 1 und die daher im Januar 2014 erfolgte Operation nicht überwiegend wahrscheinlich kausal auf das Unfallereignis vom F ebruar 2013 zurückzuführen sind. D urch dieses Unfall ereignis ist mit überwiegender Wahrscheinlichkeit auch keine richtungsweisen de Verschlechterung des krankhaf ten Vorzustandes eingetreten . Auf das eventu ell beantragte Gutachten ( vgl. Urk. 10/1 S. 2) kann im Sinne der antizipierten Beweiswürdigung (BGE 122 V 157 E. 1d) verzichtet werden. 6.</w:t>
      </w:r>
    </w:p>
    <w:p>
      <w:r>
        <w:rPr>
          <w:b/>
        </w:rPr>
        <w:t>E. 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w:t>
      </w:r>
    </w:p>
    <w:p>
      <w:r>
        <w:rPr>
          <w:b/>
        </w:rPr>
        <w:t>E. 6.1</w:t>
      </w:r>
    </w:p>
    <w:p>
      <w:r>
        <w:t>Zu prüfen bleibt</w:t>
      </w:r>
    </w:p>
    <w:p>
      <w:r>
        <w:t>die vom Beschwerdeführer 1 sinngemäss gerügte rückwirkende Leistungseinstellung, wobei er sich auf den Vertrau ensschutz berief ( Urk. 1 S. 3 f. ; Urk. 17 S. 2 ff. ). D ie Beschwerdegegnerin erteilte dem Beschwerdeführer 1 im Dezember 2013 Kostengutsprache für die geplante Operation , wobei sie auf dem entsprechenden Formular ankreuzte, dass sie sowohl die Kosten für die allge meine Abteilung als auch die private Abteilung übernehmen werde ( Urk. 9/M9) . Die Operation wurde daraufhin im Januar 2014 durchgeführt (vgl. Operations bericht vom 1 5. Januar 2014, Urk. 9/M10) . Mit Verfügung vom 2 7. Februar 2014 ( Urk. 9/K7) lehnte die Beschwerdegegnerin ihre Leistungspflicht nachträg lich mangels Vorliegen s eines natürlichen Kausalzusammenhang s</w:t>
      </w:r>
    </w:p>
    <w:p>
      <w:r>
        <w:t>rückwirkend ab 9. Oktober 2013 ab.</w:t>
      </w:r>
    </w:p>
    <w:p>
      <w:r>
        <w:rPr>
          <w:b/>
        </w:rPr>
        <w:t>E. 6.2</w:t>
      </w:r>
    </w:p>
    <w:p>
      <w:r>
        <w:t>Hierzu gilt es festzuhalten, dass</w:t>
      </w:r>
    </w:p>
    <w:p>
      <w:r>
        <w:t>aus einer erteilten Kostengutsprache keine voll umfängliche und vorbehaltlose Kostenübernahme für sämtliche Behandlungs kosten a bgeleitet werden kann , ist es dem Unfallversicherer doch unbenommen, zunächst im Rahmen einer formlosen Deckungsanerkennung Leistungen wie Heilbehandlung und Taggelder zu erbringen und diese nach einer eingehenden Prüfung der Anspruchsvoraussetzungen (Unfalltatbestand, Kausalität) bei ent sprechendem Untersuchungsergebnis ohne Berufung auf den Rückkommenstitel der Wiedererwägung oder der prozessualen Revision „ex nunc et pro futuro “ einzustellen. Ausserdem können Heilbehandlung und Taggeld – da es sich nicht um Dauerleistungen handelt – auch rückwirkend angepasst werden, wobei e inem verspäteten Verfügungserlass allenfalls unter dem Gesichtspunkt des Vertrauensschutzes Bedeutung zu kommt , wenn es um die Frage einer Rücker stattung zu Unrecht bezogener Leistungen geht .</w:t>
      </w:r>
    </w:p>
    <w:p>
      <w:r>
        <w:t>Nur wenn der Unfallversicherer bereits gewährte Versicherungsleistungen zurückfordert, muss er den hierfür erforderlichen Rückkommenstitel der prozessualen Revision oder der Wiederer wägung ausweisen (BG E 133 V 57 E. 6.8 , 130 V 380 ).</w:t>
      </w:r>
    </w:p>
    <w:p>
      <w:r>
        <w:t>Nach Lage der Akten kam die Beschwerdegegnerin bisher noch nicht für die Kosten der im Januar 2014 durchgeführten Operation auf, weshalb sich die Frage der Rückerstattung nicht stellt. D ie Operation erfolgte zwar gestützt auf die erteilte Kostengutsprache . Diese hätte d er Beschwerdeführer 1 nach eigenen Angaben allerdings auch ohne Kostengutsprache vorgenommen ( vgl. Urk. 17 S.</w:t>
      </w:r>
    </w:p>
    <w:p>
      <w:r>
        <w:t>4). Es erwächst ihm aus der rechtmässigen Leistungsverweigerung der Beschwerdegegnerin kein offensichtliche r</w:t>
      </w:r>
    </w:p>
    <w:p>
      <w:r>
        <w:t>Nachteil, wird doch nun eine andere Versicherung leistungspflichtig. Der Beschwerdeführer 1 machte diesbezüglich geltend, dass die Operation ohne Kostengutsprache</w:t>
      </w:r>
    </w:p>
    <w:p>
      <w:r>
        <w:t>der Beschwerdegegnerin in einem anderen Rahmen</w:t>
      </w:r>
    </w:p>
    <w:p>
      <w:r>
        <w:t>und nicht mit Aufenthalt in der privaten Abteilung erfolgt wäre , weshalb ihm zusätzliche Kosten entstanden seien, welche weder durch die Krankenversicherung noch durch die Beschwerdeführerin 2 als Vor versicher er</w:t>
      </w:r>
    </w:p>
    <w:p>
      <w:r>
        <w:t>übernommen würden. Daher habe er einen finanziellen Nachteil erlitten ( vgl. Urk. 17 S. 4). Der stationäre Aufenthalt des Beschwerdeführers 1 in der privaten Abteilung und die d iesbezüglichen Zusatzk osten betreffen indessen Versicherungsleistungen aus der privaten Unfallversicherung und sind somit nicht Streitgegenstand des vorliegenden Verfahrens, weshalb auf die diesbezüg liche Rüge des Beschwerdeführers 1 nicht weiter einzugehen ist.</w:t>
      </w:r>
    </w:p>
    <w:p>
      <w:r>
        <w:rPr>
          <w:b/>
        </w:rPr>
        <w:t>E. 6.3</w:t>
      </w:r>
    </w:p>
    <w:p>
      <w:r>
        <w:t>Der angefochtene Einspracheentscheid erweist sich demnach als rechtens, was zur Abweisung der Beschwerde n führt. 7 .</w:t>
      </w:r>
    </w:p>
    <w:p>
      <w:r>
        <w:t>Das vorliegende Verfahren ist kostenlos ( Art. 61 lit . a ATSG).</w:t>
      </w:r>
    </w:p>
    <w:p>
      <w:r>
        <w:t>Der obsiegenden Beschwerdegegnerin als Versicherungsträger steht keine Partei entschädigung zu ( Kieser , ATSG-Kommentar, 3. Auflage, Zürich/Ba sel/Genf 2015, N 58 zu Art. 61). Das Gericht erkennt: 1.</w:t>
      </w:r>
    </w:p>
    <w:p>
      <w:r>
        <w:t>Die Beschwerde n werden abgewiesen. 2.</w:t>
      </w:r>
    </w:p>
    <w:p>
      <w:r>
        <w:t>Das Verfahren ist kostenlos. 3.</w:t>
      </w:r>
    </w:p>
    <w:p>
      <w:r>
        <w:t>Zustellung gegen Empfangsschein an: - X.___ - Zürich Versicherungs-Gesellschaft AG - Helvetia Schweizerische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MosimannKudelski</w:t>
      </w:r>
    </w:p>
    <w:p>
      <w:r>
        <w:rPr>
          <w:b/>
        </w:rPr>
        <w:t>E. 8</w:t>
      </w:r>
    </w:p>
    <w:p>
      <w:r>
        <w:t>Der behandelnde Hausarzt Dr. A.___ nahm mit Schreiben vom 6. April 2014 ( Urk. 9/M16) Stellung zuh anden der Beschwerdeführerin 2. Da bei hielt er unter anderem fest, dass die im Jahr 1991 erlittene Knieverletzung richtungweisend gewesen sei . Diese habe wahrscheinlich auch zur Femoropatellararthrose und zur chronischen synovialen Reizung geführt, was aber wahrscheinlich nicht bewiesen werden könne. In einem solchen Zusammenhang könne es auch zu einer degenerativen Meniskusschädigung kommen. Damit übereinstimmen würde auch die Aussage des Beschwerdeführers 1 anlässlich der Erstkonsulta tion im Oktober 2013, wonach er wegen seines Kniegelenkes seit Jahren nicht mehr Fussball gespielt habe und die Schmerzen einen Tag nach einem Fuss ballspiel ohne erneutes Unfallereignis anfangs Sommer aufgetreten seien. An den Unfall im Februar 2013 habe er sich erst später erinnert (S. 2). 4 .</w:t>
      </w:r>
    </w:p>
    <w:p>
      <w:r>
        <w:rPr>
          <w:b/>
        </w:rPr>
        <w:t>E. 9</w:t>
      </w:r>
    </w:p>
    <w:p>
      <w:r>
        <w:t>Am 1 6. Mai 2014 erfolgte im Auftrag der Beschwerdeführerin 2 eine medizini sche Beurteilung durch Prof. Dr. med. D.___ , Facharzt für Chirurgie, sowie Frau E.___ , Spezialist Medical Support ( Urk. 9/M17). Danach würden Meniskusläsionen oftmals über längere Zeit keine erheblichen Beschwerden verursachen. Mit der Zeit nähmen die Beschwerden zu, weshalb die Patienten oft erst verzögert einen Arzt aufsuchen würden. Beim Beschwer deführer 1 sei im Jahr 1992 eine VKB-Plastik erfolgt. Im Dezember 1992 sei ein stabiles Kniegelenk beschrieben worden. Demgegenüber werde im Dezember 2013 eine leichte Instabilität beschrieben, welche mit überwiegender Wahr scheinlichkeit auf die im Jahr 1992 erfolgte VKB-Plastik zurückzuführen sei. Dadurch erkläre sich auch die Knorpelveränderung im Kniegelenk. Die minimale Instabilität erkläre dagegen nicht, wie es ohne Ereignis zu einer Meniskusläsion medial gekommen sei. Zusammenfassend sei bei nur leichter Instabilität nach der erfolgten VKB-Plastik die Meniskusläsion medial mit überwiegender Wahr scheinlichkeit auf das Ereignis vom 1 0. Februar 2013 zurückzuführen (S. 2). 4 .</w:t>
      </w:r>
    </w:p>
    <w:p>
      <w:r>
        <w:rPr>
          <w:b/>
        </w:rPr>
        <w:t>E. 10</w:t>
      </w:r>
    </w:p>
    <w:p>
      <w:r>
        <w:t>Mit erneuter Beurteilung vom 2 3. Juli 2014 ( Urk. 9/ M 18 ) hielt Dr. Z.___</w:t>
      </w:r>
    </w:p>
    <w:p>
      <w:r>
        <w:t>an seiner bisherigen Einschätzung fest, wonach die im Januar 2014 erfolgte Ope ration nicht überwiegend wahrscheinlich kausal auf das Unfallereignis vom 1 0. Februar 2013 zurückzuführen sei. Kreuzbandplastiken würden nach einer gewissen Zeit insuffizient respektive vollkommen insuffizient werden, wobei sich in dieser Zeit degenerative Meniskusrisse und Knorpel-/Knochenläsionen bilden würden. Es entspreche einem natürlichen Verlauf, dass das Kniegelenk des Beschwerdeführers 1 nach rund 22 Jahren seit der im Jahr 1992 erfolgten Kreuzbandplastik arthrotisch verändert sei und die Menisken entsprechend degeneriert seien. Anlässlich des Fussballspiels im Februar 2013 sei es mit grosser Wahrscheinlichkeit zu einer Kontusion des rechten Knies und zu einer Exazerbation der vorbestehenden Arthrose gekommen. Der Beschwerdeführer 1 habe sich erst nach rund acht Monaten beim Arzt gemeldet. Es sei nicht doku mentiert, dass der Beschwerdeführer 1 in den letzten Jahren seine Tätigkeit bei bestehender Arthrose sukzessive reduziert habe. Die Kausalität der im Januar 2014 durchgeführten Operation zum Unfall ereignis vom 1 0. Februar 2013 sei zwar als möglich zu taxieren, allerdings sei der Kausalzusammenhang dieser Operation zum Unfall aus dem Jahr 1991 überwiegend wahrscheinlich. Die Beurteilung durch</w:t>
      </w:r>
    </w:p>
    <w:p>
      <w:r>
        <w:t>Dr. D.___ und Frau E.___ sei nicht überzeugend. Eine rich tungsgebende Verschlechterung liege nicht vor. Ein Gutachten sei nicht not wendig (S. 3 f.). 4 .</w:t>
      </w:r>
    </w:p>
    <w:p>
      <w:r>
        <w:rPr>
          <w:b/>
        </w:rPr>
        <w:t>E. 11</w:t>
      </w:r>
    </w:p>
    <w:p>
      <w:r>
        <w:t>Am 2 7. Januar 2015 erfolgte eine weitere versicherungsmedizinische Beurtei lung zuhanden der Beschwerdeführerin 2 durch Dr. med. F.___ , Facharzt für Orthopädie und Traumatologie des Bewegungsapparates, sowie durch Frau E.___ . Diese gaben an, dass der im Operationsbericht intraoperativ beschriebene Lappenriss am medialen Meniskus überwiegend wahrscheinlich traumatisch bedingt sei. Die Kniearthroskopie hätte ohne das Unfalle reignis vom 1 0. Februar 2013 kaum zu diesem Zeitpunkt s tattgefunden ( Urk. 9/M19). 4 .</w:t>
      </w:r>
    </w:p>
    <w:p>
      <w:r>
        <w:rPr>
          <w:b/>
        </w:rPr>
        <w:t>E. 12</w:t>
      </w:r>
    </w:p>
    <w:p>
      <w:r>
        <w:t>Der die Beschwerdegegnerin beratende Arzt Dr. Z.___ nahm am 2 1. Februar 2015 im Rahmen des Beschwerdeverfahrens erneut Stellung ( Urk. 9/M20). Dr. Z.___ gab dabei an, dass er eine Zusatzbeurteilung durch Dr. med. G.___ , Facharzt für Radiologie, eingeholt habe . Dieser sei zum Schluss gekommen, dass die erhobenen Befunde eindeutig degenerativ bedingt seien. Selbst der operierende Arzt habe von einem instabilen Lappenriss, komplex degeneriert im medialen Kompartiment ,</w:t>
      </w:r>
    </w:p>
    <w:p>
      <w:r>
        <w:t>sowie im lateralen Kompartiment von einem degenerierten Meniskusanteil mit schräger Risslokalisation gesprochen. Dr. Z.___ bestätigte daher seine bisherige Beurteilung , wobei der Bericht auch von Dr. G.___ unterzeichnet wurde (S. 3). 4 .13</w:t>
      </w:r>
    </w:p>
    <w:p>
      <w:r>
        <w:t>Ebenfalls im Rahmen des Beschwerdeverfahrens wurde eine weitere versiche rungsmedizinische Beurteilung vom 1 3. August 2015 durch Dr. F.___ und Frau E.___ eingereicht ( Urk. 20/ZM20). Diese kamen dabei zum Schluss, dass das Unfallereignis vom 1 0. Februar 2013 durchaus geeignet sei, eine Meniskusläsion zu verursachen. Das MRI vom 1 7. Oktober 2013 zeige neben den Knorpelverän derungen</w:t>
      </w:r>
    </w:p>
    <w:p>
      <w:r>
        <w:t>zwar einen degenerativ veränderten lateralen Meniskus, welcher aber gemäss dem Operationsbericht auch eine schräge Risskomponente aufweise. Am medialen Meniskus werde ein degenerierter Lappenriss beschrieben. Da die Operation erst elf Monate nach dem geeigneten Ereignis stattgefunden habe, sei es nicht erstaunlich, dass dieser Riss nicht als frisch bezeichnet werde. Die Fotos der Kniegelenksarthroskopie würden die degenerativen Veränderungen bestäti gen, wobei eine traumatische Teilkomponente jedoch mit überwiegender Wahrscheinlichkeit ebenfalls vorliege. Es müsse daher davon au sgegangen wer den, dass es beim Unfalle reignis vom 1 0. Februar 2013 zu einer Traumatisie rung eines bis dahin stummen Vorzustandes gekommen sei. Dies habe zur Operation vom 1 5. Januar 2014 geführt. 5 . 5 .1</w:t>
      </w:r>
    </w:p>
    <w:p>
      <w:r>
        <w:t>Vorab gilt es darauf hinzuweisen, dass das Vorliegen eines Unfallereignisses</w:t>
      </w:r>
    </w:p>
    <w:p>
      <w:r>
        <w:t>im Sinne von Art. 4 ATSG von der Beschwerdegegnerin nicht bestritten wird</w:t>
      </w:r>
    </w:p>
    <w:p>
      <w:r>
        <w:t>(vgl. Urk. 2 S. 9 ; Urk. 8 S. 4 ) , weshalb auf die diesbezüglichen Ausführungen des Beschwerdeführers 1 sowie auf seine Ausführungen zur unfallähnlichen Kör perschädigung</w:t>
      </w:r>
    </w:p>
    <w:p>
      <w:r>
        <w:t>( Urk. 1 S. 2 f. ) nicht weiter einzugehen ist. Damit allerdings eine Leistungspflicht der Beschwerdegegnerin bejaht werden kann, müssen die auf grund der Akten ausgewiesenen und ebenfalls unbestrittenen Be funde des Beschwerdeführers 1 ( Meniskusläsion en sowie g onarthrotischen Veränderungen am rechten Knie ; vgl. Urk. 2 S. 11 ; Urk. 9/M2; Urk. 9/M7 S. 1; Urk. 9/M6; Urk. 9/M8 S. 1; Urk. 9/M19 S. 1; Urk. 9/M16 S. 2 ) natürlich und adäquat kausal auf das Unfallereignis vom Februar 2013 zurückzuführen sein (vorstehend E.</w:t>
      </w:r>
    </w:p>
    <w:p>
      <w:r>
        <w:t>1.1, E.</w:t>
      </w:r>
    </w:p>
    <w:p>
      <w:r>
        <w:t>1.3-1.5).</w:t>
      </w:r>
    </w:p>
    <w:p>
      <w:r>
        <w:t>In diesem Kontext gilt es e benfalls vorauszuschicken, dass der Beschwerdefüh rer 1 bereits</w:t>
      </w:r>
    </w:p>
    <w:p>
      <w:r>
        <w:t>im Jahr 1991 oder 1992 einen Unfall am rechten Knie erlitten hatte . Das genaue Unfalldatum lässt sich anhand der vorliegenden Akten nicht erkennen und wird in den Arztberichten auch unterschiedlich wiedergegeben. Damals war d er Beschwerdeführer 1 bei der Beschwerdeführerin 2 gegen die Folgen von Be rufs- und Nichtberufsunfälle n versichert, welche</w:t>
      </w:r>
    </w:p>
    <w:p>
      <w:r>
        <w:t>die gesetzlichen Leistungen</w:t>
      </w:r>
    </w:p>
    <w:p>
      <w:r>
        <w:t>für besagten Unfall erbrachte , wobei im April 1992 eine Augmen tationsplastik im vorderen Kreuzband des rechten Knies eingesetzt wurde . Die Heilung sei problemlos verlaufen und die Behandlungen hätten abgeschlossen werden können ( vgl. Urk. 10/1 S. 2; Urk. 9/M1; Urk. 9/K18). 5 . 2</w:t>
      </w:r>
    </w:p>
    <w:p>
      <w:r>
        <w:t>Zur Frage der vorliegend strittigen Unfallkausalität liegen Beurteilungen durch Dr. Z.___ als beratender Arzt der Beschwerdegegnerin (vorstehend E. 4.5-4.6, E. 4.10, E. 4.12) sowie durch Prof. Dr. D.___ , Dr. F.___</w:t>
      </w:r>
    </w:p>
    <w:p>
      <w:r>
        <w:t>und Frau E.___ als bera tende Ärzte der Beschwerdeführerin 2 (vorstehend E. 4.9, E. 4.11, E. 4.13) vor. An die Beweiswürdigung solcher Berichte sind strenge Anforderungen zu stel len, sind die beratenden Ärzte eines Versicherers doch rechtsprechungsgemäss den versicherungsinternen Ärzten gleichzustellen</w:t>
      </w:r>
    </w:p>
    <w:p>
      <w:r>
        <w:t>( vorstehend E. 1.6; Urteil des Bundesgerichts 8C_160/2012 vom 1 3. Juni 2012 E. 3.2.1). Bestehen auch nur geringe Zweifel an der Zuverlässigkeit und Schlüssigkeit der getätigten Fest stellungen, sind ergänzende Abklärungen vorzunehmen (BGE 122 V 157; Urteil des Bundesgerichts 8C_216/2009 vom 2 8. Oktober 2009 E. 4.4).</w:t>
      </w:r>
    </w:p>
    <w:p>
      <w:r>
        <w:t>Die beratenden Ärzte beider Versicherer sind sich dahingehend einig, dass die vermehrte Translation ap im rechten Kniegelenk und die beschriebenen Knor pelveränderungen überwiegend wahrscheinlich auf die im Jahr 1992 durch geführte Kreuzband plastik zurückzuführen seien ( Urk. 9/M14 S. 3 ; Urk. 9/M17 S. 2; Urk. 9/M18 S. 3 ). Umstritten ist allerdings die Kausalität der festgestellten Meniskusläsion en . Der beratende Arzt der Beschwerdegegnerin Dr. Z.___ hielt hierzu fest, dass keine frische n Meniskusläsion en</w:t>
      </w:r>
    </w:p>
    <w:p>
      <w:r>
        <w:t>ersichtlich gewesen sei en . Kreuzbandplastiken würden nach einer gewissen Zeit insuffizient respektive vollkommen insuffizient werden, wobei sich in dieser Zeit degenerative Menis kusrisse und Knorpel-/Knochenläsionen bilden würden. Es entspreche einem natürlichen Verlauf, dass das Kniegelenk des Beschwerdeführers 1 nach rund 22 Jahren seit der im Jahr 1992 erfolgten Kreuzbandplastik arthrotisch verändert sei und die Menisken entsprechend degeneriert seien. A nlässlich des erneuten Unfallereignisses im Februar 2013 sei es zwar zu einer Kontusion des rechten Knies und zu einer passageren Exazerbation der vorb estehenden Arthrose gekommen . Der Umstand, dass der Beschwerdeführer 1 erst acht Monate danach einen Arzt aufgesucht habe, weise allerdings darauf hin, dass anlässlich des Unfalles überwiegend wahrscheinlich ke ine richtungsgebende Verschlechterung eingetreten sei. Die Operation vom Januar 2014 sei nicht überwiegend wahr scheinlich kausal auf das Unfallereignis vom Februar 2013 zurückzuführen , sondern eine Folge der im Jahr 1992 erfolgten Kreuzbandplastik ( Urk. 9/M12; Urk. 9/M14 S. 2 f.; Urk. 9/M18 S. 3 f.; Urk. 9/M20 S. 3). Die se eingehende Beurteilung durch Dr. Z.___ begründet nachvollziehbar, weshalb auch die Meniskusläsion en überwiegend wahrscheinlich als nicht kausal zum Unfaller eignis vo m Februar 2013 zu betrachten sind . Dabei nimmt Dr. Z.___ eine dif ferenzierte Auseinandersetzung mit der gesamten Aktenlage vor und setzt sich auch mit den Vorbringen der beratenden Ärzte der Beschwerdeführerin 2 ausei nander und entkräftet deren Schlussfolgerungen in nachvollziehbar er und schlüssiger Weise . Sodann holte er zusätzlich eine externe Stellungnahme von Dr. G.___ ein, welcher ebenfalls bestätigte, dass die erhobenen Befunde eindeutig degenerativ bedingt seien (vgl. Urk. 9/M20). Auch der behandelnde Hausarzt Dr. A.___ hielt fest, dass die Knieverletzung im Jahr</w:t>
      </w:r>
    </w:p>
    <w:p>
      <w:r>
        <w:t>1991 rich tungsweisend gewesen sei, wobei es in diesem Zusammenhang auch zu einer Meniskusschädigung kommen könne ( Urk. 9/M16 S. 2). Schliesslich hielt selbst der operierende Arzt Dr. B.___ einen instabilen Lappenriss komplex dege neriert im Bereich des Hinterhorns sowie degenerierte Anteile am Aussenmenis kus</w:t>
      </w:r>
    </w:p>
    <w:p>
      <w:r>
        <w:t>mit schräger Risslokalisation im mittleren Drittel, vor allem am Vorderhorn, fest . Die resezierte Meniskussubstanz sei deutlich verhärtet und degeneriert gewesen ( Urk. 9/M10 S. 2).</w:t>
      </w:r>
    </w:p>
    <w:p>
      <w:r>
        <w:rPr>
          <w:b/>
        </w:rPr>
        <w:t>E. 17</w:t>
      </w:r>
    </w:p>
    <w:p>
      <w:r>
        <w:t>S. 2 ; Urk.</w:t>
      </w:r>
    </w:p>
    <w:p>
      <w:r>
        <w:rPr>
          <w:b/>
        </w:rPr>
        <w:t>E. 19</w:t>
      </w:r>
    </w:p>
    <w:p>
      <w:r>
        <w:t>S. 6), nicht durch. Die von Dr. Z.___ erwähnte - le diglich passagere - Exazerbation der vorbestehenden Arthrose ( Urk. 9/M18 S. 3 ), ist nicht einer richtungsweisenden V erschlechterung gleichzusetzen.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