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UV.2015.00003 vom 30. Juni 2016</w:t>
      </w:r>
    </w:p>
    <w:p>
      <w:r>
        <w:t>ZH Sozialversicherungsgericht, 2016-06-30, DE</w:t>
      </w:r>
    </w:p>
    <w:p>
      <w:r>
        <w:rPr>
          <w:b/>
        </w:rPr>
        <w:t xml:space="preserve">Quelle: </w:t>
      </w:r>
      <w:r>
        <w:t>https://mcp.opencaselaw.ch/entscheid/zh_sozialversicherungsgericht_UV.2015.00003</w:t>
      </w:r>
    </w:p>
    <w:p>
      <w:r>
        <w:t>FR: ZH_SOZIALVERSICHERUNGSGERICHT UV.2015.00003 du 30 juin 2016</w:t>
      </w:r>
    </w:p>
    <w:p>
      <w:r>
        <w:t>IT: ZH_SOZIALVERSICHERUNGSGERICHT UV.2015.00003 del 30 giugno 2016</w:t>
      </w:r>
    </w:p>
    <w:p>
      <w:pPr>
        <w:pStyle w:val="Heading2"/>
      </w:pPr>
      <w:r>
        <w:t>Erwägungen</w:t>
      </w:r>
    </w:p>
    <w:p>
      <w:r>
        <w:rPr>
          <w:b/>
        </w:rPr>
        <w:t>E. 1.1</w:t>
      </w:r>
    </w:p>
    <w:p>
      <w:r>
        <w:t>Nach Art. 10 Abs. 1 des Bundesgesetzes über die Unfallversicherung (UVG) hat die versicherte Person Anspruch auf die zweckmässige Behandlung ihrer Unfallfolgen. Ist sie infolge des Unfalles voll oder teilweise arbeitsunfähig, so steht ihr gemäss Art.</w:t>
      </w:r>
    </w:p>
    <w:p>
      <w:r>
        <w:rPr>
          <w:b/>
        </w:rPr>
        <w:t>E. 1.2</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w:t>
      </w:r>
    </w:p>
    <w:p>
      <w:r>
        <w:rPr>
          <w:b/>
        </w:rPr>
        <w:t>E. 1.3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rPr>
          <w:b/>
        </w:rPr>
        <w:t>E. 1.4</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2.</w:t>
      </w:r>
    </w:p>
    <w:p>
      <w:r>
        <w:t>2.1</w:t>
      </w:r>
    </w:p>
    <w:p>
      <w:r>
        <w:t>Die Beschwerdegegnerin st ützte sich im angefochtenen Einspracheentscheid auf die kreisärztliche Beurteilung vom 18. September 2013 und errechnete unter Zuhilfenahme der LSE 2010 sowie unter Berücksichtigung eines leidensbeding ten Abzugs von 10 % einen Invaliditätsgrad von 37 % . Dabei hielt sie fest, dass das geltend gemachte vorgerückte Alter des Beschwerdeführers wegen Art. 28 Abs. 4 der Verordnung über die Unfallversicherung (UVV) nicht zu berücksich tigen sei (Urk. 2). In der Beschwerdeantwort fügte sie an, dass bei der noch erheblichen Erwerbsfähigkeit des Beschwerdeführers ohnehin nicht von einer Restarbeitsfähigkeit gesprochen werden könne (Urk. 7 S. 4 f.). In der Duplik verwies die Suva auf das Urteil des Bundesgerichts 8C_346/2013 vom 10. Sep tember 2013 , gemäss welchem Art. 28 Abs. 4 UVV auch seit der Geltung von Art. 8 ATSG weiterhin anwendbar sei. Dies sei korrekt, da Art. 28 Abs. 4 UVV eine lex specialis darstelle im Vergleich zur allgemeinen Norm von Art. 8 ATSG (Urk. 14 S. 2). 2.2</w:t>
      </w:r>
    </w:p>
    <w:p>
      <w:r>
        <w:t>Der Beschwerdeführer wandte in seiner Beschwerde ein, aufgrund seines Alters, des in der Baubranche üblichen Pensionsalters von 60 Jahren sowie angesichts dessen, dass er während seines ganzen Berufslebens schwere Arbeiten auf dem Bau verrichtet habe, sei ihm die wirtschaftliche Verwertung seiner Restarbeits fähigkeit nicht mehr zumutbar, weshalb eine vollständige Invalidität im Sinne von Art. 8 Abs. 1 ATSG vorliege (Urk. 1 S. 3-4). Im Rahmen seiner Replik fügte er an, Art. 8 Abs. 1 ATSG habe</w:t>
      </w:r>
    </w:p>
    <w:p>
      <w:r>
        <w:t>Vorrang gegenüber Art. 28 Abs. 4 UVV , da es sich beim ATSG um ein neueres Gesetz handle, welches auch für das Unfallver sich erungsrecht Geltung beanspruche (Urk. 14 S. 1-2). 3.</w:t>
      </w:r>
    </w:p>
    <w:p>
      <w:r>
        <w:t>3.1</w:t>
      </w:r>
    </w:p>
    <w:p>
      <w:r>
        <w:t>Dr. med. B.___ , Fachärztin für Rheumatologie und Innere Medizin, führte am 28. Mai 2013 eine funktionelle Ultraschalluntersuchung beider Schultern des Beschwerdeführers durch. In ihrer Beurteilung hielt sie fest, li nks lägen eine Supraspinatusseh nentotalruptur sowie eine Subscapularisseh nenpartialruptur</w:t>
      </w:r>
    </w:p>
    <w:p>
      <w:r>
        <w:t>vor . An der rechten Schulter seien eine alte Supraspinatusseh nentotalruptur mit Humeruskopfglatze und wenig Erguss um die Bizepssehne intraartikulär sowie Zeichen einer beginnenden Omarthrose zu sehen. Klinisch bestehe beim Beschwerdeführer eine stark schmerzhaft eingeschränkte Schulter beweglichkeit aktiv wie auch leicht passiv. Das heisse eine beginnende Frozen</w:t>
      </w:r>
    </w:p>
    <w:p>
      <w:r>
        <w:t>Shoulder - Komponente sei vorhanden. Sie habe dem Beschwerdeführer eine intraartikuläre Steroidinjektion vorgeschlagen, da diese auch auf die begin nende Frozen</w:t>
      </w:r>
    </w:p>
    <w:p>
      <w:r>
        <w:t>Shoulder einen guten Einfluss habe und sich damit der Nacht schmerz deutlich bessern sollte. Der Beschwerdeführer werde e ine physikalische Therapie durchführen mit Schultermobilisation aktiv und passiv. Zudem empfehle sie eine orthopädische Vorstellung, da der Beschwerdeführer bereits auf der rechten Seite eingeschränkt sei und nun auch links deutliche Einschrän kungen aufweise. Als Vorarbeiter könne der Beschwerdeführer auch vermehrt Aufsichtsarbeiten durchführen. Falls dies von Seiten der Schmerzen möglich sei, sei nichts dagegen einzuwenden (Urk. 8/II/22). 3.2</w:t>
      </w:r>
    </w:p>
    <w:p>
      <w:r>
        <w:t>Am 1 2. April 2013 hielt Dr. med. C.___ , Facharzt für Orthopädische Chirur gie, fest, nach der Knieoperation vom 5. April 2013 liege ein sehr guter Früh verlauf vor. Der Beschwerdeführer habe keine Schmerzen mehr. Am 2. Juli 2013 fügte er an, drei Monate nach der Operation sei der Beschwerdeführer subjektiv sehr zufrieden und er habe keine Schmerzen mehr gehabt. Von den Kniegelen ken her habe ab zwei Wochen nach der Operation wieder eine Arbeitsfähigkeit bestanden (Urk. 8/II/24 S. 2). 3. 3</w:t>
      </w:r>
    </w:p>
    <w:p>
      <w:r>
        <w:t>Am 18. September 2013 wurde der Beschwerdeführer durch Prof. Dr. med. D.___ , Facharzt für Orthopädie und Unfallchirurgie, kreisärztlich untersucht (Urk. 8/II/37 ). Prof. D.___ führte aus, der Beschwerdeführer habe l aut eigenen Angaben mit dem rechten Kniegelenk seit der Operation vom 5. April 2013 keinerlei Probleme mehr. Auch mit dem linken Kniegelenk habe er keine rele vanten Probleme. Hingegen habe er über belastungsabhängige (beim Heben des Armes) und nächtliche Schmerzen an der linken Schulter geklagt . ( Urk. 8/II/37 S. 2).</w:t>
      </w:r>
    </w:p>
    <w:p>
      <w:r>
        <w:t>Prof. D.___</w:t>
      </w:r>
    </w:p>
    <w:p>
      <w:r>
        <w:t>hielt in seiner Beurteilung fest, es bestünden eine mässiggradig ausgeprägte Belastungsintoleranz und eine mässiggradige</w:t>
      </w:r>
    </w:p>
    <w:p>
      <w:r>
        <w:t>Bewegungs ein schränkung des linken Schultergelenk s</w:t>
      </w:r>
    </w:p>
    <w:p>
      <w:r>
        <w:t>( Urk. 8/II/37 S. 4). Beim vorliegenden kernspintomographischen Befund und dem Verlauf bezüglich des rechten Schultergelenks sei keine wesentliche Verbesserung der Funktions einschrän kungen mehr zu erwarten. Der Endzustand sei erreicht. Insofern seien weitere physiotherapeutische Behandlungen nicht mehr erforderlich, da hiervon keine wesentliche Besserung zu erwarten sei. Bezüglich der Arbeitsfähigkeit in der angestammten Tätigkeit als Maurer/Vorarbeiter gelangte er zum Schluss, diese sei nur möglich, wenn der Beschwerdeführer keine Überkopfarbeiten sowie kein Heben und Tragen von Lasten über 15 kg durchführen müsse. Auf dem allge meinen Arbeitsmarkt seien leichte bis mittelschwere körperliche Tätigkeiten ganztags zumutbar. Lasten bis 15 kg könnten</w:t>
      </w:r>
    </w:p>
    <w:p>
      <w:r>
        <w:t>bis Hüfthöhe, Lasten</w:t>
      </w:r>
    </w:p>
    <w:p>
      <w:r>
        <w:t>bis</w:t>
      </w:r>
    </w:p>
    <w:p>
      <w:r>
        <w:t>10 kg bis Brusthöhe und Lasten</w:t>
      </w:r>
    </w:p>
    <w:p>
      <w:r>
        <w:t>bis</w:t>
      </w:r>
    </w:p>
    <w:p>
      <w:r>
        <w:t>5 kg bis Schulterhöhe</w:t>
      </w:r>
    </w:p>
    <w:p>
      <w:r>
        <w:t>gehoben werden . Ausgeschlos sen seien repetitive Belastungen beider obere r Extremitäten, Stoss- und Vibrati onsbelastungen</w:t>
      </w:r>
    </w:p>
    <w:p>
      <w:r>
        <w:t>(Urk. 8/II/37 S. 5). 4.</w:t>
      </w:r>
    </w:p>
    <w:p>
      <w:r>
        <w:t>4.1</w:t>
      </w:r>
    </w:p>
    <w:p>
      <w:r>
        <w:t>Bezüglich der Arbeitsfähigkeit im Zeitpunkt des Fallabschlusses stützte sich die Beschwerdegegnerin auf die kreisärztliche Beurteilung von Prof. D.___ vom 18. September 2013 (Urk. 8/II/37).</w:t>
      </w:r>
    </w:p>
    <w:p>
      <w:r>
        <w:t>Prof. D.___ berücksichtigte für seine Schluss folgerungen die Vorakten (S. 1- 2 ), die geklagten Beschwerden (S. 2 ) sowie die Befunde (S. 2-4 ). Die von Prof. D.___ gezogenen Schlussfolgerungen blieben unbestritten und stehen in Übereinstimmung mit der Aktenlage: Bereits anläss lich der Besprechung mit der Suva vom 6. Mai 2013 sowie bei Dr. C.___</w:t>
      </w:r>
    </w:p>
    <w:p>
      <w:r>
        <w:t>hatte der Beschwerdeführer angegeben, das rechte Knie sei wieder „ tiptop “ und er habe keinerlei Beschwerden oder Einschränkungen mehr (Urk. 8/II/17 S. 1 und E. 3.2 vorstehend ). Auch laut seinen gegenüber Prof. D.___ am 18. September 2013 gemachten Angaben hat er mit keinem seiner Knie mehr Probleme (Urk. 8/II/37 S. 2), was mit den unauffälligen Befunden an den unteren Extre mitäten übereinstimmt (vgl. Urk. 8/II/37 S. 2-4). Die geklagten Schulterbe schwerden (Urk. 8/II/37 S. 2) zeigten sich anlässlich der kreisärztlichen Untersu chung in einem mässiggradig eingeschränkten Bewegungsumfang beider Schultergelenke mit Druckschmerz sowie in einer mässiggradig ausgeprägten Belastungsintoleranz des linken Schultergelenks (Urk. 8/II/37 S. 4). Ihnen wurde dadurch gebührend Rechnung getragen, dass nur noch leichte bis mittelschwere körperliche Tätigkeiten mit Heben und Tragen von Lasten von maximal 15 Kilogramm bis Hüft höhe, von maximal 10 Kilogramm bis Brusthöhe und von maximal fünf Kilogramm bis Schulterhöhe als zumutbar erachtet wurden. D ie verminderte Belastbarkeit der Schulter wurde zudem dadurch berücksichtigt, dass repetitive Belastungen der oberen Extremitäten, Stoss- und Vibrationsbe lastungen vom Zumutbarkeitsprofil ausgenommen wurden (Urk. 8/II/37 S. 5).</w:t>
      </w:r>
    </w:p>
    <w:p>
      <w:r>
        <w:t>Ferner sind keine abweichenden ärztlichen Beurteilungen vorhanden. Mithin steht mit überwiegender Wahrscheinlichkeit fest, dass der Beschwerdeführer unter Berücksichtigung des von Prof. D.___ geschilderten Profils vollumfänglich arbeitsfähig ist (Urk. 8/II/37 S. 5 ). 4.2</w:t>
      </w:r>
    </w:p>
    <w:p>
      <w:r>
        <w:t>Der Beschwerdeführer macht e geltend, aufgrund seines Alters, des in der Baubran che üblichen Pensionsalters von 60 Jahren sowie angesichts dessen, dass er während seines ganzen Berufslebens schwere Arbeiten auf dem Bau verrichtet habe, sei ihm die wirtschaftliche Verwertung seiner Restarbeitsfähig keit nicht mehr zumutbar, weshalb eine vollständige Invalidität im Sinne von Art. 8 Abs. 1 ATSG vorliege (Urk. 1 S. 3-4).</w:t>
      </w:r>
    </w:p>
    <w:p>
      <w:r>
        <w:t>Diesbezüglich is t darauf hinzuweisen, dass der Bundesrat im Bereich der Un fallversicherung gestützt auf Art. 18 Abs. 2 UVG in Art. 28 Abs. 4</w:t>
      </w:r>
    </w:p>
    <w:p>
      <w:r>
        <w:t>UVV eine besondere Regelung für die Ermittlung des Invaliditätsgrades bei Versicherten getroffen hat, welche die Erwerbstätigkeit nach dem Unfall altershalber nicht mehr aufnehmen (Variante</w:t>
      </w:r>
    </w:p>
    <w:p>
      <w:r>
        <w:t>I) oder bei denen sich das vorgerückte Alter erheb lich als Ursache der Beeinträchtigung der Erwerbsfähigkeit auswirkt (Variante II). In diesen Fällen sind gemäss Art. 28 Abs. 4 UVV für die Bestimmung des Invaliditätsgrades die Erwerbseinkommen massgebend, die ein Versicherter im mittleren Alter bei einer entsprechenden Gesundheitsschädigung erzielen könnte. Damit wird bei der Invaliditätsbemessung einerseits dem Umstand Rec hnung getragen, dass nebst der – grundsätzlich allein versicherten –</w:t>
      </w:r>
    </w:p>
    <w:p>
      <w:r>
        <w:t>unfall bedingten Invalidität auch das vorgerückte Alter eine Ursache der Erwerbslosig keit oder -unfähigkeit bildet. Andererseits wird berücksichtigt, dass die Invali denrente der Unfallversicherung bis zum Tod der Versicherten zur Ausrichtung gelangt ( Art.</w:t>
      </w:r>
    </w:p>
    <w:p>
      <w:r>
        <w:rPr>
          <w:b/>
        </w:rPr>
        <w:t>E. 5</w:t>
      </w:r>
    </w:p>
    <w:p>
      <w:r>
        <w:t>. Dezember 2004 beim Abladen einer Kranlast auf den rechten Arm beziehungsweise die rechte Schulter fiel (Unfallmeldung vom 31. Januar 2005, Urk. 8/I/1) . Dr. med. Z.___ , Facharzt für Innere M edizin, diagnostizierte zuerst eine Schulterkontusion rechts (Bericht vom 9. Februar 2005, Urk. 8/I/3), später wur den zudem eine Totalruptur der rechten Supraspinatussehne (Urk. 8/I/7) sowie ein Rotatorenmanschettenschaden rechts diagnostiziert (Urk. 8/I/8 S. 1) . Die Suva erbrachte in der Folge die gesetzlichen Leistungen. Mit Verfügung vom 19. Januar 2006 sprach sie dem Versicherten eine Integritätsentschädigung bei einer Integritätseinbusse von 12,5 % zu (Urk. 8/I/31). Mit Verfügung vom 1 2. März 2008 sprach sie ihm zudem auf der Basis einer Erwerbsunfähigkeit von 35 % eine Invalidenrente zu (Urk. 8/I/71).</w:t>
      </w:r>
    </w:p>
    <w:p>
      <w:r>
        <w:rPr>
          <w:b/>
        </w:rPr>
        <w:t>E. 5.1</w:t>
      </w:r>
    </w:p>
    <w:p>
      <w:r>
        <w:t>Die für den Einkommensvergleich massgebenden rechtlichen Grundlagen sind im angefochtenen Entscheid zutreffend wiedergegeben ( Urk. 2 S. 4 f. E. 2.a und b ) . Darauf wird verwiesen.</w:t>
      </w:r>
    </w:p>
    <w:p>
      <w:r>
        <w:rPr>
          <w:b/>
        </w:rPr>
        <w:t>E. 5.2</w:t>
      </w:r>
    </w:p>
    <w:p>
      <w:r>
        <w:t>Die Beschwerdegegnerin ermittelte das Valideneinkommen gestützt auf die Anga ben der</w:t>
      </w:r>
    </w:p>
    <w:p>
      <w:r>
        <w:t>Y.___ AG, welche im Zeitpunkt des Unfalls vom 15. Dezember 2004 die Arbeitgeberin des Beschwerdeführers war (Urk. 2 S. 4</w:t>
      </w:r>
    </w:p>
    <w:p>
      <w:r>
        <w:t>Ziff. 2</w:t>
      </w:r>
    </w:p>
    <w:p>
      <w:r>
        <w:t>lit . a ; Urk. 8/II/74, Urk. 8/II/75 S. 3, Urk. 8/I/102 S. 1 ). Das auf diese Weise ermittelte Valideneinkommen von Fr. 89‘641 .-- im Jahr 201 3 wurde zu Recht nicht in Frage gestellt.</w:t>
      </w:r>
    </w:p>
    <w:p>
      <w:r>
        <w:rPr>
          <w:b/>
        </w:rPr>
        <w:t>E. 5.3</w:t>
      </w:r>
    </w:p>
    <w:p>
      <w:r>
        <w:t>Ebenso ist unbestritten, dass bei m Beschwerdeführer , der keine Erwerbstä tigkeit ausübt, zur Ermittlung des hypothetischen Invalidenein kommens</w:t>
      </w:r>
    </w:p>
    <w:p>
      <w:r>
        <w:t>auf die LSE 2010 abzustellen war.</w:t>
      </w:r>
    </w:p>
    <w:p>
      <w:r>
        <w:t>Dabei stellte die Beschwerdegegnerin zu Recht auf den Tabellenwert für Hilfsarbeiter tätigkeiten ab, was nicht zu be anstanden ist und vom Beschwerdeführer auch nicht be mängelt wurde . Aufgrund der gesamten Umstände is t sodann der gewährte Abzug von 1 0 % nicht un angemessen bezie hungsweise keinesfalls zu tief . So steht dem Beschwerdeführer aufgrund des vom Kreisarzt Prof. D.___ definierten Zumutbarkeitsprofils (Urk. 8/ II/ 37 S. 5 ) noch ein weites Gebiet offen, in dem er vollzeitlich ohne Leistungseinbusse tätig sein kann.</w:t>
      </w:r>
    </w:p>
    <w:p>
      <w:r>
        <w:rPr>
          <w:b/>
        </w:rPr>
        <w:t>E. 5.4</w:t>
      </w:r>
    </w:p>
    <w:p>
      <w:r>
        <w:t>Angesichts der so ermittelten Vergleichseinkommen ergibt sich der von der Suva errechnete Invaliditätsgrad von 37 % . Nachdem der Beschwerdeführer bis Ende November 2013 Taggelder erhielt (Urk. 8/II/74 S. 1), blieb denn auch der Rentenbeginn per 1. Dezember 201 3 (vgl. Urk. 3 S. 2) zu Recht unbeanstandet. Das Gericht erkennt: 1.</w:t>
      </w:r>
    </w:p>
    <w:p>
      <w:r>
        <w:t>Die Beschwerde</w:t>
      </w:r>
    </w:p>
    <w:p>
      <w:r>
        <w:t>wird abgewiesen. 2.</w:t>
      </w:r>
    </w:p>
    <w:p>
      <w:r>
        <w:t>Das Verfahren ist kostenlos. 3.</w:t>
      </w:r>
    </w:p>
    <w:p>
      <w:r>
        <w:t>Zustellung gegen Empfangsschein an: - Rechtsanwalt Dr. Kurt Pfau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r>
        <w:rPr>
          <w:b/>
        </w:rPr>
        <w:t>E. 8</w:t>
      </w:r>
    </w:p>
    <w:p>
      <w:r>
        <w:t>). Die Beschwerdeantwort wurde dem Beschwerdeführer am 5. Februar 2015 zugestellt (Urk. 10). Am 26. August 2015 wurde eine öffentliche mündliche Hauptverhandlung mit Erstattung von Replik sowie Duplik durchgeführt. D ie Parteien hielten dabei vollumfänglich an ihren Anträgen fest (Urk.</w:t>
      </w:r>
    </w:p>
    <w:p>
      <w:r>
        <w:rPr>
          <w:b/>
        </w:rPr>
        <w:t>E. 13</w:t>
      </w:r>
    </w:p>
    <w:p>
      <w:r>
        <w:t>und Urk.</w:t>
      </w:r>
    </w:p>
    <w:p>
      <w:r>
        <w:rPr>
          <w:b/>
        </w:rPr>
        <w:t>E. 14</w:t>
      </w:r>
    </w:p>
    <w:p>
      <w:r>
        <w:t>). Das Verhandlungsprotokoll wurde den Parteien am 31. August 2015 zugestellt (Urk. 15).</w:t>
      </w:r>
    </w:p>
    <w:p>
      <w:r>
        <w:t>Auf die Ausführungen der Parteien und die eingereichten Unterlagen wird, soweit erforderlich, in den nachfolgenden Erwägungen eingegangen.</w:t>
      </w:r>
    </w:p>
    <w:p>
      <w:r>
        <w:t>Im ebenfalls hängigen Verfahren in Sachen des Beschwerdeführers gegen die Sozialversicherungsanstalt des Kantons Zürich, IV-Stelle, wird mit heutigem Datum ebenfalls der Entscheid gefällt (IV.201 5 .001 88 ). Das Gericht</w:t>
      </w:r>
    </w:p>
    <w:p>
      <w:r>
        <w:t>zieht in Erwägung: 1.</w:t>
      </w:r>
    </w:p>
    <w:p>
      <w:r>
        <w:rPr>
          <w:b/>
        </w:rPr>
        <w:t>E. 16</w:t>
      </w:r>
    </w:p>
    <w:p>
      <w:r>
        <w:t>Abs. 1 UVG ein Taggeld zu. Wird sie infolge des Unfalles zu mindestens 10 % ( Art. 8 ATSG) invalid, so hat sie Anspruch auf eine Invalidenrente ( Art.</w:t>
      </w:r>
    </w:p>
    <w:p>
      <w:r>
        <w:rPr>
          <w:b/>
        </w:rPr>
        <w:t>E. 18</w:t>
      </w:r>
    </w:p>
    <w:p>
      <w:r>
        <w:t>Abs. 1 UVG ). Der Rentenanspruch entsteht, wenn von der Fortsetzung der ärztlichen Behandlung keine namhafte Besserung des Gesundheitszustandes erwartet werden kann und allfällige Eingliederungsmass nahmen der Invalidenversicherung abgeschlossen sind. Mit dem Rentenbeginn fallen die Heilbehandlung und die Taggeldleistungen dahin ( Art.</w:t>
      </w:r>
    </w:p>
    <w:p>
      <w:r>
        <w:rPr>
          <w:b/>
        </w:rPr>
        <w:t>E. 19</w:t>
      </w:r>
    </w:p>
    <w:p>
      <w:r>
        <w:t>Abs. 2 UVG). Mit Art. 28 Abs. 4 UV V soll demnach verhindert werden, dass bei älteren Versicherten zu hohe Invaliditätsgrade resultieren und Dauerrenten zugesprochen werden, wo sie mit Blick auf die unfallbedingte Invalidität eher die Funktion von Altersrenten aufweisen (Urteil des Bundesge richts 8C_346/2013</w:t>
      </w:r>
    </w:p>
    <w:p>
      <w:r>
        <w:t>vom 10. September 2013 , E. 4.1 mit Hinweis auf BGE 122 V 418 E. 3 . a). Nach der Rechtsprechung findet Art. 28 Abs. 4 (Variante II) UVV auch dann Anwendung, wenn das vorgerückte Alter einer versicherten Person das Zumutbarkeitsprofil – wie vorliegend – nicht zusätzlich beeinflusst, also keine zusätzlichen Einschränkungen des funktionellen Leistungsvermögens mit sich bringt, aber einer Verwertung der Restarbeitsfähigkeit (auch auf dem aus geglichenen Arbeitsmarkt) trotzdem entgegensteht, weil kaum</w:t>
      </w:r>
    </w:p>
    <w:p>
      <w:r>
        <w:t>ein Arbeitgeber einen Angestellten im oder kurz vor dem AHV-Alter mit gesundheitlichen Einschrän kungen einstellen würde ( Urteil des Bundesgerichts 8C_346/2013 vom 10. September 2013 , E. 4. 2 mit Hinweis ).</w:t>
      </w:r>
    </w:p>
    <w:p>
      <w:r>
        <w:t>Der Beschwerdeführer wendet dazu ein , Art. 8 Abs. 1 ATSG habe</w:t>
      </w:r>
    </w:p>
    <w:p>
      <w:r>
        <w:t>Vorrang gegen über Art. 28 Abs. 4 UVV , da es sich beim ATSG um ein neueres Gesetz handle, welches auch für das Unfallversich erungsrecht Geltung beanspruche</w:t>
      </w:r>
    </w:p>
    <w:p>
      <w:r>
        <w:t>(Urk. 14 S. 1-2). Beim UVG handelt es sich jedoch im Vergleich zum ATSG um eine lex specialis, wobei eine spezielle Norm gegenüber der allgemeinen vor geht, und das UVG erlaubt das Abweichen von der im ATSG vorgesehenen Invaliditätsbemessung gar explizit ( Art. 18 Abs. 2). Diesem Einwand des Beschwerdeführers stehen</w:t>
      </w:r>
    </w:p>
    <w:p>
      <w:r>
        <w:t>zudem das soeben zitierte Urteil des Bundesgerichts 8C_346/2013 vom 10. September 2013 sowie das Urteil des Bundesgerichts 8C_209/2012</w:t>
      </w:r>
    </w:p>
    <w:p>
      <w:r>
        <w:t>vom 1 2. Juli 2012 (vgl. insbesondere E. 2.2 und E. 5.3 ) entgegen, bei de r en Erlass das ATSG bereits in Kraft war und in welchen Art. 28 Abs. 4 UVV dennoch für anwendbar erklärt wurde .</w:t>
      </w:r>
    </w:p>
    <w:p>
      <w:r>
        <w:t>Das geltend gemachte vorgerückte Alter des Beschwerdeführers ist bei der Beurteilung der Zumutbarkeit im Bereich der Unfallversicherung demgemäss nicht zu berücksichtigen , weshalb auch die Verweise (vgl. Urk. 8/II/70 S. 2 und Urk. 8/II/81 S. 3 ) auf die de n</w:t>
      </w:r>
    </w:p>
    <w:p>
      <w:r>
        <w:t>Bundesge richtsurteil en 9C_734/2013 vom 13. März 2014 und</w:t>
      </w:r>
    </w:p>
    <w:p>
      <w:r>
        <w:t>9C_954/2012 vom 1 0. Mai 201 3 zugrunde liegende n Sachverhalt e , welche Fälle aus dem Rechtsgebi et der Invalidenversicherung be tr effen , nicht stichhaltig sind .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