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UV.2014.00292 vom 28. Januar 2016</w:t>
      </w:r>
    </w:p>
    <w:p>
      <w:r>
        <w:t>ZH Sozialversicherungsgericht, 2016-01-28, DE</w:t>
      </w:r>
    </w:p>
    <w:p>
      <w:r>
        <w:rPr>
          <w:b/>
        </w:rPr>
        <w:t xml:space="preserve">Quelle: </w:t>
      </w:r>
      <w:r>
        <w:t>https://mcp.opencaselaw.ch/entscheid/zh_sozialversicherungsgericht_UV.2014.00292</w:t>
      </w:r>
    </w:p>
    <w:p>
      <w:r>
        <w:t>FR: ZH_SOZIALVERSICHERUNGSGERICHT UV.2014.00292 du 28 janvier 2016</w:t>
      </w:r>
    </w:p>
    <w:p>
      <w:r>
        <w:t>IT: ZH_SOZIALVERSICHERUNGSGERICHT UV.2014.00292 del 28 gennaio 2016</w:t>
      </w:r>
    </w:p>
    <w:p>
      <w:pPr>
        <w:pStyle w:val="Heading2"/>
      </w:pPr>
      <w:r>
        <w:t>Erwägungen</w:t>
      </w:r>
    </w:p>
    <w:p>
      <w:r>
        <w:rPr>
          <w:b/>
        </w:rPr>
        <w:t>E. 1</w:t>
      </w:r>
    </w:p>
    <w:p>
      <w:r>
        <w:t>Der 1979 geborene X.___ war bei der Z.___ AG angestellt und in dieser Eigenschaft bei der Schweizerischen National-Versicherungs-Gesellschaft AG (heute: Helvetia Schweizerische Versicherungsgesellschaft AG; nachfolgend: Helvetia) gegen die Folgen von Unfällen versichert, als er am 22 . Dezember 2013</w:t>
      </w:r>
    </w:p>
    <w:p>
      <w:r>
        <w:t>beim Boxtraining stolperte, den Sandsack ungünstig traf und dabei Schmerzen in der linken Schulter verspürte (Schadenmeldung vom 26. Februar 2014 [Urk. 26/K1] sowie ergänzende Angaben zur Unfallmeldung [Urk. 26/M2]). Bei persistierenden Beschwerden im Bereich der linken Schulter konsultierte der Versicherte am 3. März 2014 Dr. med. A.___ , FMH Physikalische Medizin und Rehabilitation, welche als Diagnose eine Periarthr opathia</w:t>
      </w:r>
    </w:p>
    <w:p>
      <w:r>
        <w:t>hume ros capularis (PHS) bei Status nach Distorsion beim Boxen am 2</w:t>
      </w:r>
    </w:p>
    <w:p>
      <w:r>
        <w:rPr>
          <w:b/>
        </w:rPr>
        <w:t>E. 1.1</w:t>
      </w:r>
    </w:p>
    <w:p>
      <w:r>
        <w:t>G estützt auf die medizinischen Aktenb eurteilungen von Dr. B.___ vom 3. Juni 2014 und 19. August 2014 erwog die Beschwerdegegnerin im</w:t>
      </w:r>
    </w:p>
    <w:p>
      <w:r>
        <w:t>Einspracheent scheid vom 11. November 2014 (Urk. 2) , die diagnostizierte kleine partielle Ruptur der Supraspinatussehne und die diagnostizierte Bursitis subacromialis seien nicht mit überwiegender Wahrscheinlichkeit durch den Unfall vom 22. Dezember 2013 verursacht worden. D iese Verletzungen seien vielmehr auf das vom Beschwerdeführer durchgeführte sehr intensiv e Training des Oberkör pers zurückzuführen. Folglich handle es sich bei den beklagten Beschwerden überwiegend wahrscheinlich</w:t>
      </w:r>
    </w:p>
    <w:p>
      <w:r>
        <w:t>um Überlastungsschmerzen . Eine Leistungspflicht im Zusammenhang mit den Behandlungen ab März 2014 sei somit zu Recht verneint worden .</w:t>
      </w:r>
    </w:p>
    <w:p>
      <w:r>
        <w:rPr>
          <w:b/>
        </w:rPr>
        <w:t>E. 1.2</w:t>
      </w:r>
    </w:p>
    <w:p>
      <w:r>
        <w:t>Im Wiedererwägungsentscheid vom 5. März 2015 (Urk. 12) führte die Beschwer de gegnerin aus, weitere Abklärungen hätten ergeben, dass das MRI vom 20. Juni 2014 einen deutlichen Riss des Labrums zeige. Dieser Labrumriss sei mit überwiegender Wahrscheinlichkeit durch den Stolpersturz am 22. Dezember 2013 verursacht worden und vermöge die vom Beschwerdeführer beklagten Beschwerden zu erklären. Die diagnostizierte Supraspinatusläsion sei hingegen nicht unfallkausal, ausserdem habe mittels MRI vom 20. Juni 2014 keine Subluxation bzw. Luxation festgestellt werden können. Aufgrund der Labrumläsion stünden die ab dem 3. März 2014 durchgeführten Behandlungen der linken Schulter in einem überwiegend wahrscheinlichen Kausalzusammen hang zum Unfalle reignis vom 22. Dezember 201 3. Dementsprechend hob die Beschwerdegegnerin den Einspracheentscheid vom 11. November 2014 und die Verfügung vom 11. Juni 2014 wiedererwägungsweise auf und sicherte die Erbringung von Leistungen gemäss Unfallversicherungsgesetz für die Behand lung der linken Schulter aufgrund der dia gnostizierten Labrumläsion zu. Zusätzlich stellte sie fest, dass die kleine partielle Ruptur der Supraspinatus sehne links nicht unfallkausal sei und k eine Subluxation bzw. Luxation des AC Gelenkes vorliege (Urk. 12). 2.</w:t>
      </w:r>
    </w:p>
    <w:p>
      <w:r>
        <w:rPr>
          <w:b/>
        </w:rPr>
        <w:t>E. 2</w:t>
      </w:r>
    </w:p>
    <w:p>
      <w:r>
        <w:t>Dagegen erhob X.___ mit Eingabe vom 13. Dezember 2014 (Urk. 1) Beschwerde und beantragte, es sei festzustellen, dass zwischen den ab März 2014 behandelten Beschwerden und dem Unfall vom 22. Dezember 2013 mit überwiegender Wahrscheinlichkeit ein Kausalzusammenhang bestehe. Die Beschwerdegegnerin sei infolgedessen zu verpflichten, die gesetzlichen Leistun gen gemäss dem Bundesgesetz über die Unfallversicherung (UVG) zu erbringen (Urk. 1 S. 1).</w:t>
      </w:r>
    </w:p>
    <w:p>
      <w:r>
        <w:t>Gestützt auf eine erneute ärztliche Beurteilung der Aktenlage durch den Vertrauensarzt Dr. B.___</w:t>
      </w:r>
    </w:p>
    <w:p>
      <w:r>
        <w:t>sowie Dr. med. C.___ , Radio logie FMH, vom 16. Februar 2015, welche zum Schluss gekommen waren, dass es anlässlich de s Unfalles vom 22. Dezember 2013 zu einem Labrumriss gekommen sei</w:t>
      </w:r>
    </w:p>
    <w:p>
      <w:r>
        <w:t>(Urk. 26/ M12 ) , erlie ss die Beschwerdegegnerin am 5. März 2015 einen Wiedererwägungsentscheid (Urk. 12) , mit welchem sie ihre Leistungs pflicht für die diagnostizierte Labrumläsion anerkannte , und ersuchte um Abschreibung des Verfahrens infolge Gegenstandslosigkeit (Urk. 11) . Der Beschwerdeführer nahm dazu am 11. Mai 2015 Stellung (Urk. 22)</w:t>
      </w:r>
    </w:p>
    <w:p>
      <w:r>
        <w:t>und bean tragte, es sei festzustellen, dass zwischen dem Unfallereignis vom 22. Dezember 2013 und sämtlichen in der linken Schulter vorhandenen Schäden ein Kausal zusammenhang bestehe. Ausserdem sei die Ziffer 3 des Wiedererwägungs entscheides , mit welcher festgehalten worden sei, dass es zu keiner Subluxation bzw. Luxation des AC-Gelenkes ge kommen sei, aufzuheben. Im Übri gen hielt er an seinen Anträgen fest. Mit Eingabe vom 19. Juni 2015 (Urk. 25 unter Beilage ihrer Akten, Urk. 26/1-2, Urk. 26/K1-K37, Urk. 26/M1-M12) schloss die Beschwerdegegnerin auf Abweisung der Beschwerde , soweit darauf einzutreten sei . Dies wurde dem Beschwerdeführer am 15. Juli 2015 mitgeteilt (Urk. 27). Der Beschwerdeführer reichte am 19. September 2015 eine weitere Stellungnahme ein (Urk. 32) , welche der Beschwerdegegnerin am 1. Oktober 2015 zur Kenntnis gebracht wurde (Urk. 34).</w:t>
      </w:r>
    </w:p>
    <w:p>
      <w:r>
        <w:rPr>
          <w:b/>
        </w:rPr>
        <w:t>E. 2.1</w:t>
      </w:r>
    </w:p>
    <w:p>
      <w:r>
        <w:t>Nach Art. 53 Abs.</w:t>
      </w:r>
    </w:p>
    <w:p>
      <w:r>
        <w:rPr>
          <w:b/>
        </w:rPr>
        <w:t>E. 2.2</w:t>
      </w:r>
    </w:p>
    <w:p>
      <w:r>
        <w:t>D ie Beschwerdegegnerin sicherte mit Wiedererwägungsentschei d vom 5. März 2015 einzig die Erbringung von Leistungen gemäss Unfallversicherungsgesetz im Zusammenhang mit der diagnostizierten Labrumläsion zu , stellte jedoch gleichzeitig fest, dass die Teilruptur der Supraspinatussehne nicht unfallkausal sei (E. 1.2). Damit entspricht sie den Anträgen des Beschwerdeführers nicht vollumfänglich, da dieser die Anerkennung der Leistungspflicht der Beschwer de gegnerin für sämtliche Verletzungen</w:t>
      </w:r>
    </w:p>
    <w:p>
      <w:r>
        <w:t>an der linken Schulter , namentlich für die</w:t>
      </w:r>
    </w:p>
    <w:p>
      <w:r>
        <w:t>Teilruptur</w:t>
      </w:r>
    </w:p>
    <w:p>
      <w:r>
        <w:t>der Supraspinatussehne ,</w:t>
      </w:r>
    </w:p>
    <w:p>
      <w:r>
        <w:t>beantragte (Urk. 1 S. 6, 10, Urk. 22 S. 4 f.) . D er pendente lite erlassene Wiedererwägungsentscheid beendet den vorliegen den Rechtsstreit somit nur insoweit, als die Leistungspflicht für die diagnosti zier te Labrumläsion anerkannt wurde, weshalb er in diesem Umfang als gegen standslos geworden abzuschreiben ist. Im Übrigen besteht der Rechtsstreit weiter. Dem Antrag der Beschwerdegegnerin, auf die Beschwerde sei mangels Anfechtungsobjekt nicht einzutreten (Urk. 25 S. 3), kann somit nicht gefolgt werden.</w:t>
      </w:r>
    </w:p>
    <w:p>
      <w:r>
        <w:t>Im Folgenden ist zu prüfen, ob über die von der Beschwerdegegnerin als Unfall folge anerkannte Labrumläsion hinaus noch weitere unfallbedingte Gesund heitsschäden vorliegen. Diesbezüglich ist festzuhalten, dass das Ereignis vom 22. Dezember 2013 von den Parteien übereinstimmend als Unfall ereignis im Sinn von Art.</w:t>
      </w:r>
    </w:p>
    <w:p>
      <w:r>
        <w:rPr>
          <w:b/>
        </w:rPr>
        <w:t>E. 2.3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3. 3 .1</w:t>
      </w:r>
    </w:p>
    <w:p>
      <w:r>
        <w:t>Dr. A.___ hielt nach der Erstbehandlung vom 3. März 2014 (Urk. 26/M3 ) fest, beim Boxen am 22. Dezember 2013 sei es zu einem einschiessenden Schmerz im Bereich der linken Schulter gekommen. In den darauffolgenden Weihnachtsfe rien habe der Schmerz nachgelassen, bei Wiederaufnahme des Trainings sei er jedoch wieder unverändert vorhanden gewesen. Als Diagnose nannte sie eine Periarthr o pathia</w:t>
      </w:r>
    </w:p>
    <w:p>
      <w:r>
        <w:t>humeroscapularis (PHS) bei Status nach Distorsion beim Boxen am 2 2 . Dezember 2013 und verordnete Physiotherapie (Weichteiltechniken für Supraspinatus und Subscapularis ).</w:t>
      </w:r>
    </w:p>
    <w:p>
      <w:r>
        <w:rPr>
          <w:b/>
        </w:rPr>
        <w:t>E. 3</w:t>
      </w:r>
    </w:p>
    <w:p>
      <w:r>
        <w:t>des Bundesgesetzes über den Allgemeinen Teil des Sozial versicherungsrechts (ATSG) kann der Versicherungsträger eine Verfügung oder einen Einspracheentscheid , gegen die Beschwerde erhoben wurde, so lange wie dererwägen , bis er gegenüber der Beschwerdebehörde Stellung nimmt. Die neue Verfügung oder der neue Einspracheentscheid beendet den Streit insoweit, als damit den Anträgen der beschwerdeführenden Partei entsprochen wird. Soweit den Beschwerdeanträgen nicht stattgegeben wird, besteht der Rechtsstreit wei ter; in diesem Fall muss die Beschwerdebehörde auf die Sache eintreten, ohne dass die beschwerdeführende Partei die neue Verfügung oder den neuen Ein spracheentscheid anzufechten braucht (vgl. BGE 113 V 237). Hat der pendente lite erlassene Entscheid eine Schlechterstellung zum Inhalt, kommt diesem Ent scheid lediglich der Charakter eines Antrages an das Gericht zu (BGE 127 V 234 E. 2b/ bb ).</w:t>
      </w:r>
    </w:p>
    <w:p>
      <w:r>
        <w:rPr>
          <w:b/>
        </w:rPr>
        <w:t>E. 3.2</w:t>
      </w:r>
    </w:p>
    <w:p>
      <w:r>
        <w:t>Der beratende Arzt der Beschwerdegegnerin, Dr. B.___ , teilte am 11. März 2014 nach Beurteilung der Aktenlage</w:t>
      </w:r>
    </w:p>
    <w:p>
      <w:r>
        <w:t>zuhanden der Beschwerdegegnerin mit, ein Kausalzusammenhang zwischen der Behandlung ab dem 3. März 2014 und dem Ereignis vom 22. Dezember 2013 sei nicht überwiegend wahrscheinlich , sondern lediglich möglich (Urk. 26/M4).</w:t>
      </w:r>
    </w:p>
    <w:p>
      <w:r>
        <w:rPr>
          <w:b/>
        </w:rPr>
        <w:t>E. 3.3</w:t>
      </w:r>
    </w:p>
    <w:p>
      <w:r>
        <w:t>Nachdem die Beschwerdegegnerin dem Beschwerdeführer mitgeteilt hatte, dass mangels Unfallfolgen für die Behandlung en ab März 2014 kein Anspruch auf Leistungen der Unfallversicherung bestehe (vgl. Sachverhalt E. 1), teilte Dr. A.___</w:t>
      </w:r>
    </w:p>
    <w:p>
      <w:r>
        <w:t>mit Schreiben vom 7. April 2014 (Urk. 26/M5) zuhanden der Beschwerdegeg nerin mit, ihrer Ansicht nach stünden die vom Beschwerdeführer beklagten Beschwerden in Zusammenhang mit dem Erei gnis vom 22. Dezember 201 3. Bei</w:t>
      </w:r>
    </w:p>
    <w:p>
      <w:r>
        <w:t>diesem Ereignis sei es wahrscheinlich zu einer Subluxation der Schulter gekommen. In der klinischen Untersuchu ng hätten klar die Sehnen des Musculus</w:t>
      </w:r>
    </w:p>
    <w:p>
      <w:r>
        <w:t>supraspinatus und des Musculus</w:t>
      </w:r>
    </w:p>
    <w:p>
      <w:r>
        <w:t>biceps</w:t>
      </w:r>
    </w:p>
    <w:p>
      <w:r>
        <w:t>brachii angegeben, was sich gut mit dem zugrunde liegenden Ereignis in Verbindung bringen lasse.</w:t>
      </w:r>
    </w:p>
    <w:p>
      <w:r>
        <w:rPr>
          <w:b/>
        </w:rPr>
        <w:t>E. 3.4</w:t>
      </w:r>
    </w:p>
    <w:p>
      <w:r>
        <w:t>Dr. B.___ hielt in Beurteilung der Aktenlage am 3. Juni 2014 dafür (Urk. 26/M6), e s sei davon auszugehen, dass Beschwerden bei einfachen Kontu sion en nach wenigen Tagen, jedoch spätestens nach drei bis vier Wochen, abklingen. Dies sei auch beim Beschwerdeführer, bei dem die Schmerzen nach drei Wochen abgenommen hätte n , der Fall gewesen . Die Schmerzen seien danach jedoch bei intensivem Training (Wing- Xung , Bankdrücken im Body pump ) erneut</w:t>
      </w:r>
    </w:p>
    <w:p>
      <w:r>
        <w:t>aufgetreten. Dabei habe es sich um Überlastungsschmerzen gehandelt . Versicherungsmedizinisch sei der Status quo ante nach spätestens sechs Wochen erreicht gewesen.</w:t>
      </w:r>
    </w:p>
    <w:p>
      <w:r>
        <w:rPr>
          <w:b/>
        </w:rPr>
        <w:t>E. 3.5</w:t>
      </w:r>
    </w:p>
    <w:p>
      <w:r>
        <w:t>Bei persistierenden Beschwerden veranlasste Dr. A.___ a m 20. Juni 2014 eine MRI-Untersuchung der linken Schulter (Bericht des D.___ vom 20. Juni 2014, Urk. 26/M7). Der untersuchende Radiologe , Dr. med. E.___ ,</w:t>
      </w:r>
    </w:p>
    <w:p>
      <w:r>
        <w:t>Facharzt FMH Radiologie, berichtete über wenig Flüs sigkeit in der Bursa subacromialis / subdeltoidea , vereinbar mit einer leichten Bursitis im Rahmen eines Impingements , DD posttraumatisch ,</w:t>
      </w:r>
    </w:p>
    <w:p>
      <w:r>
        <w:t>etwas Ödem im AC-Gelenk, vereinbar mit einem Statu s nach Distorsion (AC-Luxation), sowie über eine kleine gelenkseitige Partialruptur der Supraspinatussehne distal am Ansatz.</w:t>
      </w:r>
    </w:p>
    <w:p>
      <w:r>
        <w:t>Ossäre Läsionen bestünden nicht.</w:t>
      </w:r>
    </w:p>
    <w:p>
      <w:r>
        <w:rPr>
          <w:b/>
        </w:rPr>
        <w:t>E. 3.6</w:t>
      </w:r>
    </w:p>
    <w:p>
      <w:r>
        <w:t>Dr. A.___ berichtete daraufhin am 25. Juni 2014 zuhanden der B eschwerde gegnerin über diese mittels MRI-Untersuchung erhobenen Befunde ( Partial ruptur der Supraspinatussehne und Bursitis subacromialis ) und teilte mit, diese Befunde würden die von ihr in der Vergangenheit erhobenen klinischen Befunde bestätigen, wozu sie auf ihre bereits eingereichten Berichte verwies (Urk. 26/M8).</w:t>
      </w:r>
    </w:p>
    <w:p>
      <w:r>
        <w:rPr>
          <w:b/>
        </w:rPr>
        <w:t>E. 3.7</w:t>
      </w:r>
    </w:p>
    <w:p>
      <w:r>
        <w:t>Am 19. August 2014 nahm Dr. B.___ erneut zur Aktenlage Stellung (Urk. 26/M9). Er hielt dafür, die neuen ärztlichen Berichte würden an seiner vorhergehenden Beurteilung nichts ändern. Es sei mit einer kleinen partiellen Ruptur d er Supraspinatussehne weiterhin erträglich , Sport zu treiben . E in durchschnittlicher Sportler gehe wegen einer solchen partiellen Ruptur nicht zum Arzt. Es bestehe ein überwiegend wahrscheinlicher Kausalzusammenhang zwischen der partiellen Ruptur der Supraspinatussehne und dem intensiven Training des Oberkörpers. Ein Kausalzusammenhang zwischen der erlittenen partiellen Ruptur der Supraspinatussehne und dem Unfall vom 22. Dezember 2013 sei (bloss) möglich. Es sei jedoch biomechanisch unwahrscheinlich, dass ein Stoss auf einen mobilen S andsack eine Ruptur verursache .</w:t>
      </w:r>
    </w:p>
    <w:p>
      <w:r>
        <w:rPr>
          <w:b/>
        </w:rPr>
        <w:t>E. 3.8</w:t>
      </w:r>
    </w:p>
    <w:p>
      <w:r>
        <w:t>Am 8. Dezember 2014 teilte Dr. A.___</w:t>
      </w:r>
    </w:p>
    <w:p>
      <w:r>
        <w:t>der Beschwerdegegnerin in Präzisie rung ihres Berichtes vom 7. April 2014 (E. 3.3) mit, dass der von ihr in diesem Bericht verwendete Ausdruck „in Verbindung bringen“ bedeute , dass sich die klinisch festgestellten Beschwerden mit höchster Wahrscheinlichkeit auf das Ereignis vom 22. Dezember 2013 zurückführen liessen (Urk. 26/M10).</w:t>
      </w:r>
    </w:p>
    <w:p>
      <w:r>
        <w:rPr>
          <w:b/>
        </w:rPr>
        <w:t>E. 3.9</w:t>
      </w:r>
    </w:p>
    <w:p>
      <w:r>
        <w:t>Am 20. Januar 2015 nahm erneut Dr. B.___ Stellung (Urk. 26/M11). Er hielt dafür, es erscheine nur als möglich, dass die kleine partielle Ruptur der Supra spinatussehne durch das Ereignis vom 22. Dezember 2013 , bei welchem der Beschwerdeführer infolge Stolperns in den Schlag hineingefallen sei und den Sandsack mit der Faust getroffen habe,</w:t>
      </w:r>
    </w:p>
    <w:p>
      <w:r>
        <w:t>verursacht worden sei. Ein Sandsack sei mobil. Wenn d r aufgeschlagen werde, gebe dieser nach. Deshalb sei es biome chanisch unwahrscheinlich, dass der verpatzte Schlag die Ruptur verursacht habe. Die Beschwerden seien a usserdem in den ersten Wochen nach dem Unfall sukzessive zurückgegangen, was gegen eine wesentliche Pathologie spreche. Die Beschwerden seien sodann wieder beim Training aufgetreten. Der Beschwerde führer trainiere beinahe täglich. Die kleine partielle Ruptur der Supraspinatus sehne sei daher überwiegend wahrscheinlich auf einen Überlastungs sc haden zurückzuführen. Diesbezüglich sei darauf hinzuweisen, dass d ie meisten Schä den am Bewegungsapparat sukzessive über Mikrotraumen</w:t>
      </w:r>
    </w:p>
    <w:p>
      <w:r>
        <w:t>entstünden .</w:t>
      </w:r>
    </w:p>
    <w:p>
      <w:r>
        <w:rPr>
          <w:b/>
        </w:rPr>
        <w:t>E. 3.10</w:t>
      </w:r>
    </w:p>
    <w:p>
      <w:r>
        <w:t>Dr. B.___</w:t>
      </w:r>
    </w:p>
    <w:p>
      <w:r>
        <w:t>holte</w:t>
      </w:r>
    </w:p>
    <w:p>
      <w:r>
        <w:t>in der Folge zusätzlich die Bilder der MRI-Untersuchung vom 20. Juni 2014</w:t>
      </w:r>
    </w:p>
    <w:p>
      <w:r>
        <w:t>ein (Urk. 26 /M11, Urk. 26/K27) und besprach diese am 11. Februar 2015 mit Dr. C.___ (Urk. 26/M12) . Dr. B.___ hielt im Bericht vom 16. Februar 2015, welcher von Dr. C.___ mitunterzeichnet wurde , dafür, gemäss Dr . C.___ hätte n sich auf den MRI-Bilder n vom 20. Juni 2014 folgende Befunde gezeigt: E in Riss der Supraspinatussehne , ein Buford-Komplex (angeboren) sowie ein deutlicher Riss im Labrum. Im AC-Gelenk hätten sich gemäss Dr. C.___ keine Hinweise für eine durchgemachte AC Luxation ergeben, dafür jedoch Hinweise auf eine Abrasion (Sport). Dr. C.___</w:t>
      </w:r>
    </w:p>
    <w:p>
      <w:r>
        <w:t>sei der Meinung , dass der winzige Riss der Supraspinatussehne nicht für die Symptomatologie des Beschwerdeführers verantwortlich sei. Bezüglic h des Labrumrisses sei Dr. C.___ zum Schluss gekommen , dass dieser sich er posttraumatisch bedingt sei (Urk. 26/M12 S. 2). Im Ergebnis sei festzuhalten, dass der neu entdeckte Labrumriss die Symptomatologie des Beschwerdeführers zu erklären vermöge und dieser Riss mit grosser Wahr scheinlichkeit posttraumatisch bedingt, d.h. wahrscheinlich auf den Stolpersturz vom 22. Dezember 2013 zurückzuführen, sei . Die Supraspinatusläsion links stehe hingegen nicht im überwiegend wahrscheinlichen Kausalzusammenhang zum Unfal lereignis vom 22. Dezember 2013 und e ine Subluxation oder Luxa tion des AC-Gelenks habe mit grosser Wahrscheinlichkeit nicht stattgefunden.</w:t>
      </w:r>
    </w:p>
    <w:p>
      <w:r>
        <w:rPr>
          <w:b/>
        </w:rPr>
        <w:t>E. 3.11</w:t>
      </w:r>
    </w:p>
    <w:p>
      <w:r>
        <w:t>Auf Nachfrage hin teilte der Beschwerdeführer der Beschwerdegegnerin am 5. März 2015 mit (Urk. 26/K33) , dass die Behandlung vorläufig abgeschlossen sei . Er mache die in der Physiotherapie erlernten Übungen. Er habe noch immer Beschwerden, könne aber in diesem Rahmen damit leben.</w:t>
      </w:r>
    </w:p>
    <w:p>
      <w:r>
        <w:rPr>
          <w:b/>
        </w:rPr>
        <w:t>E. 4</w:t>
      </w:r>
    </w:p>
    <w:p>
      <w:r>
        <w:t>ATSG qualifiziert wird.</w:t>
      </w:r>
    </w:p>
    <w:p>
      <w:r>
        <w:rPr>
          <w:b/>
        </w:rPr>
        <w:t>E. 4.1</w:t>
      </w:r>
    </w:p>
    <w:p>
      <w:r>
        <w:t>Ob neben dem diagnostizierten Labrumriss , für welche die Leistungspflicht aner kannt wurde (E. 1.2) , noch weitere unfallbedingte Gesundheitsschäden vor liegen, kann gestützt auf die vorliegende Aktenlage nicht schlüssig beurteilt werden. Hinsichtlich der diagnostizierten Teilruptur der Supraspinatussehne</w:t>
      </w:r>
    </w:p>
    <w:p>
      <w:r>
        <w:t>verneinten die Ärzte Dres . B.___ und C.___ ein en überwiegend wahr scheinliche n Kausalzusammenhang mit dem Unfall (E. 3.10). Eine Begründung für diese Einschätzung findet sich im genannten Bericht jedoch nicht. Aus den vorhergehenden Berichten von Dr. B.___ ergibt sich, dass der beratende Arzt eine solche Kausalität nicht für überwiegend wahrscheinlich hielt, da er es bio mechanisch als unwahrscheinlich</w:t>
      </w:r>
    </w:p>
    <w:p>
      <w:r>
        <w:t>erachtete , dass ein Stoss auf einen Sandsack , welcher beim Draufschlagen nachgebe , eine Ruptur verursache (E. 3.7, E. 3.9) . Diesbezüglich setzte sich Dr. B.___ jedoch nicht mit dem Vorbringen des Beschwerdeführers auseinander, wonach der Boxsack aufgrund seiner Masse ( mindestens 60 kg bei einer Länge von 2 Metern) nur seh r verzögert reagiere und sich bei einem Faustschlag kaum bewege (Urk. 1 S.</w:t>
      </w:r>
    </w:p>
    <w:p>
      <w:r>
        <w:rPr>
          <w:b/>
        </w:rPr>
        <w:t>E. 4.2</w:t>
      </w:r>
    </w:p>
    <w:p>
      <w:r>
        <w:t>G estützt auf die vorliegende Aktenlage kann somit nicht abschlissend festge stellt werden, ob neben dem diagnostizierten Labrumriss noch weitere unfallbe dingte Gesundheitsschäden vorliegen , weshalb die Sache in Aufhebung des angefochtenen Entscheids an die Beschwerdeg eg n erin zurückzuweisen ist . Diese wird -</w:t>
      </w:r>
    </w:p>
    <w:p>
      <w:r>
        <w:t>soweit Leistungen zur Diskussion stehen , welche nicht dur ch den Lab rumriss begründet und deshalb von der Leistungsanerkennung</w:t>
      </w:r>
    </w:p>
    <w:p>
      <w:r>
        <w:t>der Beschwerde gegnerin nicht gedeckt sind –</w:t>
      </w:r>
    </w:p>
    <w:p>
      <w:r>
        <w:t>weitere medizinische Abklärungen zu tätigen haben , um hernach über diese weiteren Leistungsansprüche zu befinden. In diesem Sinne ist die Beschwerde gutzuheissen . 5. 5.1</w:t>
      </w:r>
    </w:p>
    <w:p>
      <w:r>
        <w:t>Liegt keine anwaltschaftliche Vertretung vor, besteht der Anspruch auf eine Parteientschädigung nur, wenn die Vertretung für das in Frage stehende Rechtsgebiet besonders qualifiziert ist und wenn nicht anzunehmen ist, dass sie kostenlos erfolgt (BGE 108 V 270 E. 2; ZAK 1991 S. 421 E. 2). 5.2</w:t>
      </w:r>
    </w:p>
    <w:p>
      <w:r>
        <w:t>Der Beschwerdeführer bestellte nach Einreichen der Beschwerdeschrift</w:t>
      </w:r>
    </w:p>
    <w:p>
      <w:r>
        <w:t>Y.___</w:t>
      </w:r>
    </w:p>
    <w:p>
      <w:r>
        <w:t>zu seinem Vertreter (Urk. 8). Aus den Akten ergibt sich kein erlei Hin weis darauf , dass dieser betreffend das Unfallversicherungsrecht als besonders qualifiziert gelten müsste . Damit kann offen bleiben, ob die Vertretung kosten los war. Die ob en genannten Voraussetzungen sind nicht erfüllt, weshalb keine Prozessentschädigung auszurichten ist.</w:t>
      </w:r>
    </w:p>
    <w:p>
      <w:r>
        <w:t>Soweit der - im Zeitpunkt der Beschwerdeerhebung noch nicht vertretene - Beschwerdeführer selber einen Anspruch auf Parteientschädigung geltend macht ( Urk. 1 S. 1), ist er auf die Rechtsprechung des Bundesgerichts hinzu weisen, wonach grundsätzlich nicht entschädigt wird, wer seine Interessen im Beschwerdeverfahren selber wahrnimmt (BGE 129 V 116 E. 4f.; BGE 110 V 134 E. 4d). Da der Arbeitsaufwand und die Umtriebe des Beschwerdeführers im vor liegenden Verfahren nicht den Rahmen dessen überschritten, was der Einzelne zumutbarerweise nebenbei zur Besorgung seiner persönlichen Angelegenheiten auf sich zu nehmen hat, ist dem Beschwerdeführer keine Prozessentschädigung zuzusprechen. Das Gericht erkennt: 1.</w:t>
      </w:r>
    </w:p>
    <w:p>
      <w:r>
        <w:t>Der Prozess wird insoweit als gegens tandslos geworden abgeschrieben, als die Beschwer degegnerin</w:t>
      </w:r>
    </w:p>
    <w:p>
      <w:r>
        <w:t>ihre</w:t>
      </w:r>
    </w:p>
    <w:p>
      <w:r>
        <w:t>Leistungspflicht für die am 22. Dezember 2013 erlittene Labrumläsion in der linken Schulter mit Wiedererwägungsentscheid vom 5. März 2015 anerkannt hat.</w:t>
      </w:r>
    </w:p>
    <w:p>
      <w:r>
        <w:t>Im Übrigen wird d ie Beschwerde in Aufhebung des angefochtenen Entscheids vom 11. November 2014 sowie von Dispositiv-Ziffer 1-3 des Wiedererwägungsentscheides vom 5. März 2015 in dem Sinne gutgeheissen, dass die Sache an die Beschwerdegeg nerin z urückgewiesen wird, damit sie</w:t>
      </w:r>
    </w:p>
    <w:p>
      <w:r>
        <w:t>weitere Abklärungen im Sinne der Erwägung 4 tätige und anschliessend über ihre Leistungs pflicht neu befinde. 2 .</w:t>
      </w:r>
    </w:p>
    <w:p>
      <w:r>
        <w:t>Das Verfahren ist kostenlos. 3 .</w:t>
      </w:r>
    </w:p>
    <w:p>
      <w:r>
        <w:t>Dem Beschwerdeführer wird keine Parteientschädigung zugesprochen . 4 .</w:t>
      </w:r>
    </w:p>
    <w:p>
      <w:r>
        <w:t>Zustellung gegen Empfangsschein an: - Y.___ - Helvetia Schweizerische Versicherungsgesellschaft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r>
        <w:rPr>
          <w:b/>
        </w:rPr>
        <w:t>E. 9</w:t>
      </w:r>
    </w:p>
    <w:p>
      <w:r>
        <w:t>, Urk. 32 S. 8 f., vgl. auch Urk. 3/9 ).</w:t>
      </w:r>
    </w:p>
    <w:p>
      <w:r>
        <w:t>Weshalb der missglückte Schlag auf den Boxsack sodann über wiegend wahrscheinlich einen Labrumriss verursachte, es jedoch unwahrschein lich ist , dass dieser Schlag zu einer kleinen Partialruptur der Supraspinatus sehne führ t e , erscheint nicht ohne weitere Erklärung schlüssig . Es ist somit festzuhalten, dass die Schlussfolgerung im Bericht der Dres . B.___ und C.___ , wonach der Teilriss der Supraspinatussehne nicht unfallkausal sei, nicht in einer Weise begründet wurde , dass die rechtsanwendende Person sie prüfend nachvollziehen kann, weshalb auf deren Beurteilung nicht abgestellt werden kann (BGE 125 V 351 E. 3a ). Jedoch kann auch nicht ohne weiteres der</w:t>
      </w:r>
    </w:p>
    <w:p>
      <w:r>
        <w:t>Beur teilung der behandelnden Ärztin Dr. A.___</w:t>
      </w:r>
    </w:p>
    <w:p>
      <w:r>
        <w:t>gefolgt werden , zumal sie bei ihre n Einschätzung en</w:t>
      </w:r>
    </w:p>
    <w:p>
      <w:r>
        <w:t>(E. 3.6, E. 3.8) noch davon ausging, dass kein Labrumriss vorliege</w:t>
      </w:r>
    </w:p>
    <w:p>
      <w:r>
        <w:t>(vgl. Bericht von Dr. E.___ , welcher einen Labrumriss verneinte, Urk. 26/M7) und ihrer Beurteilung somit eine unvollständige Befundlage zugrunde lag .</w:t>
      </w:r>
    </w:p>
    <w:p>
      <w:r>
        <w:t>Was sodann die von Dr. E.___</w:t>
      </w:r>
    </w:p>
    <w:p>
      <w:r>
        <w:t>diagnostizierte Bursitis betrifft (E. 3.5), welche de r Radiologe differentialdiagnostisch als posttraumatisch erachtete , so nahmen die Ärzte Dres . C.___ und B.___</w:t>
      </w:r>
    </w:p>
    <w:p>
      <w:r>
        <w:t>dazu keine Stellung (E. 3.10) . Gleiches gilt auch für das von Dr. E.___ diagnostizierte Ödem im AC-Gelenk, welches er als vereinbar mit einem Status nach AC-Luxation erachtete (E.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