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UV.2014.00272 vom 15. Januar 2016</w:t>
      </w:r>
    </w:p>
    <w:p>
      <w:r>
        <w:t>ZH Sozialversicherungsgericht, 2016-01-15, DE</w:t>
      </w:r>
    </w:p>
    <w:p>
      <w:r>
        <w:rPr>
          <w:b/>
        </w:rPr>
        <w:t xml:space="preserve">Quelle: </w:t>
      </w:r>
      <w:r>
        <w:t>https://mcp.opencaselaw.ch/entscheid/zh_sozialversicherungsgericht_UV.2014.00272</w:t>
      </w:r>
    </w:p>
    <w:p>
      <w:r>
        <w:t>FR: ZH_SOZIALVERSICHERUNGSGERICHT UV.2014.00272 du 15 janvier 2016</w:t>
      </w:r>
    </w:p>
    <w:p>
      <w:r>
        <w:t>IT: ZH_SOZIALVERSICHERUNGSGERICHT UV.2014.00272 del 15 gennaio 2016</w:t>
      </w:r>
    </w:p>
    <w:p>
      <w:pPr>
        <w:pStyle w:val="Heading2"/>
      </w:pPr>
      <w:r>
        <w:t>Erwägungen</w:t>
      </w:r>
    </w:p>
    <w:p>
      <w:r>
        <w:rPr>
          <w:b/>
        </w:rPr>
        <w:t>E. 1</w:t>
      </w:r>
    </w:p>
    <w:p>
      <w:r>
        <w:t>X.___ , geboren 1967, war seit 2004 bei der Y.___ AG, Bauunterneh mung , als Angestellter/Arbeiter beschäftigt, und damit bei der Schweizerischen Unfallversicherungsanstalt (S UVA) versichert, als er sich am</w:t>
      </w:r>
    </w:p>
    <w:p>
      <w:r>
        <w:t>8. Mai 2012 eine Verletzung am linken Knie zuzog ( Urk. 8/1 Ziff. 1-6 und 9).</w:t>
      </w:r>
    </w:p>
    <w:p>
      <w:r>
        <w:t>Mit Schreiben vom 29. November 2013 stellte die SUVA die bis dahin gewähr ten Leistungen per 26. November 2013 ein ( Urk. 8/204) und m it Schreiben vom 1 2. Juni 2014 hielt sie an der genannten Leistungseinstellung fest ( Urk. 8/240).</w:t>
      </w:r>
    </w:p>
    <w:p>
      <w:r>
        <w:t>Am 16. Juni 2014 erstattete die Arbeitgeberin eine Rückfallmeldung ( Urk. 8/242). Mit Verfügung vom 26. Juni 2014 hielt die SUVA an der Leis tungseinstellung per 26. November 2013 fest ( Urk. 8/248 = Urk. 8/249 ). Die da gegen vom Krankenversicherer erhobene Einsprache ( Urk. 8/253) wurde wieder zurückgezogen ( Urk. 8/263). Die vom Versicherten am 28. August 2014 erho bene Einsprache ( Urk. 8/264 /1-5 ) wies die SUVA mit Einspracheentscheid vom 16. Oktober 2014 ( Urk. 8/268 = Urk. 2) ab.</w:t>
      </w:r>
    </w:p>
    <w:p>
      <w:r>
        <w:rPr>
          <w:b/>
        </w:rPr>
        <w:t>E. 1.1</w:t>
      </w:r>
    </w:p>
    <w:p>
      <w:r>
        <w:t>Die Leistungspflicht eines Unfallversicherers gemäss dem Bundesgesetz über die Unfallversicherung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1.2</w:t>
      </w:r>
    </w:p>
    <w:p>
      <w:r>
        <w:t>Nach Art. 10 Abs. 1 UVG hat die versicherte Person Anspruch auf die zweckmäs sige Behandlung der Unfallfolgen, nämlich auf die ambulante Be handlung durch den Arzt, den Zahnarzt oder auf deren Anordnung durch eine medizinische Hilfsperson sowie im weiteren durch den Chiropraktor ( lit . a), die vom Arzt oder Zahnarzt verordneten Arzneimittel und Analysen ( lit . b), die Be handlung, Verpflegung und Unterkunft in der allgemeinen Abteilung eines Spitals ( lit . c), die ärztlich verordneten Nach- und Badekuren ( lit . d) und die der Heilung dienlichen Mittel und Gegenstände ( lit . e).</w:t>
      </w:r>
    </w:p>
    <w:p>
      <w:r>
        <w:rPr>
          <w:b/>
        </w:rPr>
        <w:t>E. 1.3</w:t>
      </w:r>
    </w:p>
    <w:p>
      <w:r>
        <w:t>Ist die versicherte Person infolge des Unfalles voll oder teilweise arbeitsunfähig, so hat sie gemäss Art. 16 Abs. 1 UVG Anspruch auf ein Taggeld. Der Anspruch auf Taggeld entsteht am dritten Tag nach dem Unfalltag. Er erlischt mit der Wiedererlangung der vollen Arbeitsfähigkeit, mithin im Zeitpunkt der vollen Wiedererlangung der Fähigkeit, im bisherigen oder in einem anderen Beruf zu mutbare Arbeit zu leisten (Art.</w:t>
      </w:r>
    </w:p>
    <w:p>
      <w:r>
        <w:t>16 Abs.</w:t>
      </w:r>
    </w:p>
    <w:p>
      <w:r>
        <w:t>1 und 2 UVG i.V.m . Art. 6 ATSG; BGE 137 V 199 E.</w:t>
      </w:r>
    </w:p>
    <w:p>
      <w:r>
        <w:t>2.1, Urteil des Bundesgerichts 8C_639/2014 vom 2.</w:t>
      </w:r>
    </w:p>
    <w:p>
      <w:r>
        <w:t>Dezember 2014 E.</w:t>
      </w:r>
    </w:p>
    <w:p>
      <w:r>
        <w:t>3), mit dem Beginn einer Rente oder mit dem Tod der versicherten Per son (Art. 16 Abs. 2 UVG).</w:t>
      </w:r>
    </w:p>
    <w:p>
      <w:r>
        <w:rPr>
          <w:b/>
        </w:rPr>
        <w:t>E. 1.4</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t>10 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t>1.</w:t>
      </w:r>
    </w:p>
    <w:p>
      <w:r>
        <w:rPr>
          <w:b/>
        </w:rPr>
        <w:t>E. 2</w:t>
      </w:r>
    </w:p>
    <w:p>
      <w:r>
        <w:t>Gegen den Einspracheentscheid vom 16. Oktober 2014 ( Urk. 2) erhob der Versi cherte am 19. November 2014 Beschwerde und beantragte, dieser sei aufzuhe ben und es seien ihm auch nach dem 26. November 2013 die gesetzlichen Leis tungen auszurichten ( Urk. 1 S. 2 Ziff. 1-2); eventuell sei ein Gerichtsgutachten einzuholen oder die Sache zu weiteren Abklärungen an die Beschwerdegegnerin zurückzuweisen ( Urk. 1 S. 2 Ziff. 3-4). Das Gesuch um unentgeltliche Rechts vertretung ( Urk. 1 S. 2 Ziff. 5) wurde später wieder zurückgezogen ( Urk. 10).</w:t>
      </w:r>
    </w:p>
    <w:p>
      <w:r>
        <w:t>Die SUVA beantragte mit Beschwerdeantwort vom 7. Januar 2015 ( Urk. 7) die Abweisung der Beschwerde.</w:t>
      </w:r>
    </w:p>
    <w:p>
      <w:r>
        <w:t>Am 23. April 2015 erstattete der Beschwerdeführer eine Replik ( Urk. 15) und am 11. Mai 2015 erstattete die Beschwerdegegnerin eine Duplik ( Urk. 19).</w:t>
      </w:r>
    </w:p>
    <w:p>
      <w:r>
        <w:t>Es folgten eine weitere Eingabe des Beschwerdeführers ( Urk. 21) unter Beilage eines aktuellen Arztberichtes ( Urk. 22), wozu die Beschwerdegegnerin am</w:t>
      </w:r>
    </w:p>
    <w:p>
      <w:r>
        <w:t>9. November 2015 Stellung nahm ( Urk. 27), dies unter Hinweis auf eine eingeholte ärztliche Beurteilung ( Urk. 28) , was dem Beschwerdeführer am</w:t>
      </w:r>
    </w:p>
    <w:p>
      <w:r>
        <w:t>10. November 2015 zur Kenntnis gebracht wurde ( Urk. 29).</w:t>
      </w:r>
    </w:p>
    <w:p>
      <w:r>
        <w:rPr>
          <w:b/>
        </w:rPr>
        <w:t>E. 2.1</w:t>
      </w:r>
    </w:p>
    <w:p>
      <w:r>
        <w:t>Die Beschwerdegegnerin ging im angefochtenen Entscheid ( Urk. 2) davon aus , gemäss der kreisärztlichen Beurteilung vom 26. November 2013 sei damals der Status quo sine erreicht gewesen und es habe von weiteren Behandlung en</w:t>
      </w:r>
    </w:p>
    <w:p>
      <w:r>
        <w:t>un fallbedingt keine Verbesserung mehr erwartet werden können (S. 3 Ziff. 2 ). Allfällige psychische Beschwerden stünden nicht in rechtsgenüglichem Kausal zusammenhang mit dem erlittenen Unfall (S. 4 ff. Ziff. 3 ).</w:t>
      </w:r>
    </w:p>
    <w:p>
      <w:r>
        <w:rPr>
          <w:b/>
        </w:rPr>
        <w:t>E. 2.2</w:t>
      </w:r>
    </w:p>
    <w:p>
      <w:r>
        <w:t>Der Beschwerdeführer stellte sich demgegenüber auf den Standpunkt ( Urk. 1), es sei auf die vom behandelnden Arzt attestierte und als unfallbedingt beurteilte Arbeitsunfähigkeit abzustellen (S. 4 f. Ziff.</w:t>
      </w:r>
    </w:p>
    <w:p>
      <w:r>
        <w:rPr>
          <w:b/>
        </w:rPr>
        <w:t>E. 2.3</w:t>
      </w:r>
    </w:p>
    <w:p>
      <w:r>
        <w:t>Strittig und zu prüfen ist somit, wie es sich im Zeitpunkt der Leistungseinstel lung mit der Arbeitsfähigkeit in der angestammten Tätigkeit verhält und ob noch vorhandene Beschwerden in einem rechtsgenüglichen Kausalzusammen hang mit dem erlittenen Unfall stehen. 3.</w:t>
      </w:r>
    </w:p>
    <w:p>
      <w:r>
        <w:rPr>
          <w:b/>
        </w:rPr>
        <w:t>E. 3</w:t>
      </w:r>
    </w:p>
    <w:p>
      <w:r>
        <w:t>Die Arbeitgeberin kündigte am 6. Juni 2014 das Arbeitsverhältnis mit dem Be schwerdeführer auf den 31. August 2014 ( Urk. 8/245/1).</w:t>
      </w:r>
    </w:p>
    <w:p>
      <w:r>
        <w:t>Die Invalidenversicherung stellte dem Beschwerdeführer mit Vorbescheid vom 16. Oktober 2014 in Aussicht, bei einem Invaliditätsgrad von 10 % einen Ren tenanspruch zu verneinen ( Urk. 8/269/2-4 = Urk. 3/3 ). Das Gericht zieht in Erwägung: 1.</w:t>
      </w:r>
    </w:p>
    <w:p>
      <w:r>
        <w:rPr>
          <w:b/>
        </w:rPr>
        <w:t>E. 3.1</w:t>
      </w:r>
    </w:p>
    <w:p>
      <w:r>
        <w:t>Laut den Angaben im entsprechenden Fragebogen ( Urk. 8/7) stand der Beschwer deführer am 8. Mai 2012 in einem zirka 1.5 m tiefen Baugraben, als sich die Erdseitenwand löste und gegen ihn stürzte, wobei es ihm den Spaten ans linke Bein schlug ( Ziff. 1) . Er wurde vom Vorarbeiter ins Z.___ eingeliefert ( Ziff. 6).</w:t>
      </w:r>
    </w:p>
    <w:p>
      <w:r>
        <w:rPr>
          <w:b/>
        </w:rPr>
        <w:t>E. 3.2</w:t>
      </w:r>
    </w:p>
    <w:p>
      <w:r>
        <w:t>Im Z.___ wurde laut Austrittsbericht vom 23. Mai 2012 ( Urk. 8/13 /2-4 = Urk. 8/74 = Urk. 8/76 ) eine laterale Tibiaplateau -Impressionsfraktur links diag nostiziert (S. 1 oben), anfänglich analgetisch behandelt (S. 3 oben) und sodann während des stationären Aufenthaltes vom 15. bis 20. Mai 2012 am 15. Mai 2012 operiert (S. 1 Mitte; vgl. Urk. 8/19).</w:t>
      </w:r>
    </w:p>
    <w:p>
      <w:r>
        <w:t>Am 28. Juni 2012 wurde über die sechs Wochen postoperativ erfolgte Kontrolle berichtet ( Urk. 8/20) und am 15. August 2012 über eine weitere Kontrolle ( Urk. 8/31 = Urk. 8/48 ).</w:t>
      </w:r>
    </w:p>
    <w:p>
      <w:r>
        <w:rPr>
          <w:b/>
        </w:rPr>
        <w:t>E. 3.3</w:t>
      </w:r>
    </w:p>
    <w:p>
      <w:r>
        <w:t>Vom 6. September bis 11. Oktober 2012 weilte der Beschwerdeführer stationär in der Klinik A.___ , worüber am 2 2. Oktober 2012 berichtet wurde ( Urk. 8/66) . Dabei wurden folgende Diagnosen gestellt (S. 1): - Unfall vom 8. Mai 2012: in einem Graben Erdseitenwand mitsamt Spa ten an das linke Knie geschlagen - laterale Tibiaplateau -Impressionsfraktur links -</w:t>
      </w:r>
    </w:p>
    <w:p>
      <w:r>
        <w:rPr>
          <w:b/>
        </w:rPr>
        <w:t>E. 3.4</w:t>
      </w:r>
    </w:p>
    <w:p>
      <w:r>
        <w:t>Am 20. Dezember 2012 wurde über eine weitere Verlaufs kontrolle im Z.___</w:t>
      </w:r>
    </w:p>
    <w:p>
      <w:r>
        <w:t>be richtet ( Urk. 8/88)</w:t>
      </w:r>
    </w:p>
    <w:p>
      <w:r>
        <w:t>und unter anderem ausgeführt, seit Mitte Oktober 2012 finde eine ambulante physiotherapeutisch geführte Rehabilitation am Z.___ statt (S. 1 Mitte).</w:t>
      </w:r>
    </w:p>
    <w:p>
      <w:r>
        <w:rPr>
          <w:b/>
        </w:rPr>
        <w:t>E. 3.5</w:t>
      </w:r>
    </w:p>
    <w:p>
      <w:r>
        <w:t>Vom 8. Januar bis 13. Februar 2013 weilte der Beschwerdeführer wiederum statio när in der Klinik A.___ , worüber am</w:t>
      </w:r>
    </w:p>
    <w:p>
      <w:r>
        <w:rPr>
          <w:b/>
        </w:rPr>
        <w:t>E. 3.6</w:t>
      </w:r>
    </w:p>
    <w:p>
      <w:r>
        <w:t>Am 20. März 2013 wurden die Leistenhernien operiert (vgl. Urk. 8/109, Urk. 8/110 Ziff. 2c, Urk. 8/121 S. 1 Mitte).</w:t>
      </w:r>
    </w:p>
    <w:p>
      <w:r>
        <w:rPr>
          <w:b/>
        </w:rPr>
        <w:t>E. 3.7</w:t>
      </w:r>
    </w:p>
    <w:p>
      <w:r>
        <w:t>Am 6. Mai 2013 wurde eine Arbeitsaufnahme halbtags mit Gewichten bis 20 kg und ohne Gehen auf Gerüsten und Leitern in Aussicht genommen ( Urk. 8/118</w:t>
      </w:r>
    </w:p>
    <w:p>
      <w:r>
        <w:t>S. 1 unten).</w:t>
      </w:r>
    </w:p>
    <w:p>
      <w:r>
        <w:t>Der zuständige Oberarzt des Z.___ führte in seinem Bericht vom 8. Mai 2013 ( Urk. 8/121) über die am 6. Mai 2013 erfolgte Kontrolle unter anderem aus, er habe dem Patienten eine intensive medizinische Trainingstherapie verschrieben; er attestierte eine Arbeitsunfähigkeit von 100 % vom 8. bis 1 2. Mai 2013 und sodann eine solche von 70 % ab 13. Mai 2013 (S. 2 oben).</w:t>
      </w:r>
    </w:p>
    <w:p>
      <w:r>
        <w:rPr>
          <w:b/>
        </w:rPr>
        <w:t>E. 3.8</w:t>
      </w:r>
    </w:p>
    <w:p>
      <w:r>
        <w:t>Kreisarzt Dr. B.___ , Facharzt für Chirurgie, führte in seinem Bericht vom 28. Mai 2013 ( Urk. 8/131) über die gleichentags erfolgte Untersuchung unter anderem aus, ab 28. Mai 2013 bestehe eine Arbeitsfähigkeit zur Wieder eingliederung. Wechselbelastende Tätigkeiten ohne das Tragen von Lasten auf unebenem Gelände, ohne höhere Gewichtsbelastung als 10 kg auf ebenem Ge lände, ohne das Besteigen von Leitern und Gerüsten, ohne hockende, kniende und kauernde Tätigkeiten seien vollzeitig zumutbar (S. 4 Mitte).</w:t>
      </w:r>
    </w:p>
    <w:p>
      <w:r>
        <w:t>Er empfahl einen Arbeitsversuch zum Beispiel zu 6 ½ Stunden pro Tag mit de m genannten Belastungsprofil ( Urk. 8/127).</w:t>
      </w:r>
    </w:p>
    <w:p>
      <w:r>
        <w:t>Laut Besprechung vom 29. Mai 2013 wurde vorgesehen, den Beschwerdeführer Umgebungsarbeiten auf dem Firmenareal, bei freier Zeiteinteilung und ohne Leistungsvorgabe, verrichten zu lassen ( Urk. 8/130).</w:t>
      </w:r>
    </w:p>
    <w:p>
      <w:r>
        <w:t>Mit Schreiben vom 11. Juni 2013 wies ihn die Beschwerdegegnerin darauf hin, dass im Rahmen des angegebenen Belastungsprofils eine halbtägige Anwesen heit möglich sei ( Urk. 8/136).</w:t>
      </w:r>
    </w:p>
    <w:p>
      <w:r>
        <w:rPr>
          <w:b/>
        </w:rPr>
        <w:t>E. 3.9</w:t>
      </w:r>
    </w:p>
    <w:p>
      <w:r>
        <w:t>Die Ärzte der Rheumatologie des Z.___ nannten in ihrem Bericht vom 2 2. August 2013 ( Urk. 8/163/2-3) als Diagnose eine myofasziale</w:t>
      </w:r>
    </w:p>
    <w:p>
      <w:r>
        <w:t>Schmerzprob lematik oberhalb der Spina iliaca</w:t>
      </w:r>
    </w:p>
    <w:p>
      <w:r>
        <w:t>anterior rechts (S. 1 Mitte)</w:t>
      </w:r>
    </w:p>
    <w:p>
      <w:r>
        <w:t>und nahmen weiter Abklärungen in Aussicht (S. 1 unten).</w:t>
      </w:r>
    </w:p>
    <w:p>
      <w:r>
        <w:t>Vom 10. bis 1 2. September 2013 weilte der Beschwerdeführer stationär im Z.___ , worüber am 24. September 2013 berichtet wurde ( Urk. 8/180/2-4); am 10. Sep tember 2013 fand die Osteosynthesematerialentfernung (OSME) statt ( Urk. 8/180/5-6 = Urk. 8/177).</w:t>
      </w:r>
    </w:p>
    <w:p>
      <w:r>
        <w:t>Am 11. Oktober 2013 erfolgte eine postoperative Verlaufskontrolle ( Urk. 8/189).</w:t>
      </w:r>
    </w:p>
    <w:p>
      <w:r>
        <w:t>Am 17. Oktober 2013 berichteten die Ärzte der Rheumatologie des Z.___ , aus rein rheumatologischer Sicht sei der Patient zu 100 % arbeitsfähig ( Urk. 8/183 S. 2 unten )</w:t>
      </w:r>
    </w:p>
    <w:p>
      <w:r>
        <w:rPr>
          <w:b/>
        </w:rPr>
        <w:t>E. 3.10</w:t>
      </w:r>
    </w:p>
    <w:p>
      <w:r>
        <w:t>Kreisarzt Dr. B.___ berichtete am 26. November 2013 über die gleichentags erfolgte Abschlussuntersuchung ( Urk. 8/198) . Er nannte folgende Diagnosen</w:t>
      </w:r>
    </w:p>
    <w:p>
      <w:r>
        <w:t>(S. 7 oben): - Quetschverletzung linkes Knie am 8. Mai 2012 mit: - lateraler Tibiaplateau -Impressionsfraktur - Status nach Osteosynthese laterales Tibiaplateau und Unterfütterung am 15. Mai 2012 - Status nach Metallentfernung - unfallfremd: Lumboischialgie bei rechtsbogiger Rotationsskoliose der L en denwirbelsäule (LWS) und Bandscheibendegeneration L5</w:t>
      </w:r>
    </w:p>
    <w:p>
      <w:r>
        <w:t>Beim Versicherten bestehe ab dem Untersuchungstag eine volle Arbeitsfähigkeit für die zuletzt ausgeübte Tätigkeit. Aufgrund der langen Absenz von der Arbeit werde empfohlen, mit einer Arbeitsfähigkeit von 50 % für die erste Woche zu beginnen und diese dann wöchentlich um 25 % zu steigern (S. 7 Mitte).</w:t>
      </w:r>
    </w:p>
    <w:p>
      <w:r>
        <w:t>Die jetzt noch vorhandenen Beschwerden im linken Kniegelenk seien nur noch zum geringen Teil (10 %) unfallkausal (S. 7).</w:t>
      </w:r>
    </w:p>
    <w:p>
      <w:r>
        <w:t>Es sei ein Endzustand erreicht; von weiteren Behandlungen könne unfallbedingt keine Verbesserung mehr erwartet werden (S. 7 unten).</w:t>
      </w:r>
    </w:p>
    <w:p>
      <w:r>
        <w:t>Dem Versicherten sei empfohlen worden, sich zulasten der Krankenkasse eine Therapie für die Lendenwirbelsäule rezeptieren zu lassen und er sei auf das le benslange Rückfallmelderecht hingewiesen worden (S. 8 oben).</w:t>
      </w:r>
    </w:p>
    <w:p>
      <w:r>
        <w:rPr>
          <w:b/>
        </w:rPr>
        <w:t>E. 3.11</w:t>
      </w:r>
    </w:p>
    <w:p>
      <w:r>
        <w:t>Dr. med. C.___ , Facharzt für Neurologie, führte in seinem Bericht</w:t>
      </w:r>
    </w:p>
    <w:p>
      <w:r>
        <w:t>vom 14. Januar 2014 ( Urk. 8/209) über die am Vortag erfolgte Untersuchung unter anderem aus, klinisch neurologisch zeige sich ein Patient in unauffälligem All gemeinzustand (S. 1 unten). Er empfahl eine orthopädisch-Knie-fachärztliche Second Opinion (S. 2 Mitte).</w:t>
      </w:r>
    </w:p>
    <w:p>
      <w:r>
        <w:rPr>
          <w:b/>
        </w:rPr>
        <w:t>E. 3.12</w:t>
      </w:r>
    </w:p>
    <w:p>
      <w:r>
        <w:t>Vom 28. August bis 8. November 2013 erfolgte eine Observation, über die am</w:t>
      </w:r>
    </w:p>
    <w:p>
      <w:r>
        <w:t>6. Dezember 2013 berichtet wurde ( Urk. 8/219).</w:t>
      </w:r>
    </w:p>
    <w:p>
      <w:r>
        <w:t>In einer Aktenbeurteilung vom 28. Januar 2014 ( Urk. 8/221) führte Kreisarzt Dr. B.___ dazu</w:t>
      </w:r>
    </w:p>
    <w:p>
      <w:r>
        <w:t>unter anderem aus, das Gangbild zeige ab und zu ein nach links gerichtetes Hinken. Da es nicht konstant auftrete, könne es auch Folge des lässig schlendernden Gangbilds sein. Nicht nachvollziehbar wären die langen Gehstrecken auf hartem Untergrund in leichten Schuhen, wenn tatsächlich ein mechanisches Hindernis im linken Kniegelenk bestehen würde. Eine Streck- oder Beugehemmung habe bei den Videosequenzen nicht gesehen werden kön nen; das linke Knie werde durchgestreckt und bei den sitzenden Sequenzen zeige sich eine freie Beugefähigkeit beider Kniegelenke (S. 2 unten). Aufgrund des Überwachungsmaterials sei davon auszugehen, dass ab dem 5. September 2013 wieder eine Arbeitsfähigkeit als Bauarbeiter bestand en habe (S. 3 oben).</w:t>
      </w:r>
    </w:p>
    <w:p>
      <w:r>
        <w:rPr>
          <w:b/>
        </w:rPr>
        <w:t>E. 3.13</w:t>
      </w:r>
    </w:p>
    <w:p>
      <w:r>
        <w:t>Am 20. März 2014 berichtete med. pract . D.___ , Praxis Dr. med. E.___ , Fachärztin für Psychiatrie und Psychotherapie , wo der Beschwerdeführer seit Dezember 2013 in Behandlung war (vgl. Urk. 8/211),</w:t>
      </w:r>
    </w:p>
    <w:p>
      <w:r>
        <w:t>an den beratenden Arzt des Krankentaggeldversicherers ( Urk. 8/264/9-14) , und nannte folgende Diagnosen (S. 2 unten): - F32.1 mittelgradige depressive Episode - F45.4 chronische Schmerzzustände nach Tibiaplateau -Impressionsfraktur (Mai 2012) mit protrahiertem Verlauf, die durch depressive Störung ver stärkt wurden</w:t>
      </w:r>
    </w:p>
    <w:p>
      <w:r>
        <w:t>Der Beschwerdeführer berichte, dass die depressive Verstimmung seit August 2013 einschleichend gekommen sei und er im Dezember 2013 mit den depressi ven Symptomen nicht mehr habe klar kommen können; es sei seit Dezember 2013 von einer Manifestation der mittelgradigen depressiven Entwicklung aus zugehen (S. 2 Ziff. 3).</w:t>
      </w:r>
    </w:p>
    <w:p>
      <w:r>
        <w:rPr>
          <w:b/>
        </w:rPr>
        <w:t>E. 3.14</w:t>
      </w:r>
    </w:p>
    <w:p>
      <w:r>
        <w:t>Am 2 9. April 2014 wurde in der Klinik F.___ ein MRI des linken Knies angefertigt ( Urk. 8/236).</w:t>
      </w:r>
    </w:p>
    <w:p>
      <w:r>
        <w:t>Im Bericht vom 2. Mai 2014 über die Konsultation am 2 9. April 2014 ( Urk. 8/232) wurde der MRI -Befund wie folgt angegeben: intakter Innen-/Aussenmeniskus; vorderes und hinteres Kreuzband unauffällig; Knorpelläsion im Bereich des lateralen Tibiaplateaus bei Status nach OSME nach lateraler Tibiaplateaufraktur ; ansonsten gut erhaltener Knorpel im medialen Komparti ment und retropatellär (S. 2 oben).</w:t>
      </w:r>
    </w:p>
    <w:p>
      <w:r>
        <w:t>In der klinischen Untersuchung gebe der Patient Schmerzen entlang des latera len Kniegelenkskompartiments links an bei einer bekannten Chondropathie Grad III, welche intraartikuläre Schmerzen grundsätzlich erklären würde. Jedoch habe eine Infiltration am 1 9. März 2014 keine Besserung der Beschwerden ge bracht, was eher für eine extraartikuläre Schmerzursache spreche. Deshalb scheine ein invasives Vorgehen wenig erfolgversprechend (S. 2).</w:t>
      </w:r>
    </w:p>
    <w:p>
      <w:r>
        <w:rPr>
          <w:b/>
        </w:rPr>
        <w:t>E. 3.15</w:t>
      </w:r>
    </w:p>
    <w:p>
      <w:r>
        <w:t>Dr. med. G.___ attestierte mit Zeugnis vom 1 0. Juni 2014 eine Arbeitsun fähigkeit von 100 % ab 2. Juni 2014 bis auf weiteres, wobei er die Rubrik „wegen Unfall“ ankreuzte und mit dem Zusatz „im Prüfen“ versah ( Urk. 8/244/2 = Urk. 8/246/2 ) . Mit Zeugnis vom 2 5. Juli 2014 attestierte er eine Arbeitsunfähigkeit von 100 % bis 3 1. Juli 2014 „wegen Unfall“ ( Urk. 8/255/3 = Urk. 8/258/5 = Urk. 8/262/4).</w:t>
      </w:r>
    </w:p>
    <w:p>
      <w:r>
        <w:t>4. 4.1</w:t>
      </w:r>
    </w:p>
    <w:p>
      <w:r>
        <w:t>Die kreisärztliche Untersuchung im November 2013 ergab bezüglich des linken Knies noch Restbeschwerden, die überdies nur zu 10 % als unfallkausal zu werten waren, und führte zu r Schluss folgerung , dass von weiteren Behandlun gen keine Verbesserung des Gesundheitszustands, soweit er unfallbedingt be einträchtigt gewesen war, zu erwarten war (vorstehend E. 3.10).</w:t>
      </w:r>
    </w:p>
    <w:p>
      <w:r>
        <w:t>Die erst nach dieser Untersuchung verfügbaren Videoaufnahmen der hauptsäch lich im September</w:t>
      </w:r>
    </w:p>
    <w:p>
      <w:r>
        <w:t>und Oktober 2013 erfolgten Überwachung zeigten ebenfalls eine weitestgehend intakte Funktionsfähigkeit der Kniegelenke (vorstehend</w:t>
      </w:r>
    </w:p>
    <w:p>
      <w:r>
        <w:t>E. 3.12). 4.2</w:t>
      </w:r>
    </w:p>
    <w:p>
      <w:r>
        <w:t>Vor dem Hintergrund dieser Befunde ist der mit Datum der kreisärztlichen Unter suchung erfolgte Fallabschluss bezüglich somatischer Unfallfolgen nicht zu beanstanden. 4.3</w:t>
      </w:r>
    </w:p>
    <w:p>
      <w:r>
        <w:t>Den Ende April 2014 erhobenen bildgebenden Befunden am linken Kniegelenk (vorstehend E. 3.14) lassen sich keinerlei Anhaltspunkte entnehmen, wonach entgegen der kreisärztlichen Beurteilung doch noch unfallkausale Beeinträchti gungen anzunehmen gewesen wären.</w:t>
      </w:r>
    </w:p>
    <w:p>
      <w:r>
        <w:t>Dass der behandelnde Arzt ab 2. Juni 2014 - wieder - eine vollständige Arbeits unfähigkeit attestierte und diese - zuerst mit Fragezeichen, dann ohne - als un fallbedingt deklarierte (vorstehend E. 3.15), vermag ebenfalls zu keine m anderen Schluss zu führen. Für die postulierte Unfallkausalität fehlt jegliche Begrün dung, was umso mehr ins Gewicht fällt, als vor dem 2. Juni 2014 offenbar auch von behandelnder Seite keine Arbeitsfähigkeit zu attestieren gewesen war. Aufschlussreich ist sodann, dass das Zeugnis vom 1 0. Juni 2014 datiert, mithin wenige Tage nach der am 6. Juni 2014 erfolgten Kündigung des Arbeitsverhält nisses ausgestellt wurde. Dass der Erhalt der Kündigung den Beschwerdeführer - auch in seiner Arbeitsfähigkeit - getroffen haben dürfte, ist anzunehmen; eine kausale Beziehung der resultierende n Arbeitsunfähigkeit zum im Vorjahr erlit tenen Unfall vermag aber auch dies nicht zu begründen. 4.4</w:t>
      </w:r>
    </w:p>
    <w:p>
      <w:r>
        <w:t>Der Beschwerdeführer stand ab Dezember 2013 in psychotherapeutisch-psychiat rischer Behandlung und es wurden eine mittelgradig ausgeprägte de pressive Episode sowie chronische Schmerz z ustände nach protrahiertem Verlauf der Knieverletzung diagnostiziert, wobei der Beschwerdeführer berichtete, erste Symptome hätten sich im August 2013 bemerkbar gemacht (vorstehend E. 3.13).</w:t>
      </w:r>
    </w:p>
    <w:p>
      <w:r>
        <w:t>Die fachärztliche Diagnosestellung und der Behandlungsbeginn erfolgten somit rund 1 ½ Jahre nach dem Unfall mit der Knieverletzung , und die ersten Anzei chen einer psychischen Problematik zeigten sich rund 1 ¼ Jahre nach dem er littenen Unfall . Schon aufgrund dieser bemerkenswerten Latenz ist nicht ein sichtig, mit welcher Begründung sich die psychische Beeinträchtigung natürlich kausal auf den Unfall zurückzuführen lassen sollte. Es liegen denn auch keiner lei medizinische Beurteilungen vor, die solches auch nur postulieren würden; ein entsprechender Zusammenhang wurde einzig vom Beschwerdeführer selber behauptet. Insbesondere dem im März 2014 erstatteten Bericht über die mittler weile rund 1 ¼ Jahre dauernde Behandlung lässt sich keine Aussage zu einer allfälligen Unfallkausalität der psychischen Beschwerden entnehmen; es ist im Gegenteil durchwegs von Krankheit die Rede (vorstehend E. 3.13).</w:t>
      </w:r>
    </w:p>
    <w:p>
      <w:r>
        <w:t>Ein zeitlicher Konnex besteht zwischen dem Behandlungsbeginn im Dezember 2013 und der Ende November 2013 erfolgten Untersuchung, in deren Rahmen der Kreisarzt den Beschwerdeführer auch über den nunmehr erfolgenden Fall abschluss in Kenntnis setzte (vorstehend E. 3.10). Das spricht für einen Kausal zusammenhang zwischen der entsprechenden Informationsvermittlung und dem Auftreten der psychischen Problematik. Der Umstand jedoch, dass der Fallab schluss und dessen Eröffnung als natürlich-kausale Auslöser der psychischen Problematik betrachtet werden könnten, genügt offensichtlich nicht, um einen natürlichen Kausalzusammenhang auch mit dem zuvor erlittenen Unfall zu be gründen.</w:t>
      </w:r>
    </w:p>
    <w:p>
      <w:r>
        <w:t>Bezüglich der psychischen Problematik fehlt es mithin am natürlichen Kausalzu sammenhang (vorstehend E. 1.1). Die Frage der Adäquanz kann damit ungeprüft bleiben, da mit überwiegender Wahrscheinlichkeit k ein rechtsgenüg licher Kausalzusammenhang besteht . 4.5</w:t>
      </w:r>
    </w:p>
    <w:p>
      <w:r>
        <w:t>Zusammenfassend bleibt festzuhalten, dass die von der Beschwerdegegnerin vorgenommene Leistungseinstellung nicht zu beanstanden ist. Der angefochtene Entscheid ist somit zu bestätigen, was zur Abweisung der dagegen erhobenen Beschwerde führt. Das Gericht erkennt: 1.</w:t>
      </w:r>
    </w:p>
    <w:p>
      <w:r>
        <w:t>Die Beschwerde wird abgewiesen. 2.</w:t>
      </w:r>
    </w:p>
    <w:p>
      <w:r>
        <w:t>Das Verfahren ist kostenlos. 3.</w:t>
      </w:r>
    </w:p>
    <w:p>
      <w:r>
        <w:t>Zustellung gegen Empfangsschein an: - Rechtsanwalt Beat Wachter - Rechtsanwältin Sabine Baumann Wey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2.</w:t>
      </w:r>
    </w:p>
    <w:p>
      <w:r>
        <w:rPr>
          <w:b/>
        </w:rPr>
        <w:t>E. 10</w:t>
      </w:r>
    </w:p>
    <w:p>
      <w:r>
        <w:t>) und der abgebrochene Arbeits versuch belege, dass ihm die angestammte Tätigkeit nicht mehr möglich sei</w:t>
      </w:r>
    </w:p>
    <w:p>
      <w:r>
        <w:t>(S. 5 Mitte ). Schliesslich habe die Beschwerdegegnerin die Adäquanz der psychi schen Beschwerden zu Unrecht verneint (S. 6 Ziff.</w:t>
      </w:r>
    </w:p>
    <w:p>
      <w:r>
        <w:rPr>
          <w:b/>
        </w:rPr>
        <w:t>E. 12</w:t>
      </w:r>
    </w:p>
    <w:p>
      <w:r>
        <w:t>).</w:t>
      </w:r>
    </w:p>
    <w:p>
      <w:r>
        <w:rPr>
          <w:b/>
        </w:rPr>
        <w:t>E. 15</w:t>
      </w:r>
    </w:p>
    <w:p>
      <w:r>
        <w:t>Mai 2012 Osteosynthese laterales Tibiaplateau links und Unter fütterung mit Chronos - rezidivierende epigastrische Beschwerden, Differentialdiagnose (DD) Re fluxösophagitis - Hypercholesterinämie - Status nach Herpes- Meningoenzephalitis 2000</w:t>
      </w:r>
    </w:p>
    <w:p>
      <w:r>
        <w:t>Zur Arbeitsfähigkeit wurde ausgeführt, die bisherige Tätigkeit als Bauarbeiter sei aktuell nicht zumutbar. Aktuell zumutbar wäre eine leichte bis mittelschwere Arbeit ohne wiederholte Einnahme einer Zwangshaltung des Knies (S. 2 oben). Es wurde in Aussicht genommen, nach einer weiteren Phase intensiver Therapie einen Arbeitsversuch in der angestammten Tätigkeit als Bauarbeiter zu unter nehmen (S. 3 Mitte).</w:t>
      </w:r>
    </w:p>
    <w:p>
      <w:r>
        <w:rPr>
          <w:b/>
        </w:rPr>
        <w:t>E. 18</w:t>
      </w:r>
    </w:p>
    <w:p>
      <w:r>
        <w:t>Februar 2013 berichtet wurde ( Urk. 8/102) .</w:t>
      </w:r>
    </w:p>
    <w:p>
      <w:r>
        <w:t>Es wurde empfohlen, die Medizinische Trainingstherapie (MTT) und das Heimpro gramm fortzusetzen (S. 1 unten).</w:t>
      </w:r>
    </w:p>
    <w:p>
      <w:r>
        <w:t>Bezogen auf die bisherige Arbeit wurde eine volle Arbeitsunfähigkeit attestiert. Zumutbar wäre eine mittelschwere Arbeit ganztags, dies wechselbelastend, ohne Gehen auf unebenem Boden, ohne wiederholtes Ersteigen von Leitern und Ge rüsten und ohne längerdauernde Einnahme von Kniezwangshaltungen wie im Knien oder in der Hocke. Wegen einer unfallfremden Einschränkung durch eine Leistenhernie sei aktuell nur leichte Arbeit ganztags zumutbar (S. 2 Mitte).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