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UV.2014.00240 vom 15. Januar 2016</w:t>
      </w:r>
    </w:p>
    <w:p>
      <w:r>
        <w:t>ZH Sozialversicherungsgericht, 2016-01-15, DE</w:t>
      </w:r>
    </w:p>
    <w:p>
      <w:r>
        <w:rPr>
          <w:b/>
        </w:rPr>
        <w:t xml:space="preserve">Quelle: </w:t>
      </w:r>
      <w:r>
        <w:t>https://mcp.opencaselaw.ch/entscheid/zh_sozialversicherungsgericht_UV.2014.00240</w:t>
      </w:r>
    </w:p>
    <w:p>
      <w:r>
        <w:t>FR: ZH_SOZIALVERSICHERUNGSGERICHT UV.2014.00240 du 15 janvier 2016</w:t>
      </w:r>
    </w:p>
    <w:p>
      <w:r>
        <w:t>IT: ZH_SOZIALVERSICHERUNGSGERICHT UV.2014.00240 del 15 gennaio 2016</w:t>
      </w:r>
    </w:p>
    <w:p>
      <w:pPr>
        <w:pStyle w:val="Heading2"/>
      </w:pPr>
      <w:r>
        <w:t>Erwägungen</w:t>
      </w:r>
    </w:p>
    <w:p>
      <w:r>
        <w:rPr>
          <w:b/>
        </w:rPr>
        <w:t>E. 1</w:t>
      </w:r>
    </w:p>
    <w:p>
      <w:r>
        <w:t>Der 1979 geborene X.___</w:t>
      </w:r>
    </w:p>
    <w:p>
      <w:r>
        <w:t>ist seit 1. Oktober 2011 als Chauffeur C bei der Y.___ AG in Z.___ angestellt und im Rahmen dieses Arbeits verhältnisses bei der Schweizerischen Unfallversicherungsanstalt (SUVA) obli ga torisc h unfallversichert. Mit Schadenmeldung vom 6. September 2013 ( Urk. 8/ 1) wurde der SUVA mitgeteilt , dass sich der Versicherte am 20. August 2013 beim Verschieben von Tischen die rechte Hand verdreht habe. Nach vor gängiger Ankündigung ( Urk. 8/16) lehnte die SUVA ihre Leistungspflicht mit Verfügung vom 7. Januar 2014 ( Urk. 8/20 ) ab mit der Begründung, es liege weder ein Unfall noch eine unfallähnliche Körperschädigung vor. Daran hielt sie a uf Einsprache des Versicherten ( Urk. 8/21 ) hin mit Entscheid vom 2. September 2014 ( Urk.</w:t>
      </w:r>
    </w:p>
    <w:p>
      <w:r>
        <w:rPr>
          <w:b/>
        </w:rPr>
        <w:t>E. 1.1</w:t>
      </w:r>
    </w:p>
    <w:p>
      <w:r>
        <w:t>Gemäss Art.</w:t>
      </w:r>
    </w:p>
    <w:p>
      <w:r>
        <w:rPr>
          <w:b/>
        </w:rPr>
        <w:t>E. 1.2.1</w:t>
      </w:r>
    </w:p>
    <w:p>
      <w:r>
        <w:t>Ein Unfall ist gemäss Art. 4 des Bundesgesetzes über den Allgemeinen Teil des Sozialversicherungsrechts</w:t>
      </w:r>
    </w:p>
    <w:p>
      <w:r>
        <w:t>(ATSG) die plötzliche, nicht beabsichtigte schädigen de Einwirkung eines ungewöhnlichen äusseren Faktors auf den menschlichen Körper, die eine Beeinträchtigung der körperlichen oder geistigen Gesundheit oder den Tod zur Folge hat.</w:t>
      </w:r>
    </w:p>
    <w:p>
      <w:r>
        <w:rPr>
          <w:b/>
        </w:rPr>
        <w:t>E. 1.2.2</w:t>
      </w:r>
    </w:p>
    <w:p>
      <w:r>
        <w:t>hiervor) . Demzufolge kann vorliegend nicht von einem Unfall im Rechtssinne gesprochen werden. 5. 5.1</w:t>
      </w:r>
    </w:p>
    <w:p>
      <w:r>
        <w:t>Zu prüfen bleibt eine Leistungspflicht d er Beschwerdegegnerin unter dem Titel einer unfallähnlichen Körperschädigung (E.</w:t>
      </w:r>
    </w:p>
    <w:p>
      <w:r>
        <w:rPr>
          <w:b/>
        </w:rPr>
        <w:t>E. 1.2.3</w:t>
      </w:r>
    </w:p>
    <w:p>
      <w:r>
        <w:t>Selbst bei fehlender Störung des Bewegungsablaufs durch einen äusseren Faktor kann die Aussergewöhnlichkeit auch dann gegeben sein, wenn beim Heben oder Schieben einer Last zufolge ausserordentlichen Kraftaufwandes, d.h. einer sinnfälligen Überanstrengung, eine Schädigung eintritt. Es muss allerdings jeweils geprüft werden, ob die Anstrengung im Hinblick auf Konstitution und berufliche und ausserberufliche Gewöhnung der betreffenden Person ausseror dentlicher Art war (BGE 116 V 136 E. 3b mit Hinweisen; RKUV 1994 Nr. U 180 S. 38). Kein Unfall liegt vor, wenn die Anstrengung nur wegen bestehender krankhafter Veränderungen zu Schädigungen führen kann, weil sich dann eine innere Ursache auswirkt, während der äussere, oft harmlose Anlass bloss den pathologischen Faktor manifest werden lässt (BGE 116 V 136 E. 3b mit Hin weisen).</w:t>
      </w:r>
    </w:p>
    <w:p>
      <w:r>
        <w:rPr>
          <w:b/>
        </w:rPr>
        <w:t>E. 1.3</w:t>
      </w:r>
    </w:p>
    <w:p>
      <w:r>
        <w:t>hiervor). Zu beurteilen ist , ob die festgestellte Verletzung einer der abschliessend aufgeführten Körperschädi gungen gemäss Art.</w:t>
      </w:r>
    </w:p>
    <w:p>
      <w:r>
        <w:rPr>
          <w:b/>
        </w:rPr>
        <w:t>E. 1.3.1</w:t>
      </w:r>
    </w:p>
    <w:p>
      <w:r>
        <w:t>Gemäss Art. 6 Abs. 2 UVG kann der Bundesrat Körperschädigungen, die den Folgen eines Unfalles ähnlich sind, in die Versicherung einbeziehen. Von dieser Kompetenz hat der Bundesrat in Art. 9 Abs. 2 der Verordnung über die Unfall ver sicherung (UVV) Gebrauch gemacht und folgende Körperschädigungen, sofern sie nicht eindeutig auf eine Erkrankung oder eine Degeneration zurück zuführen sind, auch ohne ungewöhnliche äussere Einwirkung den Unfällen gleichgestellt:</w:t>
      </w:r>
    </w:p>
    <w:p>
      <w:r>
        <w:t>a.</w:t>
      </w:r>
    </w:p>
    <w:p>
      <w:r>
        <w:t>Knochenbrüche; b.</w:t>
      </w:r>
    </w:p>
    <w:p>
      <w:r>
        <w:t>Verrenkungen von Gelenken;</w:t>
      </w:r>
    </w:p>
    <w:p>
      <w:r>
        <w:t>c.</w:t>
      </w:r>
    </w:p>
    <w:p>
      <w:r>
        <w:t>Meniskusrisse; d.</w:t>
      </w:r>
    </w:p>
    <w:p>
      <w:r>
        <w:t>Muskelrisse; e.</w:t>
      </w:r>
    </w:p>
    <w:p>
      <w:r>
        <w:t>Muskelzerrungen; f.</w:t>
      </w:r>
    </w:p>
    <w:p>
      <w:r>
        <w:t>Sehnenrisse; g.</w:t>
      </w:r>
    </w:p>
    <w:p>
      <w:r>
        <w:t>Bandläsionen; h.</w:t>
      </w:r>
    </w:p>
    <w:p>
      <w:r>
        <w:t>Trommelfellverletzungen.</w:t>
      </w:r>
    </w:p>
    <w:p>
      <w:r>
        <w:t>Diese Aufzählung der den Unfällen gleichgestellten Körperschädigungen ist abschliessend (BGE 116 V 136 E. 4a, 147 E. 2b, je mit Hinweisen; Maurer, Schweizerisches Unfall versicherungsrecht, 2. Aufl., 1989, S. 202). 1. 3.2</w:t>
      </w:r>
    </w:p>
    <w:p>
      <w:r>
        <w:t>B ei den unfallähnlichen Körpe rschädigungen im Sinne von Art.</w:t>
      </w:r>
    </w:p>
    <w:p>
      <w:r>
        <w:rPr>
          <w:b/>
        </w:rPr>
        <w:t>E. 2</w:t>
      </w:r>
    </w:p>
    <w:p>
      <w:r>
        <w:t>Hiergegen er hob X.___ am 6. Oktober 2014 ( Urk. 1 ) Beschwerde und beantragte , der Einsprachee ntscheid sei aufzuheben und die Leistungspflicht der SUVA sei vollumfänglich zu bestätigen. Die SUVA schloss in ihrer Beschwerde antwort vom 4. November 2014 ( Urk. 7) unter Auflage eines Berichts ihres berate nden Arztes vom selben Tag ( Urk. 9) auf Abweisung der Beschwerde. Mit Replik vom 9. Februar 2015 ( Urk. 15) hielt der Beschwerdeführer an den gestellten Anträgen fest. Die Beschwerdegegnerin liess sich nicht mehr verneh men, was dem Beschwerdeführer am 2 4. März 2015 ( Urk. 19) zur Kenntnis gebracht wurde. Das Gericht zieht in Erwägung: 1.</w:t>
      </w:r>
    </w:p>
    <w:p>
      <w:r>
        <w:rPr>
          <w:b/>
        </w:rPr>
        <w:t>E. 2.1</w:t>
      </w:r>
    </w:p>
    <w:p>
      <w:r>
        <w:t>Streitig und zu prüfen ist der Anspruch des Besch werdeführers auf Leistungen der obligatorischen Unfallversicherung im Zusammenhang mit dem Ereignis vom 2 0. August 2013.</w:t>
      </w:r>
    </w:p>
    <w:p>
      <w:r>
        <w:rPr>
          <w:b/>
        </w:rPr>
        <w:t>E. 2.2</w:t>
      </w:r>
    </w:p>
    <w:p>
      <w:r>
        <w:t>Die Beschwerdegeg nerin hielt dafür,</w:t>
      </w:r>
    </w:p>
    <w:p>
      <w:r>
        <w:t>die Handbeschwerden seien beim Verschie ben/ Umdrehen eines 50 bis 60 kg schweren Tisches aufgetreten . Bei diesem Geschehensablauf könne es sich nicht um einen ungewohnten Vorgang han deln. Für einen Chauffeur im Umzugsgewerbe stelle es nichts Ungew öhnliches dar, einen 50 bis 60 k g schweren Tisch zu verschieben respektive umzudrehen. Ein Unfall im Rechtssinne betreffend das Ereignis vom 2 0. August 2013 sei deshalb nicht anzunehmen. Überdies ergebe sich auch keine Leistungspflicht aus einer u nfallähnlichen Körperschädigung , da keine Diagnose gemäss Art.</w:t>
      </w:r>
    </w:p>
    <w:p>
      <w:r>
        <w:rPr>
          <w:b/>
        </w:rPr>
        <w:t>E. 2.3</w:t>
      </w:r>
    </w:p>
    <w:p>
      <w:r>
        <w:t>Dagegen brachte der Beschwerdeführer vor , der Ablauf des Geschehens erfülle den Unfallbegriff gemäss Art. 4 ATSG . Beim Herunternehmen des Tisches sei dieser während der Drehbewegung nach unten gekippt. Während der Drehbe wegung nach unten habe sich ein starkes Drehmoment entwickelt, weshalb der rechte Arm durch die Last nach unten gerissen worden sei. Um Schaden am Tisch, Ladebrücke, weiterem Zügelgut oder an sich zu verhindern, habe der Beschwerdeführer instinktiv mit einem kräftigen Eingreifen reagiert, um die Drehbewegung bzw. das Herunterfallen zu stoppen . Dabei sei es wegen der unvorhersehbaren grossen Belastung zur Handverletzung gekommen. Die Schä digung könne auch nicht auf eine vorbestehende Erkrankung oder Degeneration zurückgeführt werden. Vor dem Ereignis sei der Beschwerdeführer in Bezug auf die rechte Hand absolut beschwerdefrei gewesen. Ein rechtsgenüglicher K ausal zusammenhang zwischen einer früheren Verletzung am Handgelenk , ungefähr im Jahr 1986 , könne nicht erstellt werden ( Urk. 1 S.</w:t>
      </w:r>
    </w:p>
    <w:p>
      <w:r>
        <w:t>4, Urk. 15 S . 3</w:t>
      </w:r>
    </w:p>
    <w:p>
      <w:r>
        <w:t>f f . ). 3 .</w:t>
      </w:r>
    </w:p>
    <w:p>
      <w:r>
        <w:t>3 .1</w:t>
      </w:r>
    </w:p>
    <w:p>
      <w:r>
        <w:t>In der Schadenmeldung vom 6. September 2013 wurde der Hergang des Ereig nis ses vom 2 0. August 2013 folgendermassen b eschrieben ( Urk. 8/1 Ziff.</w:t>
      </w:r>
    </w:p>
    <w:p>
      <w:r>
        <w:t>6): „Bei einer Verschiebung von Tischen, wollte Herr X.___ einen Tisch umdrehen. Er hat das Gewicht vom Tisch unter schätzt und verdrehte sich bei diesem Ver such die rechte Hand. “ Als betroffener Körperteil wurde das rechte Handgelenk bezeichnet und in Bezug auf die Art der Schädigung auf sich in Gang befin dende Abklärungen hingewiesen ( Ziff. 9). 3 .2</w:t>
      </w:r>
    </w:p>
    <w:p>
      <w:r>
        <w:t>Der erstbehandelnde Arzt, Dr. med. A.___ , Facharzt für Allgemein e Innere Medizin FMH ,</w:t>
      </w:r>
    </w:p>
    <w:p>
      <w:r>
        <w:t>erklärte im Arztzeugnis an die Beschwerdegegnerin vom 19. September 2013 ( Urk. 8/11 S. 1 ) ,</w:t>
      </w:r>
    </w:p>
    <w:p>
      <w:r>
        <w:t>eigenen Angaben des Beschwerdeführers zufolge sei beim Drehen eines schweren Tisches ein akuter Schmerz im rechten Handgelenk aufgetreten. Als objektive Be funde wurden Druck d olenzen</w:t>
      </w:r>
    </w:p>
    <w:p>
      <w:r>
        <w:t>ulnar , seitliches Handgelenk am Ulnaköpfchen und eine schmerzhafte Flex ion/ Exten sion aufgeführt. I m Röntgenbefund wurde auf eine Pseud arthrose des Proces s us</w:t>
      </w:r>
    </w:p>
    <w:p>
      <w:r>
        <w:t>styloideus</w:t>
      </w:r>
    </w:p>
    <w:p>
      <w:r>
        <w:t>ulnae</w:t>
      </w:r>
    </w:p>
    <w:p>
      <w:r>
        <w:t>und auf einen Vorzu stand hingewiesen . Die Diagnose lautete auf eine Handgelenksdis torsion , wobei Schmerzmittel verordnet und die Über weisung an die Handchirurgin , Dr. med. B.___ , Fachärztin für Chirurgie FMH , vermerkt wurde n</w:t>
      </w:r>
    </w:p>
    <w:p>
      <w:r>
        <w:t>( Ziff. 7). 3.3</w:t>
      </w:r>
    </w:p>
    <w:p>
      <w:r>
        <w:t>Dr. B.___ diagnostizierte in ihrem Bericht vom 1 3. September 2013 ( Urk. 8/11 S. 2-3 ) einen Status nach Handgelenksdistorsion rechts (dominant) am 2 0. August 2013 mit</w:t>
      </w:r>
    </w:p>
    <w:p>
      <w:r>
        <w:t>oberflächliche r Läsion des deformierten TFCC und einen Status nach Vordera r mfraktur r echts als 7 bis 8-jähriger mit defor miertem</w:t>
      </w:r>
    </w:p>
    <w:p>
      <w:r>
        <w:t>Caput</w:t>
      </w:r>
    </w:p>
    <w:p>
      <w:r>
        <w:t>uln ae ,</w:t>
      </w:r>
    </w:p>
    <w:p>
      <w:r>
        <w:t>Pseud arthrose des Processus</w:t>
      </w:r>
    </w:p>
    <w:p>
      <w:r>
        <w:t>sty loideu s</w:t>
      </w:r>
    </w:p>
    <w:p>
      <w:r>
        <w:t>ulnae und mit Subluxation im distalen Radioulnargelenk mit beginnender Arthrose. Im Befund wurde ein Röntgen des rechten Handgelenks vom 2 0. August 2013 und ein Arthro MRI des Handgelenks rechts vom 9. September 2013 geschildert . In der Anamnese wurde aufgeführt, der Beschwerdeführer habe am 2 0. August 2013 bei der Arbeit von zwei mit der Tischfläche aufeinanderliegenden Tischen den oberen hinunter heben wollen und ihn zunächst langsam gekippt . Der Tisch sei viel schwerer gewesen, als er erwartet</w:t>
      </w:r>
    </w:p>
    <w:p>
      <w:r>
        <w:t>habe. Er habe die rechte Hand unten gehabt. Es sei zu einem hörbaren Reissen gekommen, und der Beschwerdeführer habe sofort Schmerzen ulnar am Handgelenk gehabt. 3.4</w:t>
      </w:r>
    </w:p>
    <w:p>
      <w:r>
        <w:t>Im Fragebogen vom 2 3. September 2013 ( Urk. 8/12) schilderte der Beschwerde führer den Unfallhergang und führte aus, bei seiner Arbeit beim Umzug habe er einen Tisch umdrehen woll e n . Der Tisch sei schwer gewesen. Danach habe er starke Schmerzen gehabt ( Ziff. 1) . Besondere Vorkommnisse (Ausgleiten, Sturz usw.) wurden verneint ( Ziff. 4) . 3.5</w:t>
      </w:r>
    </w:p>
    <w:p>
      <w:r>
        <w:t>Nach eröffneter Leistungsverweigerung ( Urk. 8/20 ) brachte der nunmehr recht lich vertretene Beschwerdeführer am 4. Februar 2014 (Einsprache; Urk. 8 /21 /1-2 ) vor, er sei zum Unfallzeitpunkt auf der Lastwagenbrücke damit beschäftigt gewe sen, für die Zügelmänner das Gut für den Abtransport bereit zu stellen. Zu diesem Zweck habe er einen von zwei mit der Abstellfläche aufeinanderliegen den Tischen von dem darunterliegenden Tisch herunter gewuchtet. Dabei habe er zu spät bemerk t , dass er das Gewic ht des 50 bis 6 0 kg schweren Tisches unterschätzt habe und habe kurzzeitig den Druck des vollen Gew ichts auf sein rechtes Handgelenk erhalten, wobei er ein hörbares Reissen und Schmerzen am Handgelenk wahrgenommen habe . 3.6</w:t>
      </w:r>
    </w:p>
    <w:p>
      <w:r>
        <w:t>Gemäss Bericht der Beschwerdegegnerin vom 8. August 2014 ( Urk. 8/35 /2-3 ) wurde am 7. August 2014 eine Besprechung mit dem Beschwerdeführer und seinem Rechtsvertreter bei der</w:t>
      </w:r>
    </w:p>
    <w:p>
      <w:r>
        <w:t>Y.___ AG in Z.___ durchgeführt. Der Beschwerdeführer gab nochmals Auskunft zum Ereignis wobei dieses nachge stellt und fotografisch dokumentiert wurde ( Urk. 8/28</w:t>
      </w:r>
    </w:p>
    <w:p>
      <w:r>
        <w:t>ff.). 4. 4.1</w:t>
      </w:r>
    </w:p>
    <w:p>
      <w:r>
        <w:t>Strittig und zu prüfen ist die Frage, ob es sich beim Ereignis vom 2 0. August 2013 um einen Unfall im Recht s sinne (E.</w:t>
      </w:r>
    </w:p>
    <w:p>
      <w:r>
        <w:t>1. 2. hiervor) handelt. In diesem Zusammenhang ist zu prüfen, ob ein ungewöhnlicher äusserer Faktor gegeben ist. 4.2 4.2.1</w:t>
      </w:r>
    </w:p>
    <w:p>
      <w:r>
        <w:t>In Bezug auf den Sachve rhalt steht fest, dass der Beschwerdeführer auf der Last wagenladebrücke</w:t>
      </w:r>
    </w:p>
    <w:p>
      <w:r>
        <w:t>unter anderem zwei Tische geladen hatte, die mit den Tischflächen aufeinander lagen . Bei den beiden Tischen handelte es sich um runde , ca. 50 bis 60 kg schwere Tische mit einem Durchmesser von ca. 120 cm. Zum Abladen des Tisches zog der Beschwerdeführer den oberen Tisch nach vorne und kippte diesen ab. Überrascht durch das Gewicht des Tisches und um das Herunterfallen und e ine Beschädigung zu vermeiden, g riff er mit der rech ten Hand nach , wobei er in diesem Moment ein Rei s sen und einen Schmerz im rechten Handgelenk verspürte. 4.2.2</w:t>
      </w:r>
    </w:p>
    <w:p>
      <w:r>
        <w:t>Vorliegend stellt das Verschieben/ Umdrehen eines 50 bis 60 kg schweren Tisches keinen ungewohnten Vorgang dar . S olche Tätigkeiten entsprechen regel mässig dem Aufgabenbereich eines im Umzugsgewerbe tätigen Chauffeurs. Auch ist di e vom Beschw erdeführer ausgeführte Bewegung als solche nicht ungewöhnlich . In ähnlich gelagerten Fällen verneinte das Bundesgericht das Vorliegen eines ungewöhnlichen äusseren Faktors. So etwa beim reflexartigen Auffangen eines weggek ippten Einkauf s wagens (Urteil U 222/05 vom 2 1. März 2006 E . 3.2 ) , beim Nachfassen einer abrutschenden Vakuumstufe von ca. 25 bis 30 kg (Urteil U 360/02</w:t>
      </w:r>
    </w:p>
    <w:p>
      <w:r>
        <w:t>vom 9. Oktober 2003 E. 3.3.3 und 3.4 ) und eines weg gleitenden Radiators von 100 kg (Urteil U 110/99 vom 1 2. April 2000 E . 3), beim Wiederherstellen des Gleichgewichts durch eine heftige Handbewegung anlässlich des Transports einer 100 bis 150 kg schweren Türe ( Rechtspre chungsbeilage zum SUVA-Jahresbericht 1988 Nr. 8 S. 15), beim Heben eines ca. 60 kg wiegenden Papierstapels und reflexartigen Nachfassen, als dieser in sich zusammenzufallen drohte (Rechtsprechungsbeilage zum SUVA-Jahresbericht 1981 Nr. 4 S. 7) , und beim ruckartigen An-sich-N ehmen eines von einem fahr baren Wagenheber herunterzufallen drohenden Motors mit einem Gewicht von ca. 80 kg (SUVA-Ja hresbericht 1962 Nr. 3a S. 17; Urteil des Bundesgerichts U 144/06 vom 2 3. Mai 2006 E. 2.2). 4.2.3</w:t>
      </w:r>
    </w:p>
    <w:p>
      <w:r>
        <w:t>D em vom Beschwerdeführer geschilderten Ereignis und den hiervor aufgeführ ten Sachverhalten ist sodann gemeinsam, dass der natürliche Ablauf der Kör perbewegung jeweils nicht durch etwas Programmwi driges wie Ausgleiten, Stolpern</w:t>
      </w:r>
    </w:p>
    <w:p>
      <w:r>
        <w:t>oder reflexartiges Abwehren eines Sturzes beeinträchtigt wurde . Etwas Ungewöhnliches lässt sich auch nicht im Kraftau fwand er blicken , welcher erforderlich war ,</w:t>
      </w:r>
    </w:p>
    <w:p>
      <w:r>
        <w:t>um ein Herabstürzen des Tisches zu vermeiden. Daraus, dass bei oder nach einer Körperbewegung Schmerzen auftreten, kann alleine nicht auf eine ungewöhnliche Ursache im Sinne eines programmwidrig gestörten Ablauf s geschlossen werden (Urteil des Bundesgerichts U 258/04 vom 2 3. November 2006 E. 3.2 mit Hinweisen). Ungewöhnlich am Ereignis vom 2 0. August 2013 ist lediglich der eingetretene Schaden. Daraus vermag der Beschwerdeführer allerdings nichts zu seinen Gunsten abzuleiten, da unge wöhnliche Auswirkungen auf den menschlichen Körper keine Ungewöhnlichkeit des äusseren Faktors begründen (E.</w:t>
      </w:r>
    </w:p>
    <w:p>
      <w:r>
        <w:rPr>
          <w:b/>
        </w:rPr>
        <w:t>E. 6</w:t>
      </w:r>
    </w:p>
    <w:p>
      <w:r>
        <w:t>des Bundesgesetz es über die Unfallversicherung (UVG) werden – soweit das Gesetz nichts anderes bestimmt – die Versicherungsleistungen bei Berufsunfällen, Nichtberufsunfällen und Berufskrankheiten gewährt ( Abs. 1). Der Bundesrat kann Körperschädigungen, die den Folgen eines Unfalles ähnlich sind, in die Versicherung einbeziehen ( Abs. 2).</w:t>
      </w:r>
    </w:p>
    <w:p>
      <w:r>
        <w:rPr>
          <w:b/>
        </w:rPr>
        <w:t>E. 9</w:t>
      </w:r>
    </w:p>
    <w:p>
      <w:r>
        <w:t>Abs. 2 UVV ergeben sich auch aus den übrigen Akten nicht. Somit entfällt eine Leistungspflicht der Beschwerde gegnerin auf grund dieser Bestimmung . 5.4</w:t>
      </w:r>
    </w:p>
    <w:p>
      <w:r>
        <w:t>Damit ergibt sich, dass keine weitergehende Verletzung als die diagnostizierte Distorsion vorliegt (E. 3.2-3.3). N ach der Rechtsprechung werden indes nur eigentliche Gelenksverrenkungen (Luxationen), nicht aber unvollständige Ver renkungen (Subluxationen) oder Torsionen (Verdrehungen) und Distorsionen (Verstauchungen) als unfallähnliche Körperschädigungen erfasst ( Urteil des Bundesgerichts 8C_1000/2008 vom 2 7. Februar 2009 E. 2 . 3 ). 6.</w:t>
      </w:r>
    </w:p>
    <w:p>
      <w:r>
        <w:t>Das Ereignis vom 2 0. August 2013 stellt nach dem Ausgeführten weder einen Unfall im Recht s sinne dar noch hatte es eine unfallähnliche Körperschädigung zur Folge. Der leistungsabweisende Einspracheentscheid vom 2. September 2014 ( Urk. 2) erging damit zu Recht. Die Beschwerde ist folglich abzuweisen. Das Gericht erkennt: 1.</w:t>
      </w:r>
    </w:p>
    <w:p>
      <w:r>
        <w:t>Die Beschwerde wird abgewiesen. 2.</w:t>
      </w:r>
    </w:p>
    <w:p>
      <w:r>
        <w:t>Das Verfahren ist kostenlos. 3.</w:t>
      </w:r>
    </w:p>
    <w:p>
      <w:r>
        <w:t>Zustellung gegen Empfangsschein an: - Rechtsanwalt Adolf Spörri - Schweizerische Unfallversicherungsanstalt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