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UV.2014.00227 vom 16. Februar 2016</w:t>
      </w:r>
    </w:p>
    <w:p>
      <w:r>
        <w:t>ZH Sozialversicherungsgericht, 2016-02-16, DE</w:t>
      </w:r>
    </w:p>
    <w:p>
      <w:r>
        <w:rPr>
          <w:b/>
        </w:rPr>
        <w:t xml:space="preserve">Quelle: </w:t>
      </w:r>
      <w:r>
        <w:t>https://mcp.opencaselaw.ch/entscheid/zh_sozialversicherungsgericht_UV.2014.00227</w:t>
      </w:r>
    </w:p>
    <w:p>
      <w:r>
        <w:t>FR: ZH_SOZIALVERSICHERUNGSGERICHT UV.2014.00227 du 16 février 2016</w:t>
      </w:r>
    </w:p>
    <w:p>
      <w:r>
        <w:t>IT: ZH_SOZIALVERSICHERUNGSGERICHT UV.2014.00227 del 16 febbraio 2016</w:t>
      </w:r>
    </w:p>
    <w:p>
      <w:pPr>
        <w:pStyle w:val="Heading2"/>
      </w:pPr>
      <w:r>
        <w:t>Erwägungen</w:t>
      </w:r>
    </w:p>
    <w:p>
      <w:r>
        <w:rPr>
          <w:b/>
        </w:rPr>
        <w:t>E. 1.1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Beweisgrad der überwiegenden Wahrscheinlich keit nachgewiesen sein (RKUV 2000 Nr.</w:t>
      </w:r>
    </w:p>
    <w:p>
      <w:r>
        <w:t>U 363 S.</w:t>
      </w:r>
    </w:p>
    <w:p>
      <w:r>
        <w:t>45; BGE</w:t>
      </w:r>
    </w:p>
    <w:p>
      <w:r>
        <w:t>119</w:t>
      </w:r>
    </w:p>
    <w:p>
      <w:r>
        <w:t>V 7 E. 3c/ aa ). Die blosse Möglichkeit nunmehr gänzlich fehlender ursächlicher Auswirkungen des Unfalls genügt nicht. Da es sich hiebei um eine anspruchs aufhebende Tatfrage handelt, liegt aber die entsprechende Beweislast – anders als bei der Frage, ob ein leistungsbegründender natürlicher Kausalzusammen hang gegeben ist – nicht bei der versicherten Person, sondern beim Unfallversi cherer (RKUV 1994 Nr.</w:t>
      </w:r>
    </w:p>
    <w:p>
      <w:r>
        <w:t>U 206 S.</w:t>
      </w:r>
    </w:p>
    <w:p>
      <w:r>
        <w:t>328</w:t>
      </w:r>
    </w:p>
    <w:p>
      <w:r>
        <w:t>f. E.</w:t>
      </w:r>
    </w:p>
    <w:p>
      <w:r>
        <w:t>3b, 1992 Nr.</w:t>
      </w:r>
    </w:p>
    <w:p>
      <w:r>
        <w:t>U 142 S. 76). Diese Be weisgrundsätze gelten sowohl im Grundfall als auch bei Rückfällen und Spät folgen und sind für sämtliche Leistungsarten massgebend ( Urteil des Bundesge richts 8C_637/2013 vom 11.</w:t>
      </w:r>
    </w:p>
    <w:p>
      <w:r>
        <w:t>März 2014 E.</w:t>
      </w:r>
    </w:p>
    <w:p>
      <w:r>
        <w:t>2.3.1 mit Hinweisen).</w:t>
      </w:r>
    </w:p>
    <w:p>
      <w:r>
        <w:t>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1.3</w:t>
      </w:r>
    </w:p>
    <w:p>
      <w:r>
        <w:t>Für den Fall des Zusammentreffens verschiedener Schadensursachen sieht Art. 36 UVG vor, dass Pflegeleistungen und Kostenvergütungen sowie die Tag gelder und Hilflosenentschädigungen nicht gekürzt werden, wenn die Gesund heitsschädigung nur teilweise Folge eines Unfalls ist (Abs. 1). Die Invalidenren ten, Integritätsentschädigungen und die Hinterlassenenrenten werden ange messen gekürzt, wenn die Gesundheitsschädigung oder der Tod nur teilweise die Folge eines Unfalles ist. Gesundheitsschädigungen vor dem Unfall, die zu keiner Verminderung der Erwerbsfähigkeit geführt haben, werden dabei nicht berück sichtigt (Abs. 2).</w:t>
      </w:r>
    </w:p>
    <w:p>
      <w:r>
        <w:rPr>
          <w:b/>
        </w:rPr>
        <w:t>E. 2</w:t>
      </w:r>
    </w:p>
    <w:p>
      <w:r>
        <w:t>Gegen den Einspracheentscheid der AXA vom 18. August 2014 (Urk. 2 ; E. 1.1 hievor ) liess die Versicherte am 17. September 2014 mit folgenden Anträgen Beschwerde erheben (Urk. 1 S. 2): „1. Es sei der Einspracheentscheid vom 18. August 2014 und die dem Ent scheid zugrunde liegende Verfügung vom 15. November 2012 aufzu heben, und es sei die Beschwerdegegnerin zu verpflichten, der Be schwerdeführerin die gesetzlich geschuldeten Leistungen zu erbringen; insbesondere seien Taggelder auszurichten, die Kosten der medizini schen Heilbehandlungen zu übernehmen, eine Rente und eine Integri tätsentschädigung auszurichten. 2. Eventualiter sei die Militärversicherung beizuladen. 3. Es sei ein zweiter Schriftenwechsel durchzuführen. Unter Kosten- und Entschädigungsfolge zu Lasten der Beschwerdegegnerin.“</w:t>
      </w:r>
    </w:p>
    <w:p>
      <w:r>
        <w:t>Die AXA schloss am 20. Januar 2015 auf Abweisung der Beschwerde (vgl. Be schwerdeantwort , Urk. 8 S. 2). Die Beschwerdeführerin hielt mit Replik vom 7. Mai 2015 an den bereits gestellten Anträgen fest und ersuchte überdies</w:t>
      </w:r>
    </w:p>
    <w:p>
      <w:r>
        <w:t>– eventualiter – um Sistierung des Verfahrens bis zur rechtskräftigen Erledigung des Verfahrens der Militärversicherung (Urk. 17 S. 2 und S. 12 f. ; vgl. E. 1.2 hievor ). Die AXA hielt duplicando an ihrem Antrag fest (Urk. 22), was der Be schwerdeführerin am 24. September 2015 zur Kenntnis gebracht wurde (Urk. 23).</w:t>
      </w:r>
    </w:p>
    <w:p>
      <w:r>
        <w:t>Auf die Ausführungen der Parteien und die eingereichten Unterlagen ist, soweit für die Entscheidfindung erforderlich, in den nachstehenden Erwägungen ein zugehen. Das Gericht zieht in Erwägung: 1.</w:t>
      </w:r>
    </w:p>
    <w:p>
      <w:r>
        <w:rPr>
          <w:b/>
        </w:rPr>
        <w:t>E. 2.1</w:t>
      </w:r>
    </w:p>
    <w:p>
      <w:r>
        <w:t>Die AXA begründete die Leistungseinstellung – unter Hinweis insbesondere auf die Beurteilunge n ihrer b e ratenden Ärzte Dr. A.___</w:t>
      </w:r>
    </w:p>
    <w:p>
      <w:r>
        <w:t>vom 19. September 2012 (Urk. 10/31) und Dr. B.___</w:t>
      </w:r>
    </w:p>
    <w:p>
      <w:r>
        <w:t>vom 15. April 20 1</w:t>
      </w:r>
    </w:p>
    <w:p>
      <w:r>
        <w:rPr>
          <w:b/>
        </w:rPr>
        <w:t>E. 2.2</w:t>
      </w:r>
    </w:p>
    <w:p>
      <w:r>
        <w:t>Die Beschwerdeführerin stellte sich demgegenüber auf den Standpunkt, es treffe zwar zu, dass sie im Zeitpunkt der zweiten LWK 2-Fraktur noch unter lumbalen Beschwerden infolge des 1993 erlittenen Sturzes gelitten habe. Diese Schmerzen seien auch der Grund dafür gewesen, dass sie sich nach dem Abschluss des Me dizinstudiums – im Hinblick auf eine rückenschonende Tätigkeit – auf den B e reich Psychiatrie spezialisiert habe (Urk. 1 S. 6 und S. 8 ). Als Fachärztin für Psychiatrie sei sie dann indes bis zum Ereignis vom 31. Dezember 2010 voll ar beitsfähig gewesen . Die se i ther bestehende 10% ige</w:t>
      </w:r>
    </w:p>
    <w:p>
      <w:r>
        <w:t>A rbeitsunfähig keit sei durch die beiden Unfälle bedingt und nicht nur mit dem Ereignis vom 17. Oktober 1993 zu erklären. Inwieweit die beiden Geschehnisse je ursächlich seien für die noch vorhandene Gesundheitsstörung, sei allerdings nie abgeklärt worden (Urk. 1 S. 8 f. , Urk. 17 S. 3 ff. und S. 8 f. ). Da es der AXA nicht gelungen sei, das Dahinfallen des natürlichen Kausalzusammenhang s zwischen dem Unfall vom 31. Dezember 2010 und der noch über den 1. März 2012 hinaus anhalten den Symptomatik zu belegen, sei die Leistungseinstellung zu Unrecht erfolgt (Urk. 1 S. 9 , Urk. 17 S. 5 ff. ). 3. 3.1</w:t>
      </w:r>
    </w:p>
    <w:p>
      <w:r>
        <w:t>Die Ärzte der Klinik E.___ , Wirbelsäulenzentrum, stellten gestützt auf den Befund der von ihnen veranlassten CT-Untersuchung im Austrittsbericht vom 3. Januar 2011 folgende Diagnosen (Urk. 10/11 S. 1): - LWK</w:t>
      </w:r>
    </w:p>
    <w:p>
      <w:r>
        <w:t>2-Fraktur, Fraktur der Processus</w:t>
      </w:r>
    </w:p>
    <w:p>
      <w:r>
        <w:t>transversi LWK</w:t>
      </w:r>
    </w:p>
    <w:p>
      <w:r>
        <w:t>2/3 bei Status nach Treppensturz am 31. Dezember 2010 - Status nach Spondylodese LWK</w:t>
      </w:r>
    </w:p>
    <w:p>
      <w:r>
        <w:t>1-3 und Metallentfernung im Januar 1995 bei - instabiler LWK</w:t>
      </w:r>
    </w:p>
    <w:p>
      <w:r>
        <w:t>2-Fraktur im Oktober 1993, fehlendem linken Pedikel des LWK</w:t>
      </w:r>
    </w:p>
    <w:p>
      <w:r>
        <w:t>2, unveränderter postoperativer Hyposensibilität ingulmal sowie medialer und lateraler Oberschenkel links - Allergien: Penicillin und Chondrosulf</w:t>
      </w:r>
    </w:p>
    <w:p>
      <w:r>
        <w:t>Es sei eine konservative Therapie unter intensiver Analgesie initiiert worden. 3. 2</w:t>
      </w:r>
    </w:p>
    <w:p>
      <w:r>
        <w:t>Gestützt auf die Ergebnisse der MRI-Untersuchung der LWS vom 3. Januar 2011 und unter Berücksichtigung des CT vom 31. Dezember 2010 gelangten die Ärzte der F.___ , Radiologie, am 3. Januar 2011 zum Schluss, dass ein Status nach Spondylodese L1 bis L3 vor Jahren mit Pseudarthrose L2/3 (ohne Reizzustand) vorliege. Ein Teil des Pedikels L2 links sei reseziert; es seien</w:t>
      </w:r>
    </w:p>
    <w:p>
      <w:r>
        <w:t>Bone</w:t>
      </w:r>
    </w:p>
    <w:p>
      <w:r>
        <w:t>bruise , ein K nochenmarksödem und eine Fraktur des Processus</w:t>
      </w:r>
    </w:p>
    <w:p>
      <w:r>
        <w:t>transver sus L2 links mit Frakturausl äufer in den Restpedikel sowie B one</w:t>
      </w:r>
    </w:p>
    <w:p>
      <w:r>
        <w:t>bruise in der Wirbelkörperhinterkante L2 links und eine Fraktur des Processus</w:t>
      </w:r>
    </w:p>
    <w:p>
      <w:r>
        <w:t>transversus L3 links ersichtlich . E in spinales Hämatom liege nicht vor (Urk. 10/27). 3.3</w:t>
      </w:r>
    </w:p>
    <w:p>
      <w:r>
        <w:t>Die Ärzte des Z.___ , Departement Chirurgie, stellten im Austritts bericht vom 5. Januar 2011 folgende Diagnosen (Urk. 10/3 S. 1 ): - Status nach Treppensturz mit/bei - LWK</w:t>
      </w:r>
    </w:p>
    <w:p>
      <w:r>
        <w:t>2-Fraktur mit Frakturierung der Deckplatte - Fraktur en der Processus</w:t>
      </w:r>
    </w:p>
    <w:p>
      <w:r>
        <w:t>transversus LWK</w:t>
      </w:r>
    </w:p>
    <w:p>
      <w:r>
        <w:t>2 und 3 - Status nach Spondylodese LWK</w:t>
      </w:r>
    </w:p>
    <w:p>
      <w:r>
        <w:t>1-3 und Metallentfernung im Januar 1995 bei - i nstabiler LWK</w:t>
      </w:r>
    </w:p>
    <w:p>
      <w:r>
        <w:t>2-Fraktur im Oktober 1993 - fehlendem linken Pedikel des LWK</w:t>
      </w:r>
    </w:p>
    <w:p>
      <w:r>
        <w:t>2 - p ostoperativer Hyposensibilität</w:t>
      </w:r>
    </w:p>
    <w:p>
      <w:r>
        <w:t>medialer Oberschenkel links - Status nach nicht dislozierter Tuberculum</w:t>
      </w:r>
    </w:p>
    <w:p>
      <w:r>
        <w:t>majus -Fraktur links mit post traumatischem Impingement -Syndrom im Februar 2010 - Status nach Luxation Chopardgelenk links 2006 - Allergien: Penicillin , Chondrosulf</w:t>
      </w:r>
    </w:p>
    <w:p>
      <w:r>
        <w:t>Unter konservativer Therapie mit Analgesie und Physiotherapie seien die Schmer zen regredient gewesen (S. 1 f.). Die bildgebende Untersuchung habe keine Zeichen für eine Instabilität gezeigt. Am 8. Januar 2011 habe die Be schwerdeführerin nach Hause entlassen werden können (S. 2). 3.4</w:t>
      </w:r>
    </w:p>
    <w:p>
      <w:r>
        <w:t>Dr. med. G.___ , Facharzt FMH für Rheumatologie und für Allgemeine Innere Medizin, beratender Arzt der AXA, hielt in seiner Stellungnahme vom 29. April 2011 (Urk. 10/13) fest, eine stabile LWK</w:t>
      </w:r>
    </w:p>
    <w:p>
      <w:r>
        <w:t>2-Fraktur könne zwar Beschwerden bereiten, das Ausmass der von der Beschwerdeführerin geklagten Schmerzen sei indes nicht nachvollziehbar. In einer sitzenden Tätigkeit bestehe eine 30%ige Arbeitsfähigkeit [richtig wohl: Arbeits un fähigkeit (vgl. Urk. 12/2 S. 1, Urk. 10/14)] . 3.5</w:t>
      </w:r>
    </w:p>
    <w:p>
      <w:r>
        <w:t>Die Ärzte des Z.___ , Klinik für Orthopädie und Traumatologie, gaben am 6. Mai 2011 an, die Beschwerdeführerin habe anlässlich der glei chentags durchgeführten Verlaufskontrolle über Restbeschwerden lumbal und auch über der linken Flanke beziehungsweise iliaca</w:t>
      </w:r>
    </w:p>
    <w:p>
      <w:r>
        <w:t>anterior</w:t>
      </w:r>
    </w:p>
    <w:p>
      <w:r>
        <w:t>superior berichtet, wo manchmal bis zum Knie ausstrahlende Schmerzen bestünden . Diese kenne sie allerdings bereits von der ersten Operation, bei der eine ausgedehnte Kno chenentnahme und nachfolgend eine Fraktur der Spina iliaca erfolgt seien. Es sei – insbesondere angesichts der Tatsache, dass es sich um ein zweites Ereignis handle – noch mit einer zwei bis drei Monate dauernden Rehabilitation zu rechnen. Der Beschwerdeführerin sei weiterhin eine 30%ige Arbeitsunfähigkeit attestiert worden, welche sie in den nächsten Wochen schrittweise reduzieren werde (Urk. 10/14). 3.6</w:t>
      </w:r>
    </w:p>
    <w:p>
      <w:r>
        <w:t>Nachdem er die Beschwerdeführerin am 22. Juni 2011 im Auftrag der AXA konsi liarisch untersucht hatte, stellte Dr. G.___ in seinem Bericht vom 23. Juni 2011 folgende Diagnosen mit Auswirkung auf die Arbeitsfähigkeit (Urk. 10/15 S. 4 f.): - Rest-Bewegungs- und Belastungsbeschwerden bei Status nach - Deckplattenimpression und Fraktur des Processus</w:t>
      </w:r>
    </w:p>
    <w:p>
      <w:r>
        <w:t>transversus LWK</w:t>
      </w:r>
    </w:p>
    <w:p>
      <w:r>
        <w:t>2 und 3 am 31. Dezember 2010 mit - Status nach Spondylodese LWK</w:t>
      </w:r>
    </w:p>
    <w:p>
      <w:r>
        <w:t>1-3 1993 und Metallentfernung im Januar 1995 bei - instabiler LWK</w:t>
      </w:r>
    </w:p>
    <w:p>
      <w:r>
        <w:t>2-Fraktur im Oktober 1993 - persistierende Hyp - und Dysästhesie im Bereich der linken Körper hälfte - aktuell leichte fixierte Kyphose obere und mittlere LWS mit paralum bal</w:t>
      </w:r>
    </w:p>
    <w:p>
      <w:r>
        <w:t>myofaszialer</w:t>
      </w:r>
    </w:p>
    <w:p>
      <w:r>
        <w:t>Dysbalance und diskreter Druckdolenz LWK</w:t>
      </w:r>
    </w:p>
    <w:p>
      <w:r>
        <w:t>2-Re gion - posttraumatisch und im Verlauf drei Monate nach dem Ereignis (gemäss Angabe der behandelnden Ärzte des Z.___ , Departement Chirurgie, Klinik für Orthopädie und Traumatologie) kaum Zunahme der Wirbelkörper-Deformität LWK2</w:t>
      </w:r>
    </w:p>
    <w:p>
      <w:r>
        <w:t>N ach der Operation der ersten (instabilen) LWK</w:t>
      </w:r>
    </w:p>
    <w:p>
      <w:r>
        <w:t>2-Fraktur mit Spondylodese LWK</w:t>
      </w:r>
    </w:p>
    <w:p>
      <w:r>
        <w:t>1-3 und Metallentfernung im Januar 1995 sei die Beschwerdeführerin als Assistenzärztin auf der Traumatologie tätig gewesen. Da die B elastungen, vor allem das lange Steh en und die Hebelwirkungen während der Operationen, dort zu gross gewesen seien, habe sie – im Hinblick auf einen Tätigkeitsbereich mit geringerer Rückenbelastung – auf die Abteilung für Innere Medizin gewechselt. Nachdem die dort häufigen lang en Visiten am Krankenbett sich als zu belastend erwiesen hätten, habe sie sich schliesslich 2007 für eine Ausbildung zur Fach ärztin für Psychiatrie entschieden , bei der man die Position häufig zwischen stehend und sitzend wechseln könne, was sich als recht günstig erwiesen habe. Sie habe sich mit ihren Schmerzen und Einschränkungen den Belastungen an gepasst, nicht nur beruflich, sondern auch privat. So habe sie früher intensiv Sport getrieben (Bergsteigen und andere Sportarten), wozu sie nach dem ersten Unfall – abgesehen von gelegentliche m Skifahren und von leichteren wirbel säulenschonenden Sportarten –</w:t>
      </w:r>
    </w:p>
    <w:p>
      <w:r>
        <w:t>n icht mehr in der L age gewesen sei . In all den Jahren habe sie so durch Anpassung der Belastung an das Rückenleiden eine einigermassen stabile Situation aufrechterhalten, ohne sich einer regelmässigen Therapie mit Schmerzmitteln und immer wiederkehrenden Physiotherapien un terziehen zu müssen (Urk. 10/15 S. 2 f.).</w:t>
      </w:r>
    </w:p>
    <w:p>
      <w:r>
        <w:t>Nach dem Ereignis vo m 31. Dezember 2010 sei das Problem bei der Arbeit in der Poliklinik nun , dass die jeweils 50 Minuten dauernde Betreuung eines Pat i enten im Sitzen mit anschliessender zehnminütiger schriftlicher Befundzusam menfassung wegen der langen Sitzdauer zu anstrengend sei und schmerzver stärkend wirk e . Das Gesuch der Beschwerdeführerin um Zurverfügungstellung ein es verstellbare n Stehpult s sei vom Arbeitgeber abgelehnt worden . Sie unter ziehe sich noch einer Physiotherapie und nehme bei grösseren Belastungen Schmerzmittel ein . Im La ufe des Arbeitstages, der von 8 bis 16 Uhr dauere, trä ten ab 14 Uhr erhebliche Schmerzen auf, die sich, wenn sie dann noch weiter arbeite, derart massiv verstärkten, dass sie abends nur noch liegen könne (S. 3).</w:t>
      </w:r>
    </w:p>
    <w:p>
      <w:r>
        <w:t>Günstig für den Verlauf sei das Fehlen einer fassbaren zusätzlichen Wirbelkör per-Deformation , so dass die aktuellen Beschwerden vor dem Hintergrund einer vorübergehende n Verschlimmerung zu sehen seien , die wahrscheinlich nicht richtunggebender Natur sei. Es sei zu erwarten, dass sich wieder eine ähnliche Beschwerdesituation wie vor dem Ereignis vo m 31. Dezember 2010 einstellen werde. Durch diesen zweiten Unfall habe sich die Schmerzsymptomatik deutlich verstärkt mit allen dazu gehörenden Belastungen. Dass die Beschwerdeführerin schon wieder zu 80 % arbeitstätig sei, spreche für einen guten Verlauf sowie eine gute Motivation und Kooperation. Mit Blick auf den – relevanten – Vorzu stand erscheine es empfehlenswert, die Steigerung der Arbeitsfähigkeit nicht zu forcieren (S. 5). Die derzeit 80%ige Arbeitsfähigkeit sei – über drei bis vier Mo nate hinweg – langsam zu erhöhen (S. 6). Aktuell sei noch mit überwiegender Wahrscheinlichkeit von unfallkausalen Beschwerden auszugehen. Die unfallbe dingte Therapie sei noch nicht ausgeschöpft und der Status quo sine noch nicht erreicht. Dies werde frühestens ein Jahr nach dem Unfall der Fall sein (S. 5). Die Prognose s ei günstig; es sei das Wiedererlangen des Vorzustandes zu erwarten. Es würden jedoch Einschränkungen persistieren; die definitiven Einschränkun gen beziehungsweise der Endzustand seien noch nicht beurteilbar; diesbezüglich sei eine erneute Beurteilung in drei Monaten angezeigt (S. 6). 3.7</w:t>
      </w:r>
    </w:p>
    <w:p>
      <w:r>
        <w:t>Am 21. September 2011 hielt Dr. G.___ fest , die Beschwerdeführer in habe anläss lich der Kontrolluntersuchung vom gleichen Tag über eine deutliche Be schwerdebesserung nach etwa 14 Sitzungen Triggerpunkttherapie berichtet. Sie nehme nun noch etwa zweimal pro Woche abends wegen Schmerzen eine Tablet te Voltaren ein. Zum Trainieren der Rückenmuskulatur sei sie zu Hantel übungen instruiert worden. Nachdem ihr ab dem 9. Mai 2011 eine 20%ige und ab dem 6. August 2011 noch eine 10%ige Arbeitsunfähigkeit attestiert worden sei, versuche sie nun seit einer Woche wieder zu 100 % (zehn Stunden pro Tag) zu arbeiten, was ihr aber noch nicht wirklich möglich sei (Urk. 10/20 S. 1) . Die Prognose sei zwar günstig, ob allenfalls eine gewisse Belastbarkeitseinschrän kung persistieren werde, lasse sich aber erst nach Erreichen des Endzustandes beurteilen (S. 2). 3.8</w:t>
      </w:r>
    </w:p>
    <w:p>
      <w:r>
        <w:t>Am 20. Oktober 2011 attestierten die Ärzte des Z.___ , Departe ment Chirurgie, Klinik für Orthopädie u nd Traumatologie, der Beschwerdefüh rerin ab 26. September 2011 wieder eine 100%ige Arbeitsfähigkeit (Urk. 12/23). 3.9</w:t>
      </w:r>
    </w:p>
    <w:p>
      <w:r>
        <w:t>Nachdem sie die Beschwerdeführerin am 2. Dezember 2011 im Rahmen einer Abschlusskontrolle nochmals untersucht hatten, hielten die Ärzte des Z.___ , Departement Chirurgie, Klinik für Orthopädie und Trauma tologie, in ihrem Bericht vom nämlichen Datum fest, die Beschwerdeführerin könne nun seit 26. September 2011 wieder zu 100 % arbeiten . Gegen Ende des Tages träten zwar noch Schmerzen im Bereich der Brust- und der Lendenwir belsäule auf, diese seien aber einigermassen erträglich. Ein Jahr nach dem Un fall zeige sich ein guter Heilverlauf . Zur Erlangung des – schon beinahe er reichten – Status quo ante sei die Behandlung der muskulären Schmerzen mit tels</w:t>
      </w:r>
    </w:p>
    <w:p>
      <w:r>
        <w:t>Triggerpunkttherapie noch fortzusetzen. Die Behandlung im Z.___ werde nun abgeschlossen (Urk. 10/26). 3. 10 In seinem Verlauf sbericht vom 14. Dezember 2011 gab Dr. G.___ an, es sei zu einer zusätzlichen Verbesserung der Belastbarkeit und Leistungsfähigkeit, nicht aber der Missempfindungen lokal an der LWS und paralumbal, gekommen. Die Beschwerdeführerin erfülle seit 26. September 2011 wieder ihr volles Arbeits pensum von 50 Stunden pro Woche und sei zu 100 % arbeitsfähig. Die Trigger punkttherapie einmal pro Woche bringe lediglich noch für jeweils drei Tage eine Beschwerdereduktion . Betreffend die Schmerzen sei nun allmählich vom Erreichen des Endzustandes auszugehen. Ab Anfang 2012 betrage die wöchent liche Arbeitszeit bei ihrem Arbeitgeber neu 55 Stunden; allenfalls sei die Be schwerdeführerin, die schon jetzt am Limit sei, dann nicht mehr in der Lage, ein Vollzeitpensum zu bewältigen (Urk. 10/23 S. 1). Die Beurteilung des Endzustan des werde Ende März 2012 erfolgen (S. 2). 3. 11 Am 28. März 2012 berichtete Dr. G.___ über eine nochmalige Verbesserung, die nach Angaben der Beschwerdeführerin vor allem seit Beginn eines Nah kampftrainings im Januar 2012 eingetreten sei. Die Beendigung der Trigger punkttherapie</w:t>
      </w:r>
    </w:p>
    <w:p>
      <w:r>
        <w:t>Ende Januar 2012 habe seither keine Verschlechterung des Ge sundheitszustandes zur Folge gehabt . Hinsichtlich der Schmerzentwicklung sei festzuhalten, dass in grösseren Intervallen , etwa auch nach längeren Belastun gen, Verspannungen zervikal und lumbal aufträten, so dass die Beschwerde führer in etwa alle zwei Wochen eine Tablette Voltaren einnehmen müsse; diese Beschwerden seien allerdings – ohne dass weitere Massnahmen erforderlich wären – reversibel. Sie sei – bei gewissen Anpassungen am Arbeitsplatz – zu 100 % arbeitsfähig geschrieben (Urk. 10/25 S. 1 f. ). Nach Abschluss der Ausbil dung zur Fachärztin FMH für Psychiatrie im Juli 2012 würden diese Anpassun gen (Einsatz vor allem in Tätigkeitsbereiche n , in denen die Möglichkeit besteht, sich immer wieder zu bewegen) kaum mehr möglich sein. Deshalb werde die Beschwerdeführerin ihr Pensum per Juli 2012 auf 90 % reduzieren. Da der End zustand nun erreicht sei, sei von einer bleibenden 10%igen Einschränkung der Arbeitsfähigkeit auszugehen (S. 2). 3.1 2</w:t>
      </w:r>
    </w:p>
    <w:p>
      <w:r>
        <w:t>In seiner auf den Akten beruhenden Stellungnahme vom 19. September 2012 gelangte der</w:t>
      </w:r>
    </w:p>
    <w:p>
      <w:r>
        <w:t>Orthopädische Chirurg und Traumatologe Dr. A.___ , bera tender Arzt der AXA, zum Schluss, dass die noch vorhandenen Beschwerden in keinem wahrscheinlichen Kausalzusammenhang zum Ereignis vom 31. Dezember 2010 mehr stünden; ursächlich für die anhaltende Symptomatik sei der Unfall vom 17. Oktober 199 3. Der</w:t>
      </w:r>
    </w:p>
    <w:p>
      <w:r>
        <w:t>Status quo sine sei per 1. März 2012 erreicht worden (Urk. 10/31 S. 2). 3.13</w:t>
      </w:r>
    </w:p>
    <w:p>
      <w:r>
        <w:t>Der Chirurg Dr. D.___ , Kreisarzt der Militärversicherung , hielt am 4. Dezember 2012 gestützt auf die Akten fest, nach der am 31. Januar 1995 durchgeführten Osteosynthese-Materialentfernung und der Resektion eines Knochensporns am linken Beckenkamm habe ein Schmerzsyndrom im Bereich der linken Hüfte und des linken Beckenkamms persistiert. So seien i m Bericht über die Untersuchung im Zusammenhang mit der Beurteilung des Integritäts schadens vom 5. Dezember 2000 (Urk. 11/117 ) ein persistierendes thorakolum bales Schmerzsyndrom, eine leicht eingeschränkte Hüftfunktion links, eine Sensibilitätsstörung im Bereich des linken Beckens und eine verminderte Be lastbarkeit der Wirbelsäule bei sportlicher Beanspruchung dokumentiert . In den Röntgenbildern vom 6. Januar 2011 , im CT der LWS vom 31. Dezember 2010 und im MRI vom 1. Januar 2011 zeige sich im Vergleich zu den letzten Vorauf nahmen vom 29. April 1999 – in der sagitalen wie auch in der Frontalebene –</w:t>
      </w:r>
    </w:p>
    <w:p>
      <w:r>
        <w:t>keine Veränderung der Ausrichtung der oberen LWS (Urk. 11/144 S. 1) . Zwar hätten die Querfortsatzfrakturen links L2/3 nach dem Unfall vom 31. Dezember 2010 – lediglich diskrete – Abweichungen gezeigt, diese Frakturen seien in der Zwischenzeit wohl aber abgeheilt. Betreffend das vorbestehende Beschwerdebild seien sie ohne grössere Bedeutung beziehungsweise hätten sie zu keiner blei benden zusätzlichen Verschlimmerung geführt (S. 2 f.). In Übereinstimmung mit der Beurteilung des beratendem Arztes der AXA Dr. A.___</w:t>
      </w:r>
    </w:p>
    <w:p>
      <w:r>
        <w:t>vom 19. September 2012 (Urk. 10/31) sei davon auszugehen, dass das Beschwerde bild seit 1. März 2012 wieder weitgehend dem vor dem Unfall Ende 2010 be standenen entspreche und keine klinisch fassbaren Anteile mehr aufweise, wel che den Folgen des Unfalls vom 31. Dezember 2010 zuzuordnen seien (Urk. 11/144 S. 3). 3.1</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4.1</w:t>
      </w:r>
    </w:p>
    <w:p>
      <w:r>
        <w:t>Strittig und zu prüfen ist, ob die AXA ihre Leistungen im Zusammenhang mit dem Unfall vom 31. Dezember 2010 zur Recht per 1. März 2012 eingestellt hat (Urk. 2). Da die Militärversicherung ihre Leistungsplicht ab diesem Zeitpunkt für die – als Rückfall zum (bei ihr versicherten) Unfall vom 17. Oktober 1993 gemeldeten – persistierenden lumbalen Beschwerden am 11. Dezember 2012 anerkannt hat (Urk. 11/147), besteht weder Anlass, die</w:t>
      </w:r>
    </w:p>
    <w:p>
      <w:r>
        <w:t>Militärversicherung zum Verfahren beizuladen noch das Verfahren bis zur rechtskräftigen Erledigung deren Verfahrens betreffend Rentenanspruch zu sistieren (Urk. 1 S. 2, Urk. 17 S. 2 und S. 12 f.).</w:t>
      </w:r>
    </w:p>
    <w:p>
      <w:r>
        <w:rPr>
          <w:b/>
        </w:rPr>
        <w:t>E. 4.2</w:t>
      </w:r>
    </w:p>
    <w:p>
      <w:r>
        <w:t>Nach Lage der Akten steht fest und ist unbestritten, dass die Beschwerdeführe rin sich beim Unfall vom 31. Dezember 2010 eine Fra ktur LWK 2 zuzog, den sie schon im Oktober 1993 frakturiert hatte und der auch noch nach der Versor gung mittels Spondylodese LWK 1-3 und der im Januar 1995 erfolgten Me tallentfernung Beschwerden verursachte (Urk. 10/11 S. 1, Urk. 10/3 S. 1, Urk. 10/14, Urk. 10/15 S. 2 f.) . Anders als bei der beim ersten Unfall erlitten – instabilen – Fraktur gab es bei der durch den Treppensturz Ende 201 0 verur sachten (erneuten) Fraktur LWK 2 keine Anzeichen für eine Instabilität; die Therapie beschränkte sich daher auf konservative Massnahmen in Form einer seits einer Analgesie und andererseits von Physiotherapie (Urk. 10/11 S. 1, Urk. 10/27, Urk. 10/3, Urk. 10/13 f., Urk. 10/15 S. 2 ff.) . Unter dieser Behand lung waren die Beschwerden schon bald regredient , und die Beschwerdeführerin konnte ihre Arbeit bereits am 1. März 2011 wieder aufnehmen und das – an fänglich 30%ige – Pensum (den Erwartungen der Ärzte entsprechend) in der Folge stetig steigern, bis ihr ab 26. September 2011 wieder eine volle Arbeitsfä higkeit attestiert wurde (Urk. 12/2 S. 1, Urk. 10/3 S. 1 f., Urk. 10/14, Urk. 10/15 S. 5 f., Urk. 10/20 S. 1, Urk. 10/23 S. 1, Urk 12/23, Urk. 10/25 S. 1, Urk. 10/26) .</w:t>
      </w:r>
    </w:p>
    <w:p>
      <w:r>
        <w:rPr>
          <w:b/>
        </w:rPr>
        <w:t>E. 4.3</w:t>
      </w:r>
    </w:p>
    <w:p>
      <w:r>
        <w:t>Dass die noch über den 1. März 2012 geklagten Beschwerden und die von Dr. G.___ ab Juli 2012 erneut (und dauerhaft) attestierte 10%ige Arbeitsunfä higkeit (Urk. 10/25 S. 2) noch mit dem Unfall vom 31. Dezember 2010 zu er klären wären, erscheint aufgrund der zitierten medizinischen Berichte nicht als überwiegend wahrscheinlich. So gelangten die Ärzte einhellig zum Schluss, dass die damals erlittenen Frakturen wieder abgeheilt seien und die radiologischen Befunde – abgesehen von der als bedeutungslos gewerteten minimen Abwinke lung der frakturierten Querfortsätze links der Wirbel L2 und L3 –</w:t>
      </w:r>
    </w:p>
    <w:p>
      <w:r>
        <w:t>k eine zusätzli che Wirbelkörper-Deformation beziehungsweise keine durch das zweite Trauma bewirkte Stellungsänderung im Bereich der Wirbelsäule zeigten ( Bericht Dr. G.___ vom 23. Juni 2011 [ Urk. 11/144 S. 5] , Stellungnahme Dr. A.___ vom 19. September 2012 [ Urk. 10/31 S. 1], Beurteilungen Dr. D.___ vom 4. Dezember 2012 [Urk. 11/144 S. 1] und Dr. B.___ vom 15. April 2014 [Urk. 10/32 S. 1] ; vgl. auch Bericht Z.___ vom 2. Dezember 2011 [Urk. 10/26] ) .</w:t>
      </w:r>
    </w:p>
    <w:p>
      <w:r>
        <w:t>Auf eine richtunggebende Verschlimmerung lässt auch der Heilverlauf nicht schliessen. So konnte, n achdem die Ärzte des Z.___ ihre Be handlung – unter Hinweis darauf, dass zur gänzlichen Erlangung des schon fast wieder erreichten Status quo ante noch weitere physikalische Massnahmen in Form der Weiterführung der</w:t>
      </w:r>
    </w:p>
    <w:p>
      <w:r>
        <w:t>Triggerpunkttherapie erforderlich sei en – bereits am 2. Dezember 2011 abgeschlossen hatten (Urk. 10/26), Ende Januar 2012 auch die (einzig noch durchgeführte)</w:t>
      </w:r>
    </w:p>
    <w:p>
      <w:r>
        <w:t>Physiotherapie</w:t>
      </w:r>
    </w:p>
    <w:p>
      <w:r>
        <w:t>erfolgreich beendet werden (Urk. 10/25 S. 1). In der Folge stellte Dr. G.___</w:t>
      </w:r>
    </w:p>
    <w:p>
      <w:r>
        <w:t>am 28. März 2012 explizit das Erlangen des Endzustandes fest (Urk. 10/25 S. 2). Dass die von ihm – prospektiv – ab Juli 2012 wieder attestierte 10%ige Arbeitsunfähigkeit (Urk. 10/25 S. 2) zumindest teilweise auf den Sturz vom 31. Dezember 2010 zurückzuführen sei , wie dies die Beschwerdeführerin geltend machte (Urk. 1 S. 8 f., Urk. 17 S. 3 ff. und S. 8 f.) , ist aufgrund der Beurteilung der weiteren Ärzte auszuschliessen und geht auch aus den Ausführungen von Dr. G.___ nicht hervor . Dieser brachte , indem er gleichzeitig das Wiedererlangen des Vorzustandes und die Persistenz von Einschränkungen prognostizierte (Urk. 10/15 S. 6) , im Gegenteil klar zum Ausdruck, dass der Unfall vom 31. Dezember 2010 für die mutmasslich fortbe stehende Leistungseinbusse nicht kausal sei.</w:t>
      </w:r>
    </w:p>
    <w:p>
      <w:r>
        <w:t>Hinzuweisen ist in diesem Zusam menhang insbesondere darauf , dass weder die bildgebenden noch die klinischen Untersuchungen Anhaltspunkte für eine durch den zweiten Unfall verursachte dauerhafte Verschlechterung des Gesundheitszustandes gaben, und die Be schwerdeführerin bereits vor dem fraglichen Treppensturz ein der noch über den 1. März 2012 hinaus persistierenden Symptomatik entsprechendes Beschwerde bild und eine daraus res ultierende Leistungsminderung aufwies , weshalb sie – nach gescheiterten Arbeitsversuchen auf der Abteilung für Traumatologie be ziehungsweise für innere Medizin – in den besser behinderungsangepassten Fachbereich Psychiatrie wechselte (vgl. Urk. 10/15 S. 2 f.) . I n der im Zeitpunkt des Treppensturzes vom 31. Dezember 2010 ausgeübten Tätigkeit war sie unter den damaligen Bedingungen indes</w:t>
      </w:r>
    </w:p>
    <w:p>
      <w:r>
        <w:t>ab 26. September 2011 wieder zu 100 % ar beitsfähig , wobei es nach Ende September 2011 gar noch</w:t>
      </w:r>
    </w:p>
    <w:p>
      <w:r>
        <w:t>zu eine r Verbesserung des Gesu ndheitszustandes kam (vgl. Urk. 10/25 S. 1) . Dass ihr, nachdem die wö chentliche Arbeitszeit für ein Vollzeit pensum seitens des Arbeitsgebers per Ja nuar 2012 (generell) von 50 auf 55 S tunden erhöht w orden war und feststand, dass ihr Tätigkeitsbereich a b Juli 2012 weniger häufige Positionswechsel bezie hungsweise Bewegungsmöglichkeiten zulassen würde , von Dr. G.___ (ger ade deswegen) prospektiv per 1. Juli 2012 erneut eine 10%ige Arbeitsunfähigkeit bescheinigt wurde (Urk. 10/23 S. 1, Urk. 10/25 S. 2) , lässt sich angesichts der Untersuchungsergebnisse und des (von den Ärzten von Anfang an erwarteten und auch – mit einer gewissen Verzögerung – auch tatsächlich eingetretenen) günstigen Verlaufs nicht mit einer durch den Unfall vom 31. Dezember 2010 bedingten nachhaltigen Beschwerdeverschlimmerung erklären. Anzumerken ist, dass die Beschwerdeführerin selbst im neuen Tätigkeitsbereich mit ungünstige rem Anforderungsprofil bei der ihr bescheinigten 10%igen Einschränkung der Arbeitsfähigkeit noch immer in der Lage ist, 49,5 Stunden pro Woche zu arbei ten (90 % von 55 Stunden) , was nur unwesentlich weniger ist als die zuvor im besser behinderungsangepassten Tätigkeitsbereich bei 100%iger Arbeitsfähigkeit schon vor dem zweiten Sturz (vgl. Urk. 12/17 S. 2) und ab Ende September 2011 auch danach während Monaten wieder im (damaligen) Vollzeitpensum geleistete wöchentliche Arbeitszeit von 50 Stunden .</w:t>
      </w:r>
    </w:p>
    <w:p>
      <w:r>
        <w:rPr>
          <w:b/>
        </w:rPr>
        <w:t>E. 4.4</w:t>
      </w:r>
    </w:p>
    <w:p>
      <w:r>
        <w:t>Nach dem G esagten ist gestützt auf die – auf fundierten (insbesondere auch bildgebenden) Untersuchungen beruhenden, überzeugend begründeten und im Wesentlichen übereinstimmenden – a ktenkundigen ärztlichen Einschätzungen mit überwiegender Wahrscheinlichkeit davon auszugehen, dass der Unfall vom 31. Dezember 2010 lediglich vorübergehen d und höchstens bis Ende Februar 2012 zu einer Verschlimmerung der vorbestehende n – und von der Militärversi cherung mit Verfügung vom 12. Februar 2001 (Urk. 11/124) mit einer Integri tätsschadenrente abgegoltenen – lumbalen Symptomatik führte beziehungs weise dass der Status quo sine in Bezug auf den bei der Beschwerdegegnerin versicherten Treppensturz spätestens zu diesem Zeitpunkt wieder erreicht war . Anlass zu weiteren medizinischen Abklärungen (Urk. 1 S. 8 f., Urk. 17 S. 3 ff. und S. 8 f.) besteht nicht ( antizipierte Beweiswürdigung, BGE 122 V 157 E.</w:t>
      </w:r>
    </w:p>
    <w:p>
      <w:r>
        <w:t>1d mit Hinweisen). Die per 1. März 2012 verfügte Leistungseinstellung der AXA erweist sich – wie im Übrigen trotz gegenteiliger Interessen auch die Militär versicherung (zumindest implizit) anerkannt hat (vgl. Urk. 11/147) – demnach als rechtens. Das Gericht erkennt: 1.</w:t>
      </w:r>
    </w:p>
    <w:p>
      <w:r>
        <w:t>Die Beschwerde wird abgewiesen. 2.</w:t>
      </w:r>
    </w:p>
    <w:p>
      <w:r>
        <w:t>Das Verfahren ist kostenlos. 3.</w:t>
      </w:r>
    </w:p>
    <w:p>
      <w:r>
        <w:t>Zustellung gegen Empfangsschein an: - Rechtsanwältin Susanne Friedauer - AXA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