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UV.2014.00184 vom 26. Februar 2015</w:t>
      </w:r>
    </w:p>
    <w:p>
      <w:r>
        <w:t>ZH Sozialversicherungsgericht, 2015-02-26, DE</w:t>
      </w:r>
    </w:p>
    <w:p>
      <w:r>
        <w:rPr>
          <w:b/>
        </w:rPr>
        <w:t xml:space="preserve">Quelle: </w:t>
      </w:r>
      <w:r>
        <w:t>https://mcp.opencaselaw.ch/entscheid/zh_sozialversicherungsgericht_UV.2014.00184</w:t>
      </w:r>
    </w:p>
    <w:p>
      <w:r>
        <w:t>FR: ZH_SOZIALVERSICHERUNGSGERICHT UV.2014.00184 du 26 février 2015</w:t>
      </w:r>
    </w:p>
    <w:p>
      <w:r>
        <w:t>IT: ZH_SOZIALVERSICHERUNGSGERICHT UV.2014.00184 del 26 febbraio 2015</w:t>
      </w:r>
    </w:p>
    <w:p>
      <w:pPr>
        <w:pStyle w:val="Heading2"/>
      </w:pPr>
      <w:r>
        <w:t>Erwägungen</w:t>
      </w:r>
    </w:p>
    <w:p>
      <w:r>
        <w:rPr>
          <w:b/>
        </w:rPr>
        <w:t>E. 1</w:t>
      </w:r>
    </w:p>
    <w:p>
      <w:r>
        <w:t>). Die Agrisano hat mit der Solida Versicherungen AG (nachfol gend: Solida ) einen Zusammenarbeitsvertrag hinsichtlich der Erbringung von langfristigen Leistungen (Rente, Integritätsentschädigung) abgeschlossen (Urk.</w:t>
      </w:r>
    </w:p>
    <w:p>
      <w:r>
        <w:t>13/A</w:t>
      </w:r>
    </w:p>
    <w:p>
      <w:r>
        <w:rPr>
          <w:b/>
        </w:rPr>
        <w:t>E. 1.1</w:t>
      </w:r>
    </w:p>
    <w:p>
      <w:r>
        <w:t>Nach Art.</w:t>
      </w:r>
    </w:p>
    <w:p>
      <w:r>
        <w:rPr>
          <w:b/>
        </w:rPr>
        <w:t>E. 1.4.1</w:t>
      </w:r>
    </w:p>
    <w:p>
      <w:r>
        <w:t>Die Leistungspflicht des Unfallversicherers setzt im Weiteren voraus, dass zwi schen dem Unfallereignis und dem eingetretenen Schaden ein adäquater Kausalzusammenhang besteht. Nach der Rechtsprechung hat ein Ereignis dann als adäquate Ursache eines Erfolges zu gelten, wenn es nach dem gewöhnlichen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1.4.2</w:t>
      </w:r>
    </w:p>
    <w:p>
      <w:r>
        <w:t>Bei objektiv ausgewiesenen organischen Unfallfolgen deckt sich die adäquate, d.h. rechtser hebliche Kausalität weitgehend mit der natürlichen Kausalität; die Adäquanz hat hier gegenüber dem natürlichen Kausalzusammenhang praktisch keine selbständige Bedeutung (BGE 134 V 109 E. 2.1).</w:t>
      </w:r>
    </w:p>
    <w:p>
      <w:r>
        <w:rPr>
          <w:b/>
        </w:rPr>
        <w:t>E. 1.4.3</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 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w:t>
      </w:r>
    </w:p>
    <w:p>
      <w:r>
        <w:t>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w:t>
      </w:r>
    </w:p>
    <w:p>
      <w:r>
        <w:t>5b/ aa ; SVR 1999 UV Nr. 10 E. 2).</w:t>
      </w:r>
    </w:p>
    <w:p>
      <w:r>
        <w:rPr>
          <w:b/>
        </w:rPr>
        <w:t>E. 1.4.4</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w:t>
      </w:r>
    </w:p>
    <w:p>
      <w:r>
        <w:t>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w:t>
      </w:r>
    </w:p>
    <w:p>
      <w:r>
        <w:t>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 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 neinung der Adäquanz. Damit entfällt die Notwendigkeit, nach andern Ursachen zu forschen, die möglicherweise die psychisch bedingte Erwerbsunfähigkeit mit begünstigt haben könnten (BGE 115 V 133 E. 6c/ bb , vgl. auch BGE 120 V 352 E. 5b/ aa ; RKUV 2001 Nr. U 442 S. 544 ff., Nr. U 449 S. 53 ff., 1998 Nr. U 307 S.</w:t>
      </w:r>
    </w:p>
    <w:p>
      <w:r>
        <w:t>448 ff., 1996 Nr. U 256 S. 215 ff.; SVR 1999 UV Nr. 10 E.</w:t>
      </w:r>
    </w:p>
    <w:p>
      <w:r>
        <w:t>2). 1. 5</w:t>
      </w:r>
    </w:p>
    <w:p>
      <w:r>
        <w:t>1.5.1</w:t>
      </w:r>
    </w:p>
    <w:p>
      <w:r>
        <w:t>Hinsichtlich des Beweiswertes eines ärztlichen Berichtes ist ent scheidend, ob der Bericht für die streitigen Belange umfassend ist, auf all seitigen Untersuchungen beruht, auch die geklagten Beschwerden berück sichtigt, in Kenntnis der Vorak ten (Anamnese) abgegeben worden ist, in der Darlegung der medizinischen Zusammenhänge und in der Beurteilung der medizinischen Situation einleuch tet und ob die Schlussfolgerungen in der Ex pertise begründet sind (BGE 125 V 351 E. 3a, 122 V 157 E.</w:t>
      </w:r>
    </w:p>
    <w:p>
      <w:r>
        <w:t>1c). 1.5.2</w:t>
      </w:r>
    </w:p>
    <w:p>
      <w:r>
        <w:t>Auch den Berichten und Gutachten versicherungsinterner Ärzte und Ärztinnen kommt Beweiswert zu, sofern sie als schlüssig erscheinen, nach vollziehbar begründet sowie in sich widerspruchsfrei sind und keine Indizien gegen ihre Zuverlässigkeit bestehen. Die Tatsache allein, dass der befragte Arzt oder die befragte Ärztin in einem Anstellungsverhältnis zum Versicherungs 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w:t>
      </w:r>
    </w:p>
    <w:p>
      <w:r>
        <w:t>572; BGE 122 V 157 E. 1c; vgl. auch 123 V 331 E.</w:t>
      </w:r>
    </w:p>
    <w:p>
      <w:r>
        <w:t>1c). 2.</w:t>
      </w:r>
    </w:p>
    <w:p>
      <w:r>
        <w:t>2.1</w:t>
      </w:r>
    </w:p>
    <w:p>
      <w:r>
        <w:t>S trittig und zu prüfen ist, ob der Beschwerdeführer Anspruch auf eine Invali denrente der Beschwerdegegnerin hat sowie die Höhe der Integritätsent schä di gung . 2.2</w:t>
      </w:r>
    </w:p>
    <w:p>
      <w:r>
        <w:t>Im angefochtenen Einspr acheentscheid vom 1 6. Juli 2014 erwog die Beschwer degegnerin im Wesentlichen , sowohl der beratende Arzt der Agrisano , Dr.</w:t>
      </w:r>
    </w:p>
    <w:p>
      <w:r>
        <w:t>med. E.___ , FMH Chirurgie, als auch ihr beratender Arzt Dr. D.___ wür den in ihren Berichten bestätigen, dass der medizinische Endzustand erreicht sei und von keiner namhaften Besserung mehr ausgegangen werden könne . Der Beschwerdeführer sei in einer ange passten Tätigkeit zu 100 % arbeitsfähig ( Urk. 2 S. 4) . Mit Ver fügung vom 6. Juni 2013 sei mittels Einkommensvergleich ein Inv aliditätsgrad von 7 % er mittelt worden, was zu bestätigen sei . Hinsicht lich der Einschätzung d es Integritätsschadens sei auf die Beurteilung von Dr.</w:t>
      </w:r>
    </w:p>
    <w:p>
      <w:r>
        <w:t>D.___ abzustellen (Urk.</w:t>
      </w:r>
    </w:p>
    <w:p>
      <w:r>
        <w:t>2 S. 5). Ausgehend von einem Integritätsschaden von 20 % sei die Verfü gung vom 6. Juni 2013 auch hinsichtlich der Ein schätzung der Integritätsent schädigung zu bestätigen</w:t>
      </w:r>
    </w:p>
    <w:p>
      <w:r>
        <w:t>( Urk. 2 S. 5 -6 ). 2.3</w:t>
      </w:r>
    </w:p>
    <w:p>
      <w:r>
        <w:t>Der Beschwerdeführer bringt demgegenüber im Wesentlichen vor, dass auf den</w:t>
      </w:r>
    </w:p>
    <w:p>
      <w:r>
        <w:t>Bericht von Dr. D.___ vom</w:t>
      </w:r>
    </w:p>
    <w:p>
      <w:r>
        <w:t>5. April 2013 nicht abgestellt werden könne, da dieser kein orthopädischer Chirurg, Neurologe oder Psychiater sei. Ein en solch komplexe n Fall könne ein praktischer Arzt für manuelle Medizin nicht schlüssig beurteilen. Dr. D.___ habe die Arbeitsfähigkeit des Beschwerdeführers für leichte kör per liche Tätigkeit zu optimistisch beurteilt. Er habe nicht berücksich tigt, dass der Beschwerdeführer an neurologischen Ausfällen und mittelgradigen depres siven Episoden leide (Urk. 1 S. 3). Wie auch Dr. F.___ hätten die Ärzte der Klinik C.___ in deren Bericht vom 2 9. August 2011 dem Beschwerde führer eine 50%ige Arbeitsunfähigkeit attestiert. Das</w:t>
      </w:r>
    </w:p>
    <w:p>
      <w:r>
        <w:t>G.___ habe im Bericht vom 9. April 2014 fest ge halten, dass der Be schwerdeführer wegen der Unfallfolgen zu 3 0 % arbeitsunfähig sei. Der Psy chiater des G.___ habe festgestellt, dass der Be schwerdeführer insbesondere wegen den ständigen Schmerzen zu 70 % erkrankt sei. Wenn die psychische Beeinträchtigung als Unfallfolge anerkannt werde, sei eine Integritätsent schä di gung bei eine r Integritätseinbusse von 40 % angemes sen ( Urk. 1 S. 4). 3. 3.1</w:t>
      </w:r>
    </w:p>
    <w:p>
      <w:r>
        <w:t>Bei der CT-Untersuch ung der Lendenwirbelsäule (LWS) im Spital B.___</w:t>
      </w:r>
    </w:p>
    <w:p>
      <w:r>
        <w:t>vom 2 5. Februar 2011 fand sich eine instabile BWK12-Fraktur mit Beteiligung beider Pedikel , der Hinterkante und Impression der Deckplatte ( Urk. 13/M1 , Urk.</w:t>
      </w:r>
    </w:p>
    <w:p>
      <w:r>
        <w:t>13/M3 ).</w:t>
      </w:r>
    </w:p>
    <w:p>
      <w:r>
        <w:t>Bei der Verlaufs-CT-Untersuchung in der Klinik C.___ vom 1 5. November 2011 zeigte sich eine im Verlauf stationäre Darstellung der Kompressions fraktur des BWK 12 sowie intaktes Osteosynthesematerial ohne Lockerungsnachweis (Urk. 13/M15). Auch beim Radiologiebefund vom 2 8. Februar 2012 wurde eine intakte dorsale Spondylod ese ohne Zeichen der Lockerung sowie eine Kom pres sionsfraktur des BWK</w:t>
      </w:r>
    </w:p>
    <w:p>
      <w:r>
        <w:rPr>
          <w:b/>
        </w:rPr>
        <w:t>E. 4</w:t>
      </w:r>
    </w:p>
    <w:p>
      <w:r>
        <w:t>). Die Agrisano gewährte Heilbehandlung s- und Taggeld leistungen .</w:t>
      </w:r>
    </w:p>
    <w:p>
      <w:r>
        <w:t>In der Folge veranlasste d ie Solida die ärztliche Unter suchung durch ihren beratenden Arzt</w:t>
      </w:r>
    </w:p>
    <w:p>
      <w:r>
        <w:t>Dr. med. D.___ , praktischer Arzt , Facharzt manuelle Medizin und Ver trauensarzt FMH,</w:t>
      </w:r>
    </w:p>
    <w:p>
      <w:r>
        <w:t>vom 5. April 2013 ( Urk. 13/A18). Mit Verfügung vom 30. April 2013 stellte die Agrisano</w:t>
      </w:r>
    </w:p>
    <w:p>
      <w:r>
        <w:t>ihre Ver sicherungs leistungen, mit Ausnahme der Kosten für Medika mente, welche sie noch bis 31. März 2014 übernehme, per 31. März 2013 ein (Urk. 1 3 / A19 . 3-4 ). Gegen diese Verfügung der Agrisano er hoben die Kranken kasse des Ver sicherten, die Assura , und X.___ am 6. respektive 31. Mai 2013 Einsprache (Urk. 1 3 / A19 , Urk. 13 / A19.</w:t>
      </w:r>
    </w:p>
    <w:p>
      <w:r>
        <w:rPr>
          <w:b/>
        </w:rPr>
        <w:t>E. 4.1</w:t>
      </w:r>
    </w:p>
    <w:p>
      <w:r>
        <w:t>Zu prüfen ist der Anspruch auf Rente. Es ist gestützt auf die Beurteilung von</w:t>
      </w:r>
    </w:p>
    <w:p>
      <w:r>
        <w:t>Dr.</w:t>
      </w:r>
    </w:p>
    <w:p>
      <w:r>
        <w:t>D.___ davon aus zugehen, dass der Endzustand bezüglich der Rücken be schwerden spätestens am 5 . April 2013 erreicht war (Urk. 13/M 30.3 ), von einer Fortsetzung der ärztlichen Behandlung mithin keine namhafte Bes serung des Gesundheitszustandes mehr zu erwarten war . Dies blieb unbe s tritten.</w:t>
      </w:r>
    </w:p>
    <w:p>
      <w:r>
        <w:rPr>
          <w:b/>
        </w:rPr>
        <w:t>E. 4.2</w:t>
      </w:r>
    </w:p>
    <w:p>
      <w:r>
        <w:t>Die Beschwerdegegnerin stützte sich in medizinischer Hinsicht im Wesentlichen auf den Untersuchungs bericht von Dr. D.___ vom 5. April 2013 ( Urk. 13/M30). Dr. D.___ erstellte seinen Bericht in Kenntnis der Vorakten (vgl. Urk. 13/M30) und nach einer per sönlichen Untersuchung des Beschwerdeführers, bei welcher er diesen auch zu den Beschwerden befragte (vgl. Urk. 13/M30-30.1). Der Beschwerdeführer bringt vor, dass er von Ärzten der Fachrichtungen ortho pä dische Chirurgie, Neurologie und Psychiatri e hätte untersucht werden müssen ( Urk. 1 S. 3). Es ist allerdings nicht einsichtig, weshalb Dr. D.___ , welcher auch über den Weiterbildungstitel Facharzt Vertrauensarzt FMH verfügt, gestützt auf Vorakten , insbesondere diejenigen der Klinik C.___ und seine persön liche Unter suchung des Beschwer de füh rers die funktionelle Leistungsfähigkeit des Beschwerdeführers nicht hätte schlüssig beurteilen können.</w:t>
      </w:r>
    </w:p>
    <w:p>
      <w:r>
        <w:t>Der Bericht von Dr.</w:t>
      </w:r>
    </w:p>
    <w:p>
      <w:r>
        <w:t>F.___ vom 2 6. Januar 2013 ( Urk. 13/M31) vermag die Einschätzung von Dr. D.___ vom 5. April 2013 ( Urk. 13/ M 30) nicht in Frage zu stellen . Hin sicht lich der Arbeitsfähigkeit in der zuletzt ausgeübten Tätigkeit attestierte Dr.</w:t>
      </w:r>
    </w:p>
    <w:p>
      <w:r>
        <w:t>F.___ dem Beschwerdeführer eine Arbeits un fähigkeit von „ zur Zeit “ 30 % ( Urk. 13/M31.4), was dessen damalige m Pensum (50 % als Haus wart, 20 % als Chauffeur )</w:t>
      </w:r>
    </w:p>
    <w:p>
      <w:r>
        <w:t>entsprach ( vgl.</w:t>
      </w:r>
    </w:p>
    <w:p>
      <w:r>
        <w:t>Urk. 13/M31.2, Urk. 13/M32). Es kommt hinzu, dass Dr. F.___ im erwähnten Bericht</w:t>
      </w:r>
    </w:p>
    <w:p>
      <w:r>
        <w:t>zwar festhält , der Beschwerde führer sei mit Einschränkungen wie na mentlich Bücken sowie Heben und Tra gen von Lasten (vgl. Urk. 13/M31.3) noch in der Lage , mittelschwere Tätigkeiten zu ver richten (Urk. 13/M31.3), an anderer Stelle aber</w:t>
      </w:r>
    </w:p>
    <w:p>
      <w:r>
        <w:t>ohne Begrün dung ver neinte , dass der Beschwerdeführer eine angepasste Arbeit verrichten könne ( Urk. 13/M31.4). Im Be richt zur Interdisziplinären Schmerzbehandlung des G.___ vom 9. April 2014 gab Dr. F.___ die subjektiven Angaben des Beschwer de führers wieder (Urk. 13/M35.1). Neurologische Beschwerden beziehungsweise Ausfälle sind we der dem Bericht von Dr. D.___</w:t>
      </w:r>
    </w:p>
    <w:p>
      <w:r>
        <w:t>vom 5. April 2013 (insbes. Urk.</w:t>
      </w:r>
    </w:p>
    <w:p>
      <w:r>
        <w:t>13/M30.2) noch demjenigen des G.___ vom 9. April 2014 ( insbes. Urk.</w:t>
      </w:r>
    </w:p>
    <w:p>
      <w:r>
        <w:t>1 3 /M35.3 -4 ) zu ent nehmen. Es ist mithin nicht zu beanstanden, dass die Beschwerdegegnerin keine Unter suchung durch einen Neurologen veranlasste.</w:t>
      </w:r>
    </w:p>
    <w:p>
      <w:r>
        <w:t>Nachdem mangels adäquate n Kausalzusam menhang s zum Un fall vom 25. Februar 2011 für die geklagten psy chischen Beschwerden keine Leistungs pflicht der Beschwerdegegnerin besteht ( vgl. E. 4.3 nachstehend ), konnte eine Unter suchung des Beschwerdeführers durch einen Arzt der Fachrichtung Psy chiatrie unterbleiben. Zu ergänzen ist, dass es sich bei den vom Be schwerde führer geklagten Beschwerden im unteren LWS-Bereich g emäss Dr.</w:t>
      </w:r>
    </w:p>
    <w:p>
      <w:r>
        <w:t>F.___</w:t>
      </w:r>
    </w:p>
    <w:p>
      <w:r>
        <w:t>nicht um Un fallfolgen handelt ( Urk. 13/M32) .</w:t>
      </w:r>
    </w:p>
    <w:p>
      <w:r>
        <w:t>Gestützt auf den Bericht von Dr. D.___ vom 5. April 2013 ist mithin davon auszugehen, dass der Beschwerdeführer unter Berücksichtigung der somatischen Unfallfolgen in einer angepassten Tätigkeit zu 100 % arbeitsfähig ist (Urk.</w:t>
      </w:r>
    </w:p>
    <w:p>
      <w:r>
        <w:t>13/ M30.3).</w:t>
      </w:r>
    </w:p>
    <w:p>
      <w:r>
        <w:rPr>
          <w:b/>
        </w:rPr>
        <w:t>E. 4.3</w:t>
      </w:r>
    </w:p>
    <w:p>
      <w:r>
        <w:t>3</w:t>
      </w:r>
    </w:p>
    <w:p>
      <w:r>
        <w:t>Bei der Prüfung dieser Kriterien kann vorliegend eine „ärztliche Fehlbe hand lung , welche die Unfallfolgen erheblich verschlimmert“ hat, ohne weiteres ver neint werden. Bezüglich des Kriterium s der „besonders dramatische n Be gleit umstände oder der be sondere n Eindrücklichkeit des Unfalls“ ist zu berücksichti gen, dass nach der bundesgerichtlichen Rechtsprechung</w:t>
      </w:r>
    </w:p>
    <w:p>
      <w:r>
        <w:t>jedem mindestens mittel schweren Unfall eine gewisse Eindrücklichkeit eigen ist (Urteil des Bundes ge richts 8C_39/2008 vom 2 0. November 2008 E. 5.2). Dieses Kriterium kann vor liegend nicht bejaht werden. Ebenso wenig erfüllt ist das Kriterium</w:t>
      </w:r>
    </w:p>
    <w:p>
      <w:r>
        <w:t>der „ Schwere oder besondere n Art der erlittenen Ver letzungen, insbesondere ihre er fahrungsgemässe Eignung, psychische Fehlentwicklungen auszulösen “ ( vgl. Urteil e des Bundesgerichts 8C_15/2013 vom 2 4. Mai 2013 E. 6.2, U 197/06 vom 2. Oktober 2006 E. 2 ) . Die nach der Spondylodese in der Klinik C.___ vom 2 6. Februar 2011 ( Urk. 13/M2) in derselben Klinik durchgeführten bild gebenden Verlaufsuntersuchungen vom 15. November 2011 und 28. Februar 2012 zeigten jeweils eine stationäre Kompressionsfraktur des BWK 12 sowie ein intaktes Osteosynthesematerial ohne Lockerungsnachweis (Urk. 13/M15, Urk. 13/M17) . Das Kriterium</w:t>
      </w:r>
    </w:p>
    <w:p>
      <w:r>
        <w:t>„ schwieriger Heilungsverlauf und erhebliche Komplikationen “ ist mithin ebenfalls nicht gegeben. Gleiches gilt für das Kri terium „ungewöhnlich lange Dauer der ärztlichen Behandlung“. Die stattgehabte</w:t>
      </w:r>
    </w:p>
    <w:p>
      <w:r>
        <w:t>Physiotherapie ( vgl. Urk.</w:t>
      </w:r>
    </w:p>
    <w:p>
      <w:r>
        <w:rPr>
          <w:b/>
        </w:rPr>
        <w:t>E. 4.3.1</w:t>
      </w:r>
    </w:p>
    <w:p>
      <w:r>
        <w:t>Das G.___ attestierte dem Beschwerdeführer aus psychiatrischer Sicht eine 30%ige Arbeitsunfähigkeit in angepassten Tätigkeiten ( Urk. 13/M35.5). Die Traumatisierung und die Depression seien regredient ( Urk. 13/M35.6). Gemäss Bericht des G.___ vom 1 6. Oktober 2013 hängen die psychischen Be schwerden des Be schwerdeführers mit dem Unfall vom 2 5. Februar 2011 zusam men (Urk. 13/M33). Am 3 0. Mai 2014 schrieb Dr. D.___ , dass die psy chische Stö rung des Beschwer deführers nur im indirekten Zusammenhang mit dem Unfall ereignis und für das gesamte Beschwerdebild nicht im Vordergrund stehe ( Urk. 13/M38).</w:t>
      </w:r>
    </w:p>
    <w:p>
      <w:r>
        <w:t>Ob die geklagten psychischen Beschwerde n in einem natür lichen Kausalzusammenhang zum versicherten Unfallereignis stehen , kann vor liegend allerdings offen bleiben, da der adäquate Kausalzusammenhang zu ver neinen ist, wie die nachfolgenden Erwägungen zeigen.</w:t>
      </w:r>
    </w:p>
    <w:p>
      <w:r>
        <w:rPr>
          <w:b/>
        </w:rPr>
        <w:t>E. 4.3.2</w:t>
      </w:r>
    </w:p>
    <w:p>
      <w:r>
        <w:t>A usgangspunkt der Adäquanzprüfung bildet das (objektiv erfassbare) Un faller eignis . Die Bestimmung des Schweregrades ei nes Unfallereignisses er folgt auf grund des augenfälligen Geschehensablaufs mit den sich dabei ent wickeln den Kräften, wobei eine objektivierte Betrachtungsweise anzu wenden ist. Nicht massgebend sind die Folgen des Unfalles oder Begleitum stände, die nicht direkt dem Unfallgeschehen zugeordnet werden können. Der artigen, dem eigentlichen Unfallgeschehen nicht zuzuordnenden Faktoren ist gegebenenfalls bei den Adä quanzkriterien Rechnung zu tragen. Dies gilt etwa für die – ein eigenes Krite rium bildenden – Verletzungen, welche sich die versi cherte Person zuzieht, aber auch für unter dem Gesichtspunkt der besonders dramatischen Be gleitum stände oder besonderen Eindrücklichkeit des Unfalls zu prüfenden äus seren Umstände, wie eine allfällige Dunkelheit im Unfallzeitpunkt oder Verletzungs- re spektive gar Todesfolgen, die der Unfall für an dere Perso nen nach sich zieht (SVR 2008 UV Nr. 8 S. 27 E. 5.3.1).</w:t>
      </w:r>
    </w:p>
    <w:p>
      <w:r>
        <w:t>Der Beschwerdeführer stürzte beim Abbruch eines Zwischenbodens von einer Leiter</w:t>
      </w:r>
    </w:p>
    <w:p>
      <w:r>
        <w:t>zwei bis drei Meter in die Tiefe auf das Gesäss und erlitt eine BWK</w:t>
      </w:r>
    </w:p>
    <w:p>
      <w:r>
        <w:rPr>
          <w:b/>
        </w:rPr>
        <w:t>E. 7</w:t>
      </w:r>
    </w:p>
    <w:p>
      <w:r>
        <w:t>).</w:t>
      </w:r>
    </w:p>
    <w:p>
      <w:r>
        <w:t>Die Solida verneinte mit Ver fügung vom 6. Juni 2013 einen Rentenanspru ch des Versicherten (Invalidi tätsgrad: 7%), sprach ihm jedoch gestützt auf eine Integritätseinbusse von 20 % eine Integritätsentschädigung von Fr. 25‘200.-- zu (Urk. 1 3 / A20 ). Dagegen erhob dieser am 8. Juli 2013 Einsprache (Urk.</w:t>
      </w:r>
    </w:p>
    <w:p>
      <w:r>
        <w:t>13/A23).</w:t>
      </w:r>
    </w:p>
    <w:p>
      <w:r>
        <w:t>Am 17. Juli 2013 zog die Assura ihre Einsprache gegen die Verfügung der Agrisano</w:t>
      </w:r>
    </w:p>
    <w:p>
      <w:r>
        <w:t>vom 30. April 2013 wieder zurück (Urk. 13/A19.5 ). Die Einsprache des Versicherten wies die Agrisano mit Einspracheentscheid vom 20. August 2013 ab (Urk. 13/A29 ). Die von X.___ dagegen am 1 8. September 2013 erhobene Beschwerde ist Gegenstand des Verfahrens Nr. UV.2013.00223, wel ches mit Verfügung vom 1 4. November 2013 bis zur Er ledigung des Ein spracheverfahrens durch die Solida sistiert wurde.</w:t>
      </w:r>
    </w:p>
    <w:p>
      <w:r>
        <w:t>Am 3 0. Mai 2014 beantworte te</w:t>
      </w:r>
    </w:p>
    <w:p>
      <w:r>
        <w:t>Dr. D.___ Zusatzfragen der Solida (Urk. 13/A32.6). M it E nt scheid vom 1 6. Juli 2014 wies sie</w:t>
      </w:r>
    </w:p>
    <w:p>
      <w:r>
        <w:t>die Ein sprache des Ver sicherten vom 8.</w:t>
      </w:r>
    </w:p>
    <w:p>
      <w:r>
        <w:t>Juli 2013 ab ( Urk. 2). 2.</w:t>
      </w:r>
    </w:p>
    <w:p>
      <w:r>
        <w:t>Dagegen erhob X.___ am 1 6. August 2014 Beschwerde und beantragte, in Aufhebung des angefochtenen Einspracheentscheids sei die Beschwerdegeg nerin zu verpflichten , ihm eine Invalidenrente bei einem Invaliditätsgrad von 30 % und eine Integritätsentschädigung bei einer Integritätseinbusse von 40</w:t>
      </w:r>
    </w:p>
    <w:p>
      <w:r>
        <w:t>% auszurichten. Eventualiter sei eine neutrale Begutachtung anzuordnen ( Urk. 1 S. 1). Mit Beschwerdeantwort vom 4. Dezember 2014 beantragte die Beschwer degegnerin Abweisung der Beschwerde ( Urk. 12, unter Beilage ihrer Akten [Urk.</w:t>
      </w:r>
    </w:p>
    <w:p>
      <w:r>
        <w:t>13/A1-A32, Urk. 13/M1-M28]), was dem Beschwerdeführer mit Mit teilung vom 8. Dezember 2014 zur Kenntnis gebracht wurde ( Urk. 14). 3.</w:t>
      </w:r>
    </w:p>
    <w:p>
      <w:r>
        <w:t>Auf die Vorbringen der Parteien und die eingereichten Akten wird, soweit erfor derlich, in den nachfolgenden Erwägungen eingegangen. 4.</w:t>
      </w:r>
    </w:p>
    <w:p>
      <w:r>
        <w:t>Zu ergänzen ist ,</w:t>
      </w:r>
    </w:p>
    <w:p>
      <w:r>
        <w:t>dass das Gericht im Prozess Nr. UV.2013.00223 auf die Beschwerde des Beschwerdeführers gegen den Einspracheentscheid der Agrisano vom 20. August 2013 mit Beschluss heutigen Datums mangels An fech tungsob jekt nicht eingetreten ist. Das Gericht zieht in Erwägung: 1.</w:t>
      </w:r>
    </w:p>
    <w:p>
      <w:r>
        <w:rPr>
          <w:b/>
        </w:rPr>
        <w:t>E. 10</w:t>
      </w:r>
    </w:p>
    <w:p>
      <w:r>
        <w:t>Abs. 1 des Bundesgesetzes über die Unfallversicherung (UVG) hat die ver siche rte Person Anspruch auf die zweckmässige Behand lung ihrer Unfall folgen. Ist sie infolge des Unfalles voll oder teilweise arbeitsun fähig, so steht ihr gemäss Art. 16 Abs. 1 UVG ein Taggeld zu. Wird sie infolge des Unfalles zu mindestens 10 % ( Art. 8 des Bundesgesetzes über den Allge meinen Teil des Sozialver sicherungsrechts [ATSG]) invalid, so hat sie Anspruch auf eine Invali den rente ( Art. 18 Abs. 1 UVG ). Der Rentenan spruch entsteht, wenn von der Fortsetzung der ärzt lichen Behandlung keine namhafte Besserung des Gesund heitszustandes er wartet werden kann und allfällige Eingliederungsmass nahmen der Invaliden ver sicherung abgeschlossen sind. Mit dem Rentenbeginn fallen die Heilbehandlung und die Taggeld leistungen dahin ( Art. 19 Abs. 1 UVG). 1. 2</w:t>
      </w:r>
    </w:p>
    <w:p>
      <w:r>
        <w:t>Erleidet der Versicherte durch den Unfall eine dauernde erhebliche Schädigung der körperlichen, geistigen oder psychischen Integrität, so hat er Anspruch auf angemessene Integritätsentschädigung (Art. 24 Abs. 1 UVG). Die Entschädigung wird mit der Invalidenrente festgesetzt oder, falls kein Rentenanspruch besteht, bei der Beendigung der ärztlichen Behandlung gewährt (Art. 24 Abs. 2 UVG). 1. 3</w:t>
      </w:r>
    </w:p>
    <w:p>
      <w:r>
        <w:t>Die Leistungspflicht eines Unfallversicherers gemäss UVG setzt zunächst voraus, dass zwischen dem Unfallereignis und dem einge tretenen Schaden (Krankheit, Invalidität, Tod) ein natürlicher Kausalzusam 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 schreibung ist für die Bejahung des natürlichen Kausalzu sammenhangs nicht erforderlich, dass ein Unfall die allei nige oder unmittelbare Ursache gesund heitlicher Störungen ist; es genügt, dass das schädigende Ereignis zusammen mit anderen Bedingungen die körperliche oder geistige Integrität der ver sicherten Person beeinträchtigt hat, der Unfall mit andern Worten nicht wegge dacht werden kann, ohne dass auch die eingetretene gesundheitliche Störung entfiele (BGE 129 V 177 E. 3.1, 402 E.</w:t>
      </w:r>
    </w:p>
    <w:p>
      <w:r>
        <w:t>4.3.1, 119 V 335 E. 1, 118 V 286 E. 1b, je mit Hinweisen).</w:t>
      </w:r>
    </w:p>
    <w:p>
      <w:r>
        <w:t>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Beweisgrad der überwiegenden Wahrscheinlichkeit zu befinden hat. Die blosse Möglich keit eines Zusammenhangs genügt für die Begründung eines Leistungs anspruches nicht (BGE 129 V 177 E. 3.1, 119 V 335 E. 1, 118 V 286 E. 1b, je mit Hinweisen).</w:t>
      </w:r>
    </w:p>
    <w:p>
      <w:r>
        <w:rPr>
          <w:b/>
        </w:rPr>
        <w:t>E. 12</w:t>
      </w:r>
    </w:p>
    <w:p>
      <w:r>
        <w:t>vom 22 . Januar 20</w:t>
      </w:r>
    </w:p>
    <w:p>
      <w:r>
        <w:rPr>
          <w:b/>
        </w:rPr>
        <w:t>E. 13</w:t>
      </w:r>
    </w:p>
    <w:p>
      <w:r>
        <w:t>geltenden betriebsüblichen wöchentlichen Arbeitszeit von 41.7 S tunden sowie der Nominallohnent wicklung (für Männer; 2010: 215 0 Punkte , 2013: 2204 Punkte; Die Volks wirtschaft 1/2-2015 , Tabelle B9.2 und B10.3, S. 9 2 f.) resu ltiert ein Ein kommen von Fr. 62 ’8 51 . 43 (Pensum 100 %). Unter Berück sich tigung des von der Beschwerdegegnerin gewährten Abzugs vom Tabellenlohn von 10 % (vgl. Urk. 13/A20.2) führt dies zu einem Einkommen von Fr. 56‘566.2 8. Wird zu diesem Ein kommen der Lohn für die Tätigkeit als Chauffeur für das A.___ im Betrag von Fr. 14‘481.83 im Jahr 2013 addiert, führt dies zu einem hypothetischen</w:t>
      </w:r>
    </w:p>
    <w:p>
      <w:r>
        <w:t>Invalidenein kommen 2013 von Fr.</w:t>
      </w:r>
    </w:p>
    <w:p>
      <w:r>
        <w:t>71‘ 048.1 1. Zu berück sichtigen ist, dass das vom Beschwerdeführer in seiner Tätigkeit für das A.___ im Jahr 2012 erzielte Bruttoeinkommen sogar Fr. 16‘126 .-- betragen hat ( Urk. 13/A23.13). Dies bleibt vorliegend aller dings ohne Einfluss auf die Prüfung des Rentenanspruch s, da ein höheres Invalideneinkommen den Invaliditätsgrad verringern würde (vgl. E. 5.2.3 nach stehend). 5.2.3</w:t>
      </w:r>
    </w:p>
    <w:p>
      <w:r>
        <w:t>Beim Einkommensvergleich ( Valideneinkommen 2013 : Fr. 75‘393.85, Invali deneinkommen 2013: Fr. 71‘048.11) resultiert eine Erwerbseinbusse von Fr.</w:t>
      </w:r>
    </w:p>
    <w:p>
      <w:r>
        <w:t>4‘345.74 beziehungsweise ein Invaliditätsgrad von gerundet 6 % (5.76 % ), bei welchem kein Anspruch auf eine Invalidenrente besteht (E. 1.1). 6 . 6 .1</w:t>
      </w:r>
    </w:p>
    <w:p>
      <w:r>
        <w:t>Zu prüfen bleibt, ob der Beschwerdeführer Anspruch auf eine höhere Inte gritäts entschädigung als eine solche bei eine r Integritätseinbusse von 20 % hat. 6 .2</w:t>
      </w:r>
    </w:p>
    <w:p>
      <w:r>
        <w:t>Die Bemessung der Integritätsentschädigung richtet sich laut Art. 25 Abs. 1 UVG nach der Schwere des Integri tätsschadens . Diese beurteilt sich nach dem medizinischen Befund. Bei gleichem medizinischen Befund ist der Integri täts schaden für alle Versicherten gleich; er wird abstrakt und egalitär bemessen. Die Integritätsentschädigung der Unfallversicherung unterscheidet sich daher von der privat rechtlichen Genugtuung, mit welcher der immaterielle Nach teil indivi duell unter Würdigung der besonderen Umstände bemessen wird. Es lassen sich im Gegensatz zur Bemessung der Genugtuungssumme im Zivilrecht (vgl. BGE 112 II 131 E. 2) ähnliche Unfallfolgen miteinander vergleichen und auf medizi nischer Grundlage allgemein gültige Regeln zur Bemessung des Integritätsscha dens aufstellen; spezielle Behinderungen der Betroffenen durch den Integritäts schaden bleiben dabei unberücksichtigt. Die Bemessung des Integri tätsschadens hängt somit nicht von den besonderen Umständen des Einzelfalles ab; auch geht es bei ihr nicht um die Schätzung erlittener Unbill, sondern um die medi zinisch-theoretische Ermittlung der Beeinträchtigung der körper lichen oder geistigen Integrität, wobei subjektive Faktoren ausser Acht zu lassen sind (BGE 115 V 147 E. 1, 113 V 218 E. 4b mit Hinweisen; RKUV 2001 Nr. U 445 S. 555 ff.). 6 .3</w:t>
      </w:r>
    </w:p>
    <w:p>
      <w:r>
        <w:t>Der Beschwerdeführer stellt sich auf den Standpunkt, dass unter Berück sich ti gung der „psychischen Schmerzen“ eine Integritätsentschädigung von 40 % gerechtfertigt sei . Wie festgehalten ( vgl. E. 4.3 vorstehend ), ist die Beschwerde gegnerin indes mangels adäquate n Kausalzusammenhang s zwischen dem Unfall vom 25. Fe bruar 2011 und den geklagten psychischen Beschwerden für diese nicht leistungspflichtig. Im Bericht zur interdisziplinären Schmerzbehandlung vom 9. April 2014 ( Urk. 13/M35) äussert sich das G.___ nicht zur unfall beding ten Integritätseinbusse. Die Beurteilung von Dr. D.___ , wonach ein Integritäts scha den von 20 % bestehe ( Urk. 13/M30.3), ist schlüssig und über zeugend begründet, womit darauf abzustellen ist.</w:t>
      </w:r>
    </w:p>
    <w:p>
      <w:r>
        <w:t>Demnach ist die Beschwerde vollumfänglich abzuweisen. Das Gericht erkennt: 1.</w:t>
      </w:r>
    </w:p>
    <w:p>
      <w:r>
        <w:t>Die Beschwerde wird abgewiesen. 2.</w:t>
      </w:r>
    </w:p>
    <w:p>
      <w:r>
        <w:t>Das Verfahren ist kostenlos. 3.</w:t>
      </w:r>
    </w:p>
    <w:p>
      <w:r>
        <w:t>Zustellung gegen Empfangsschein an: - Milosav Milovanovic - Fürsprecher Martin Bürkle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