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UV.2014.00154 vom 30. Dezember 2015</w:t>
      </w:r>
    </w:p>
    <w:p>
      <w:r>
        <w:t>ZH Sozialversicherungsgericht, 2015-12-30, DE</w:t>
      </w:r>
    </w:p>
    <w:p>
      <w:r>
        <w:rPr>
          <w:b/>
        </w:rPr>
        <w:t xml:space="preserve">Quelle: </w:t>
      </w:r>
      <w:r>
        <w:t>https://mcp.opencaselaw.ch/entscheid/zh_sozialversicherungsgericht_UV.2014.00154</w:t>
      </w:r>
    </w:p>
    <w:p>
      <w:r>
        <w:t>FR: ZH_SOZIALVERSICHERUNGSGERICHT UV.2014.00154 du 30 décembre 2015</w:t>
      </w:r>
    </w:p>
    <w:p>
      <w:r>
        <w:t>IT: ZH_SOZIALVERSICHERUNGSGERICHT UV.2014.00154 del 30 dicembre 2015</w:t>
      </w:r>
    </w:p>
    <w:p>
      <w:pPr>
        <w:pStyle w:val="Heading2"/>
      </w:pPr>
      <w:r>
        <w:t>Erwägungen</w:t>
      </w:r>
    </w:p>
    <w:p>
      <w:r>
        <w:rPr>
          <w:b/>
        </w:rPr>
        <w:t>E. 1</w:t>
      </w:r>
    </w:p>
    <w:p>
      <w:r>
        <w:t>X.___ , geboren 1966, arbeitete als Pflegehelfer im Spital Y.___ und war über die Z.___ AG bei der Schweizerischen Unfall versicherungsanstalt (S uva ) obligatorisch unfallversichert, als er am 15. Mai 2012 bei einer Auseinandersetzung auf die recht e Schulter stürzte und sich eine proximale Humerusfraktur rechts zuzog (vgl. Urk. 7/3, 7/12 , 7/22 ). Am 21. Mai 2012 unterzog er sich im Spital Y.___ nach einem Rekonstruktionsver such der operativen Versorgung mittels einer</w:t>
      </w:r>
    </w:p>
    <w:p>
      <w:r>
        <w:t>Humeruskopfprothese ( Urk. 7/13) . Während der folgenden Arbeitsunfähigkeit begab sich der Versicherte regel mässig in Physiotherapie ( Urk. 7/16-19, 7/21). Die Suva erbrachte die gesetzli chen Leistungen.</w:t>
      </w:r>
    </w:p>
    <w:p>
      <w:r>
        <w:t>Am 3. April 2013 fand eine kreisärztliche Untersuchung statt ( Urk. 7/72). Gestützt auf die Einschätzung der Kreisärztin Dr. med. A.___ , Fachärztin f ür Chirurgie FMH ( Urk. 7/73) , sprach die Suva dem Versicherten mit unangefoch ten in Rechtskraft erwachsener Verfügung vom 9. April 2013 eine Integritäts entschädigung basierend auf einer Integritätseinbusse von 25 % zu ( Urk. 7/75). Von der Klinik</w:t>
      </w:r>
    </w:p>
    <w:p>
      <w:r>
        <w:t>B.___ durchgeführte Infiltrationen zur Linderung der anhaltenden Schmerzen blieben ohne wesentlichen Erfolg; einem weiteren operativen Vorgehen stand der Versicherte ablehnend gegenüber ( Urk. 7/99, 7/104/, 7/110) . Mit Schreiben vom 22. Oktober 2013 teilte die Suva dem Versi cherten hierauf die Einstellung der Taggeld- und Heilkostenleistungen (ausser Schmerzmittel) per 31. Januar 2014 mit ( Urk. 7/115) . Am 26. November 2013 nahm die Kreisärztin Dr. A.___ neuerlich Stellung ( Urk. 7/124), worauf mit Verfügung vom 27. Februar 2014 ab 1. Februar 2014 eine Invalidenrente auf grund einer Erwerbsunfähigkeit von 26 % zugesprochen wurde ( Urk. 7/141). Mit der Einsprache vom 2. April 2014 liess der Versicherte beantragen, der Grad der Arbeitsunfähigkeit sei durch ein Gutachten zu eruieren , und die Rente sei auf der Basis eines versicher ten Verdienstes von Fr. 68‘102.-- auszurichten ( Urk. 7/151). Die Suva hiel t mit Einspracheentscheid vom 22. Mai 2014 an der Verfügung vom 27. Februar 2014 vollumfänglich fest ( Urk. 2).</w:t>
      </w:r>
    </w:p>
    <w:p>
      <w:r>
        <w:rPr>
          <w:b/>
        </w:rPr>
        <w:t>E. 1.1</w:t>
      </w:r>
    </w:p>
    <w:p>
      <w:r>
        <w:t>Streitig und zu prüfen ist, ob sich die Beschwerdegegnerin gestützt auf die Akten zu Recht auf den Standpunkt stellte, der Beschwerdeführer sei in einer leidensangepassten Tätigkeit ab 1. Februar 2014 zu 100 % arbeitsfähig. Einig sind sich die Parteien darin, dass in der angestammten Tätigkeit als Hilfspfleger keine verwertbare Arbeitsfähigkeit mehr gegeben ist. Nicht mehr in Frage stellen liess der Beschwerdeführer zudem den der Rentenberechnung zu Grunde gelegten versicherten Verdienst von Fr. 27‘283.-- (vgl. dazu E. 1 in Urk. 2).</w:t>
      </w:r>
    </w:p>
    <w:p>
      <w:r>
        <w:rPr>
          <w:b/>
        </w:rPr>
        <w:t>E. 1.2</w:t>
      </w:r>
    </w:p>
    <w:p>
      <w:r>
        <w:t>Die Vorinstanz hat die Grundlagen über den Rentenanspruch (Art. 18 Abs. 1 des Bundesgesetz es ü ber die Unfallversicherung, UVG ), den Invaliditätsbegriff (Art. 8 des Bundesgesetzes über den Allgemeinen Teil des Sozialversicherungsrechts, ATSG) und die Definition der Erwerbsunfähigkeit (Art. 7 ATSG) sowie di e Inva liditätsbemessung nach der Einkomm ensvergleich smethode (Art. 16 ATSG) unter Berücksichtigung des in Betracht fallenden, allgemeinen und ausgegliche nen Arbeitsmarktes (BGE</w:t>
      </w:r>
    </w:p>
    <w:p>
      <w:r>
        <w:t>110 V 2</w:t>
      </w:r>
    </w:p>
    <w:p>
      <w:r>
        <w:rPr>
          <w:b/>
        </w:rPr>
        <w:t>E. 1.3</w:t>
      </w:r>
    </w:p>
    <w:p>
      <w:r>
        <w:t>Zu ergänzen ist, dass h insichtlich des Beweiswertes eines ärztlichen Berichtes entscheidend ist , ob der Bericht für die streitigen Belange umfassend ist, auf allseitigen Untersuchungen beruht, auch die geklagten Beschwerden berück 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liess X.___ am 25. Juni 2014 Beschwerde erheben, die Aufhe bung der Verfügung respektive des angefochtenen Entscheids und die Eruierung der Arbeitsunfähigkeit und des Invaliditätsgrades durch ein umfassendes Gut achten beantragen. Prozessual liess er um Gewährung der unentgeltlichen Pro zessführung und um Bestellung von Rechtsanwalt lic . iur . Barcikowski zum unentgeltlichen Rechts vertreter in diesem Verfahren ersuchen ( Urk. 1). Die Beschwerdegegnerin liess in der Ver nehmlassung vom 22. Juli 2014 die</w:t>
      </w:r>
    </w:p>
    <w:p>
      <w:r>
        <w:t>A bweisung der Beschwerde beantragen ( Urk. 6). Mit Verfügung vom 20. Oktober 2014 wurde das Gesuch um unentgeltliche Rechtsvertretung mangels Substantiierung abgewiesen und der Beschwerdeführer auf die Kostenlosigkeit des Verfahrens hingewiesen ( Urk. 10).</w:t>
      </w:r>
    </w:p>
    <w:p>
      <w:r>
        <w:t>Auf die Vorbringen der Parteien und die eingereichten Unterlagen wird, soweit für die Entscheidfindung erforderlich, nachfolgend nachgegangen. Das Gericht zieht in Erwägung: 1.</w:t>
      </w:r>
    </w:p>
    <w:p>
      <w:r>
        <w:rPr>
          <w:b/>
        </w:rPr>
        <w:t>E. 2.1</w:t>
      </w:r>
    </w:p>
    <w:p>
      <w:r>
        <w:t>Den Akten ist zum unfallbedingten Gesundheitszustand und der hieraus resultie renden Leistungsfähigkeit des Beschwerdeführers im Wesentlichen Fol gendes zu entnehmen:</w:t>
      </w:r>
    </w:p>
    <w:p>
      <w:r>
        <w:t>Gemäss Austrittsbericht des Spital s Y.___ vom 25. Mai 2012 wurde</w:t>
      </w:r>
    </w:p>
    <w:p>
      <w:r>
        <w:t>der Beschwerdeführer am 15. Mai 2012 in alkoholisiertem Zustand gestossen und fiel auf die rechte Schulter . Dabei habe er sich eine proximale Humerusfraktur rechts zugezogen, welche nach frustranem Rekonstruktionsversuch am 21. Mai 2012 mittels einer Humeruskopfprothese</w:t>
      </w:r>
    </w:p>
    <w:p>
      <w:r>
        <w:t>behandelt worden sei. Eine radiologi sche Stellungskontrolle habe eine regelrechte Prothesenlage gezeigt ( Urk. 7/13). Anlässlich der Verlaufskontrolle vom 29. Juni 2012 habe der Beschwerdeführer über starke Schmerzen im Bereich der rechten Schulter, hauptsächlich nachts, geklagt. Der leitende Arzt Dr. med. C.___ verschrieb zur Optimierung der Schmerzmedikation zusätzlich Oxycontin und sprach sich für eine sofortige aktive Mobilisation in der Physiotherapie aus ( Urk. 7/18).</w:t>
      </w:r>
    </w:p>
    <w:p>
      <w:r>
        <w:t>Der Hausarzt , Dr. med. D.___ , Spezialarzt FMH für Innere Medizin, schrieb den Beschwerdeführer am 14. Juli 2012 weiterhin zu 100 % arbeitsunfähig ( Urk. 7/19). Am 3. September 2012 erklärte Dr. C.___ , dass sich trotz regre dienter Schmerzen zumindest objektiv nur ein mässiges Resultat zeige. Hin sichtlich der Wiederaufnahme der Tätigkeit als Hilfspfleger seien bereits jetzt starke Zweifel angebracht; er habe den Beschwerdeführer ermutigt , mit seinem Arbeitgeber zu sprechen, da im Rahmen der nächsten Kontrolle in drei Monaten</w:t>
      </w:r>
    </w:p>
    <w:p>
      <w:r>
        <w:t>zumindest die Wiederaufnahme einer leichten körperlichen Tätigkeit möglich sein werde ( Urk. 7/28) .</w:t>
      </w:r>
    </w:p>
    <w:p>
      <w:r>
        <w:t>Nach einem zweimonatigen Aufenthalt in seiner Heimat Pakistan habe sich gemäss Bericht des Spitals</w:t>
      </w:r>
    </w:p>
    <w:p>
      <w:r>
        <w:t>Y.___ vom 4. Dezember 2012 anlässlich der Ver laufskontrolle vom 30. November 2012 objektiv eine deutliche Verbesserung des Gesamtbefundes gezeigt. Der Beschwerdeführer habe weniger Schmerzen und die Beweglichkeit habe sich signifikant verbessert. Für eine körperlich leichte Arbeit ohne Überkopfarbeiten erachtete ihn Dr. C.___ ab sofort zu 100 % arbeitsfähig ( Urk. 7/43)</w:t>
      </w:r>
    </w:p>
    <w:p>
      <w:r>
        <w:rPr>
          <w:b/>
        </w:rPr>
        <w:t>E. 2.2</w:t>
      </w:r>
    </w:p>
    <w:p>
      <w:r>
        <w:t>Am 18. Januar 2013 erklärte der Beschwerdeführer anlässlich einer telefoni schen Bespre chung mit der Beschwerdegegnerin , dass seine Beschwerden seit der Rückkehr aus Pakistan stark zugenommen hätten ( Urk. 7/49).</w:t>
      </w:r>
    </w:p>
    <w:p>
      <w:r>
        <w:t>Dr. D.___ sprach sich denn auch am 19. Januar 2013 gegen die Möglichkeit einer Arbeits aufnahme aus</w:t>
      </w:r>
    </w:p>
    <w:p>
      <w:r>
        <w:t>( Urk. 7/52).</w:t>
      </w:r>
    </w:p>
    <w:p>
      <w:r>
        <w:rPr>
          <w:b/>
        </w:rPr>
        <w:t>E. 2.3</w:t>
      </w:r>
    </w:p>
    <w:p>
      <w:r>
        <w:t>Die Beurteilung einer</w:t>
      </w:r>
    </w:p>
    <w:p>
      <w:r>
        <w:t>Computertomographie der rechten Schulter</w:t>
      </w:r>
    </w:p>
    <w:p>
      <w:r>
        <w:t>durch das Spital Y.___</w:t>
      </w:r>
    </w:p>
    <w:p>
      <w:r>
        <w:t>vom 18. Februar 2013 lautete auf eine zunehmende Ver schm älerung des Subakrominalraumes ( dd : im Rahmen einer Rotatorenman schettenläsion oder Atrophie der Sehnen ). Proximal zwischen Knochenzement und Humerusschaft habe sich zud em ein feiner Aufhellungssaum gezeigt ( dd : im Rahmen einer Lockerung, Urk. 7/68). Eine hierauf durchgefüh rte Sonogra phie zeigte gemäss Dr. C.___ eine hochgradig ausgedünnte Supra - spinatus sehne und eine atrophierte Subscapularissehne . Der rechte Arm werde während der Untersuchung und des gesamten Gespräches in einer deutlichen Schonhal tung geführt, über dem vorderen Schulterbereich zeige sich eine diffuse Druck dolenz . Der Nacken- und der Schürzengriff seien nur mit Unter - stützung mög lich. Die aktive Bewegung der rechten Schulter sei weiterhin praktisch fehlend und die Situation sei höchst unbefriedigend. Dr. C.___ empfahl in seinem Bericht vom 4. März 2013 eine Beurteilung durch einen Kollegen der Klinik</w:t>
      </w:r>
    </w:p>
    <w:p>
      <w:r>
        <w:t>B.___ ( Urk. 7/62).</w:t>
      </w:r>
    </w:p>
    <w:p>
      <w:r>
        <w:rPr>
          <w:b/>
        </w:rPr>
        <w:t>E. 2.4</w:t>
      </w:r>
    </w:p>
    <w:p>
      <w:r>
        <w:t>Am 3. April 2013 untersuchte die Kreisärztin Dr. A.___ den Beschwerdeführer. Ihre Diagnose lautete auf eine schmerzhafte Bewegungseinschränkung der rechten Schulter bei Status nach Implantation einer Humeruskopfprothese bei proximaler Humerusfraktur</w:t>
      </w:r>
    </w:p>
    <w:p>
      <w:r>
        <w:t>im Mai 2012 und radiologisch/klinisch bei Verdacht auf eine Rotatorenmanschettenläsion und eine Prothesenlockerung. Bei der aktuellen Untersuchung habe sich ein reizfreies rechtes Schultergelenk mit stark schmerzbedingter eingeschränkter Beweglichkeit gezeigt. Klinisch sei eine leichte Umfangsverminderung im Bereich der Oberarmmuskulatur bei Rechts dominanz erkennbar. Im Bereich des U nterarms seien die Verhältnisse normal . Die Handkraftentwicklung im Seitenvergleich sei rechts leicht vermindert. Die Schulterbeweglichkeit sei auch passiv schmerzbedingt nicht besser als aktiv.</w:t>
      </w:r>
    </w:p>
    <w:p>
      <w:r>
        <w:t>Dr. A.___ erachtete den Beschwerdeführer in der angestammten Tätigk eit als nicht mehr arbeitsfähig. In einer angepassten Arbeit, in welcher die rechte Hand lediglich als Hilfshand/Haltehand diene und die nur Tätigkeiten bis Tischhöhe und keine kraftvollen Zug-, Stoss- und Zupack - sowie Drehbewegungen, kein einseitiges Abstützen oder Schläge und Vibrationen beinhalt e, sei er zu 100 % arbeitsfähig.</w:t>
      </w:r>
    </w:p>
    <w:p>
      <w:r>
        <w:t>Aufgrund der neuen Bericht e und des Verdachts auf eine Rotatorenman - schetten ruptur respektive auf eine Prothesenlockerung empfahl sie, die geplante Konsultation in der Klinik</w:t>
      </w:r>
    </w:p>
    <w:p>
      <w:r>
        <w:t>B.___ abzuwarten. Sollte keine weitere operative Revision geplant werden, könne von einem stat i on ä re n</w:t>
      </w:r>
    </w:p>
    <w:p>
      <w:r>
        <w:t>Zustand ausgegangen werden ( Urk. 7/72).</w:t>
      </w:r>
    </w:p>
    <w:p>
      <w:r>
        <w:rPr>
          <w:b/>
        </w:rPr>
        <w:t>E. 2.5</w:t>
      </w:r>
    </w:p>
    <w:p>
      <w:r>
        <w:t>Am 19. Juni 2013 folgte eine Untersuchung in der Schulter-/Ellbogen - sprechstunde der Klinik</w:t>
      </w:r>
    </w:p>
    <w:p>
      <w:r>
        <w:t>B.___ . Aufgrund der Bildgebung und der klinischen Befunde schlossen die zuständigen Ärzte auf eine Insuffizienz der Rotatorenmanschette . Angesichts der Ausprägung der Befunde erachteten sie eine weitere konservative Therapie als nicht angezeigt und sprachen sich als nächstes für eine Gelenkpunktion aus, um einen intraartikulären Infekt aus zu schliessen ( Urk. 7/91). Die am 28. Juni 2013 vorgenommene Punktion führte zu keinem Nachweis von Mikroorganismen. Da die deutlichen Bewegungsein schränkungen als durch die im Vordergrund stehenden Schmerzen ver ursacht beurteilt wurden, wurde eine</w:t>
      </w:r>
    </w:p>
    <w:p>
      <w:r>
        <w:t>Infiltration des Gelenks mit Lokalanästhetikum und Cortison ins Auge gefasst. Einem operativen Vorgehen stehe der Beschwer deführer, welcher täglich Schmerzmedikamente unter anderem in Form von Morphin einnehme, weiterhin ablehnend gegenüber ( Urk. 7/99).</w:t>
      </w:r>
    </w:p>
    <w:p>
      <w:r>
        <w:t>Die am 28. August 2013 durchgeführte Infiltration habe sodann lediglich eine</w:t>
      </w:r>
    </w:p>
    <w:p>
      <w:r>
        <w:t>diskrete Beschwerdeverbesserung nach sich gezogen; es werde die W irkung des Cortisons abgewartet . Bei persistierenden Beschwerden und Bewegungsein schränkung en sei jedoch der nächste Schritt die operative Konversion auf eine inverse Prothese ( Urk. 7/104).</w:t>
      </w:r>
    </w:p>
    <w:p>
      <w:r>
        <w:t>Am 9. Oktober 2013 fand die nächste Verlaufskontrolle in der Schulter-/Ellbogensprechstunde der Klinik</w:t>
      </w:r>
    </w:p>
    <w:p>
      <w:r>
        <w:t>B.___ statt. Der Beschwerdeführer habe letztlich nicht auf die durchgeführte Infiltration angesprochen. Aufgrund dessen sei man insgesamt mit einer Konversion auf eine inverse Schultertotalprothese zurückhaltend, insbesondere auch aufgrund des jungen Alters des Beschwerde führers. Andererseits liege ein sehr grosser Leidensdruck mit starken Schmer z e n vor, so dass er aktuell seine Arbeit als Pflegeassistent nicht ausführen könne. Der Beschwerdeführer stehe zurzeit einem operativen Vorgehen ablehnend gegenüber ( Urk. 7/110).</w:t>
      </w:r>
    </w:p>
    <w:p>
      <w:r>
        <w:rPr>
          <w:b/>
        </w:rPr>
        <w:t>E. 2.6</w:t>
      </w:r>
    </w:p>
    <w:p>
      <w:r>
        <w:t>Am 26. November 2013 nahm Dr. A.___ ein weiteres Mal Stellung. Sie führte aus, dass die bei den Konsultationen in der Klinik B.___ erhobenen Befunde hinsichtlich der Beweglichkeit im Wesentlichen übereinstimmten, weshalb hier an sich keine gravierenden Diskrepanzen vorlägen und sich seit ihrer letzten Beurteilung keine Verä nderung der Gesamtsituation erge ben habe. Auch in Bezug auf die Einschätzung der Arbeitsfähigkeit liege kein Widerspruch zwischen den Angaben der Klinik B.___ und ihrer Einschätzung, ginge doch auch sie von einer Arbeitsunfähigkeit in der angestammten Tätigkeit aus. Bezüglich eine s angepassten Zumutbarkeitsprofil s habe sich die Klinik B.___ nicht geäussert, weshalb sich aufgrund der neuen Unterlagen kein Abweichen von ihrer ursprünglichen Einschätzung rechtfertige ( Urk. 7/124). 3. 3.1</w:t>
      </w:r>
    </w:p>
    <w:p>
      <w:r>
        <w:t>Im Rahmen der Würdigung obiger ärztlicher Berichte gilt es zu beachten, dass, sofern ein Versicherungsfall – wie der hier zu beurteilende - ohne Einholung eines externen Gutachtens entschieden werden s oll , rechtsprechungsgemäss an die Beweiswürdigung strenge Anforderungen zu stellen sind . Bestehen auch nur geringe Zweifel an der Zuverlässigkeit und Schlüssigkeit der versicherungsin ternen ärztlichen Feststellungen, so sind ergänzende Abklärungen vorzunehmen (BGE 135 V 465 E. 4.4 S. 496 f. mit Hinweisen). 3.2</w:t>
      </w:r>
    </w:p>
    <w:p>
      <w:r>
        <w:t>Was die Beurteilungen der Kreisärztin Dr. A.___ vom 3. April und 26. Novem ber 2013 ( Urk. 7/72 und 7/124) im Lichte dieser Rechtsprechung anbelangt, ist zwar festzuhalten, dass diese auf der nötigen Aktenkenntnis, einer eigenen Untersuchung,</w:t>
      </w:r>
    </w:p>
    <w:p>
      <w:r>
        <w:t>einer Anamnese und Beurteilung beruhen und damit formal den rechtsprechungsgemässen Anforderungen an den Beweiswert eines Arztberichts entsprechen (BGE 134 V 231 E. 5.1, 125 V 351 E. 3a, 122 V 157 E. 1c).</w:t>
      </w:r>
    </w:p>
    <w:p>
      <w:r>
        <w:t>Jedoch kommt man</w:t>
      </w:r>
    </w:p>
    <w:p>
      <w:r>
        <w:t>nicht umhin festzustellen, dass sich i hre Einschätzungen und Ausführungen im Wesentlichen auf die Frage der Beweglichkeit des Schul tergel enks reduzieren . Zu r Frage der Schmerzhaftigkeit n immt sie weder bezüg lich Genese und</w:t>
      </w:r>
    </w:p>
    <w:p>
      <w:r>
        <w:t>Ausmass noch hinsichtlich der Korrelation der Schmerzen zu den Befunden Stellung . Entsprechend fehlt es insbesondere ihrer Beurteilung de r Restarbeitsfähigkeit auch an einer nachvollziehbaren Begründung . Was die Beschwerdegegnerin im Zusammenhang mit den beweisrechtlichen Schwierig keiten von Schmerzangaben und nicht objektivierbaren Unfallfolgen vorbringen lässt (vgl. E. 10.2.1 und 10.2.2 in Urk. 6), ändert bei der aktuellen Aktenlage nichts, wurde doch bis anhin von keiner ärztlichen Fachperson die Schmerzhaf tigkeit des Geschehens oder die Organizität der Schmerzen in Frage gestellt.</w:t>
      </w:r>
    </w:p>
    <w:p>
      <w:r>
        <w:t>Vielmehr stehen neu e , von Dr. A.___</w:t>
      </w:r>
    </w:p>
    <w:p>
      <w:r>
        <w:t>in ihre r Stel lungnahme vom 26. Novem ber 2013</w:t>
      </w:r>
    </w:p>
    <w:p>
      <w:r>
        <w:t>( Urk. 7/124) nicht</w:t>
      </w:r>
    </w:p>
    <w:p>
      <w:r>
        <w:t>diskutierte Befunde/Diagnosen im Raum.</w:t>
      </w:r>
    </w:p>
    <w:p>
      <w:r>
        <w:t>Dass sie ihre Ausführungen trotz vo m Spital Y.___</w:t>
      </w:r>
    </w:p>
    <w:p>
      <w:r>
        <w:t>mittels CT und Sonographie festgestellter</w:t>
      </w:r>
    </w:p>
    <w:p>
      <w:r>
        <w:t>und von der Klinik B.___ bestätigter Insuffizienz der Rotatoren man schette ( Urk. 7/ 62, 7/65, 7/68, 7/99) , im Raume stehender Versorgung mittels einer Totalprothese sowie von der Klinik B.___</w:t>
      </w:r>
    </w:p>
    <w:p>
      <w:r>
        <w:t>notiertem grossem Leidensdruck ( Urk. 7/110 ) weiterhin im Wesentlichen auf die Frage der Beweg lichkeit/des Bewegungsumfangs reduziert e und keine ergänzenden Abklärungen für notwendig erachtete , erweckt zusätzliche Zweifel an ihrer Beurteilung. Ent sprechend kann die Frage der Restarbeitsfähigkeit nicht gestützt auf die Ein schätzung von Dr. A.___ beantwortet werden.</w:t>
      </w:r>
    </w:p>
    <w:p>
      <w:r>
        <w:t>Auch die übrigen medizinischen Berichte lassen keinen abschliessenden Schluss auf die Restarbeitsfähigkeit im Zeitpunkt des verfügten Rentenbeginns per 1. Februar 2014 zu. Die Klinik B.___ äusserte sich lediglich zur Arbeitsfähigkeit in der angestammten Tätigkeit als Hilfspfleger (vgl . Urk. 7/99, 7/104, 7/110 ), und die ursprüngliche Einschätzung des Spital s Y.___ vom 4. Dezember 2012, wonach eine 100%ige Leistungsfähigkeit in einer angepassten Tätigkeit vorliege ( Urk. 7/43), wurde durc h die neuen Befunde hinsichtlich der Insuffizi enz der Rotatorenmanschette , welche das Spital Y.___ zur Überweisung an die Klinik B.___ veranlassten (vgl. Urk. 7/65), überholt.</w:t>
      </w:r>
    </w:p>
    <w:p>
      <w:r>
        <w:t>Auf die Einschätzung des Hausarztes Dr. D.___ alleine, welcher am 19. Januar 2013 erklärte, eine Arbeitsfähigkeit sei für ihn bei diesen Schmerzen und den schmerzhaften Bewegungseinschränkungen schwer vorstellbar</w:t>
      </w:r>
    </w:p>
    <w:p>
      <w:r>
        <w:t>( Urk. 7/52), kann aufgrund die Erfahrungstatsache, dass die behandelnden Ärzte mitunter im Hinblick auf ihre auftragsrechtliche Vertrauensstellung in Zweifelsfällen eher zu Gunsten ihrer Patientinnen und Patienten aussagen (BGE 135 V 465 E. 4.5, 125 V 351 E. 3b/cc), nicht abgestellt werden.</w:t>
      </w:r>
    </w:p>
    <w:p>
      <w:r>
        <w:t>Entsprechend erweisen sich zusätzliche medizinische Abklärungen in Form eines externen orthopädisch-chirurgischen Berichtes zur Frage der Restarbeits fähigkeit des Beschwerdeführers als unabdingbar. Dieser ist sinnvollerweise bei der Klinik B.___</w:t>
      </w:r>
    </w:p>
    <w:p>
      <w:r>
        <w:t>einzuholen . Die Sache ist hierfür und zu neuem Entscheid an die Beschwerdegegnerin zurückzuweisen. Die Beschwerde ist gutzuheissen. 3. 3.1</w:t>
      </w:r>
    </w:p>
    <w:p>
      <w:r>
        <w:t>Nach § 34 Abs. 1 des Gesetzes über das Sozialver sicherungsgericht ( GSVGer ) hat die obsiegende b eschwerdeführende Person Anspruch auf Ersatz der Partei kosten . Diese werden ohne Rücksicht auf den Streitwert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(BGE 137 V 57 E. 2.2), weshalb der</w:t>
      </w:r>
    </w:p>
    <w:p>
      <w:r>
        <w:t>vertretene Beschwerdeführer Anspruch auf eine Prozessentschädigung hat. 3.2</w:t>
      </w:r>
    </w:p>
    <w:p>
      <w:r>
        <w:t>Unter Berücksichtigung obiger Bemessungskriterien ist dem Beschwerdeführer eine Prozessentschädigung von Fr. 2‘500. -- (inklusive Barauslagen und Mehr wertsteuer) zuzusprechen.</w:t>
      </w:r>
    </w:p>
    <w:p>
      <w:r>
        <w:t>Das Gericht erkennt: 1.</w:t>
      </w:r>
    </w:p>
    <w:p>
      <w:r>
        <w:t>In Gutheissung der Beschwerde wird der angefochtene Einspracheentscheid vom 2 2. Mai 2014 aufgeho ben und die Sache an die Schweizerische Unfallversicherungs anstalt zurückgewiesen , damit diese, nach erfolgter Abklärung im Sinne der Erwägun gen, über den Rentenanspruch des Beschwerdeführers neu verfüge. 2.</w:t>
      </w:r>
    </w:p>
    <w:p>
      <w:r>
        <w:t>Das Verfahren ist kostenlos. 3.</w:t>
      </w:r>
    </w:p>
    <w:p>
      <w:r>
        <w:t>Die Beschwerdegegnerin wird</w:t>
      </w:r>
    </w:p>
    <w:p>
      <w:r>
        <w:t>verpflichtet, dem Beschwerdeführer eine Prozessent - schä digung von Fr. 2‘500 .-- (inkl. Barauslagen und MWSt ) zu bezahlen. 4.</w:t>
      </w:r>
    </w:p>
    <w:p>
      <w:r>
        <w:t>Zustellung gegen Empfangsschein an: - Rechtsanwalt Eduard M. Barcikowski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7</w:t>
      </w:r>
    </w:p>
    <w:p>
      <w:r>
        <w:t>3 E. 4b; ZAK 1991 S. 321 E. 3b) richtig dar gelegt. Darauf wird ebenso verwiesen, wie auf die zutreffenden Ausführungen zur ärztlichen Aufgabe im Rahmen der Zumutbarkeitsbeurteilung respektive der Einschätzung der noch zumutbaren Arbeitsleistung (BGE 115 V 133 E. 2, 114 V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