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UV.2014.00101 vom 22. April 2015</w:t>
      </w:r>
    </w:p>
    <w:p>
      <w:r>
        <w:t>ZH Sozialversicherungsgericht, 2015-04-22, DE</w:t>
      </w:r>
    </w:p>
    <w:p>
      <w:r>
        <w:rPr>
          <w:b/>
        </w:rPr>
        <w:t xml:space="preserve">Quelle: </w:t>
      </w:r>
      <w:r>
        <w:t>https://mcp.opencaselaw.ch/entscheid/zh_sozialversicherungsgericht_UV.2014.00101</w:t>
      </w:r>
    </w:p>
    <w:p>
      <w:r>
        <w:t>FR: ZH_SOZIALVERSICHERUNGSGERICHT UV.2014.00101 du 22 avril 2015</w:t>
      </w:r>
    </w:p>
    <w:p>
      <w:r>
        <w:t>IT: ZH_SOZIALVERSICHERUNGSGERICHT UV.2014.00101 del 22 aprile 2015</w:t>
      </w:r>
    </w:p>
    <w:p>
      <w:pPr>
        <w:pStyle w:val="Heading2"/>
      </w:pPr>
      <w:r>
        <w:t>Erwägungen</w:t>
      </w:r>
    </w:p>
    <w:p>
      <w:r>
        <w:rPr>
          <w:b/>
        </w:rPr>
        <w:t>E. 1</w:t>
      </w:r>
    </w:p>
    <w:p>
      <w:r>
        <w:t>X.___ , geboren 1967, war seit Ende April 2005 arbeitslos und seit März 2008 bei der Y.___ AG und zusätzlich bei der Z.___ GmbH im Zwischenverdienst tätig, als er sich am</w:t>
      </w:r>
    </w:p>
    <w:p>
      <w:r>
        <w:rPr>
          <w:b/>
        </w:rPr>
        <w:t>E. 1.1</w:t>
      </w:r>
    </w:p>
    <w:p>
      <w:r>
        <w:t>Gemäss Art. 6 des Bundesgesetzes über die Unfallversicherung (UVG) werden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allei 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 Nr. U 363 S. 45; BGE 119 V 7 E. 3c/ aa ). Da es sich hierbei um eine anspruchs aufhebende Tatfrage handelt, liegt aber die entsprechende Beweislast - anders als bei der Frage, ob ein leistungsbegründender natürlicher Kausalzu sammen hang gegeben ist - nicht bei der versicherten Person, sondern beim Unfallversi cherer (RKUV 1994 Nr. U 206 S. 328 f. E. 3b, 1992 Nr. U 142 S. 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w:t>
      </w:r>
    </w:p>
    <w:p>
      <w:r>
        <w:t>177 E. 3.2, 405 E. 2.2, 125 V 456 E. 5a).</w:t>
      </w:r>
    </w:p>
    <w:p>
      <w:r>
        <w:rPr>
          <w:b/>
        </w:rPr>
        <w:t>E. 1.5</w:t>
      </w:r>
    </w:p>
    <w:p>
      <w:r>
        <w:t>Nach Art. 10 Abs. 1 des Bundesgesetzes über die Unfallversicherung (UVG) hat die versicherte Person Anspruch auf die zweckmässige Behandlung ihrer Un fall folgen. Ist sie infolge des Unfalles voll oder teilweise arbeitsunfähig (Art. 6 des Bundesgesetzes über den Allgemeinen Teil des Sozialversicherungsrechts, ATSG), so steht ihr gemäss Art. 16 Abs. 1 UVG ein Taggeld zu. Wird sie infolge des Unfalles zu mindestens 10 Prozent invalid (Art. 8 ATSG), so hat sie An spruch auf eine Invalidenrente (Art. 18 Abs. 1 UVG).</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ging im angefochtenen Entscheid ( Urk. 2) davon aus, dass gemäss gutachterlicher Beurteilung der Endzustand seit spätestens Ende 2008 erreicht sei und mit der Fortsetzung der ärztlichen Behandlung von Un fallfolgen keine namhafte Verbesserung des Gesundheitszustandes zu erreichen sei (S. 9 Ziff. 3.13). Ein Integritätsschaden sei heute nicht gegeben. Gemäss MRI vom 1 2. April 2012 bestünden keine Anhaltspunkte für eine posttraumatische Arthrose. Im heutigen Zeitpunkt sei der Anspruch auf eine Integritätsentschädi gung nicht ausgewiesen (S. 9 f. Ziff. 3.14). Wegen der fehlenden dauernden Arbeitsunfähigkeit beziehungsweise Erwerbsunfähigkeit sei d er Anspruch auf eine Rente zum v ornherein nicht gegeben (S. 10 Ziff. 3.16).</w:t>
      </w:r>
    </w:p>
    <w:p>
      <w:r>
        <w:t>In der Beschwerdeantwort ( Urk. 10) machte die Beschwerdegegnerin sodann geltend, es sei nicht mit dem erforderlichen Beweisgrad erstellt, dass zum Unfallzeitpunkt zwischen dem Beschwerdeführer und der Z.___ GmbH ein Arbeits verhältnis bestanden habe. Entgegen der Auffassung der AXA Win ter thur habe somit für das fragliche Ereignis eine UVG-Deckung bei der AXA Winterthur bestanden (S. 7).</w:t>
      </w:r>
    </w:p>
    <w:p>
      <w:r>
        <w:t>2.2</w:t>
      </w:r>
    </w:p>
    <w:p>
      <w:r>
        <w:t>Der Beschwerdeführer stellte sich demgegenüber beschwerdeweise auf den Stand punkt ( Urk. 1),</w:t>
      </w:r>
    </w:p>
    <w:p>
      <w:r>
        <w:t>dass die Beschwerdegegnerin den Fall zu Unrecht rückwir kend auf Ende 2008 abgeschlossen habe. Der Fall sei gestützt auf die Beurtei lung von Dr. A.___ frühestens per Ende 2011 abzuschliessen. Sodann sei</w:t>
      </w:r>
    </w:p>
    <w:p>
      <w:r>
        <w:t>die Beschwerdegegnerin auch für die Arthroskopie vom 2 3. Juli 2012</w:t>
      </w:r>
    </w:p>
    <w:p>
      <w:r>
        <w:t>und die Nachbehandl ungen leistungspflichtig. Weiter sei die Beschwerdegegnerin zu verpflichten, ihm eine Invalidenrente auf der Basis eines Invaliditätsgrades von mindestens 25 % zu gewähren (S. 11 f.). 2.3</w:t>
      </w:r>
    </w:p>
    <w:p>
      <w:r>
        <w:t>Strittig und zu prüfen ist somit, ob die über den</w:t>
      </w:r>
    </w:p>
    <w:p>
      <w:r>
        <w:rPr>
          <w:b/>
        </w:rPr>
        <w:t>E. 3</w:t>
      </w:r>
    </w:p>
    <w:p>
      <w:r>
        <w:t>1. Dezember 20</w:t>
      </w:r>
    </w:p>
    <w:p>
      <w:r>
        <w:rPr>
          <w:b/>
        </w:rPr>
        <w:t>E. 3.1</w:t>
      </w:r>
    </w:p>
    <w:p>
      <w:r>
        <w:t>0) für die Beantwortung der gestellten Frage umfassend sind. Die Beurteilungen berück sichtigen die medizinischen Vorakten ebenso wie die geklagten Beschwer den des Beschwerdeführers und stützen sich ausserdem auf die erho benen Befunde (vgl. Urk. 12/M47). Die Darlegung der medizinischen Befunde sowie deren Beurteilung leuchten ein und die Schlussfolgerungen sind nach vollziehbar begründet. So machte der neurologische Gutachter auf die Diskre panz zwischen den Angaben über die Auswirkungen des Leidens des Beschwer deführers und dem Verhalten, welches in den Video-Sequenzen zu sehen sei, aufmerksam, und führte aus, dass der vielfältige und geschmeidige Bewegungs fluss des Beschwerdeführers in den gefilmten Situation en zu keiner Zeit eine körperliche Beeinträchtigung vermuten lasse, wie sie der Beschwerdeführer schildere (S. 28). Die orthopädische Gutachterin legte ausserdem plausibel dar, dass das Knie bis auf lokale Druckdolenzen im medialen und lateralen Gelenk spalt unauffällig sei, durch die konservativ behandelte Tibiakopffraktur jedoch die medizintheoretische Möglichkeit der Entwicklung einer Gonarthrose bestehe (S. 29). Weiter zeigte der psychiatrische Gutachter in nachvollziehbarer Weise auf, dass beim Beschwerdeführer abgesehen von einer Persönlichkeitsstörung und der psychosozialen Problematik keine sozialmedizinisch relevante Erkran kung festzustellen sei (S. 30). Überdies machten die Gutachter darauf aufmerk sam, dass einzig die Kniebeschwerden überwiegend wahrscheinlich der Knie verletzung rechts durch den Unfall vom 3 0. Mai 2008 zuzuordnen seien und der Status quo ante spätestens Ende 2008 erreicht gewesen sei (S. 33). Einleuchtend ist in diesem Zusammenhang auch die Argumentation, dass sich dieser Zeit punkt des Erreichens des Endzustandes auch aus dem Bewegungsrep ertoire erkennen lasse, das die sehr guten Bildaufzeichnungen zeigten (S. 33). Die Beur teilung der G.___ -Gutachter leuchtet somit in der Darlegung der medizini schen Zusammenhänge ein und die vorgenommenen Schlussfolgerungen zu Gesund heitszustand und Arbeitsfähigkeit werden aus führlich begründet. So begrün de ten sie einlässlich und sorgfältig, dass a ufgrund der Beschwerden im rechten Kniegelenk kniende, hockende und rein stehende Tätigkeiten sowie vorwiegend gehende Tätigkeiten mit Tragen von Lasten über 10 kg dem Beschwerdeführer nicht mehr zumutbar s eien. Schliesslich bezogen sie aus drücklich Stellung zum formulierten Zumutbarkeitsprofil und führten aus, dass dieses sechs bis neun Monate nach dem Unfallereignis angewendet werden könne (S. 34).</w:t>
      </w:r>
    </w:p>
    <w:p>
      <w:r>
        <w:t>Die ärztlichen Beurteilungen durch die G.___ -Gutachter entsprechen somit den von der Rechtsprechung konkretisierten Anforderungen (vgl. E. 1. 6) vollum fänglich, so dass für die Entscheidfindung darauf abgestellt werden kann. Zudem werden die Beurteilungen der G.___ -Gutachter durch die Resultate der Observationen</w:t>
      </w:r>
    </w:p>
    <w:p>
      <w:r>
        <w:t>gestützt ; so zeigten die Video-Aufnahmen einen unauffälligen, unbehinderten Beschwerdeführer, der lebhaft mit seinen Mitmenschen kommu niziere und dabei einen vergnügten, zufriedenen Eindruck mache. Er sei in kei ner Sequenz schmerzgeplagt, depressiv oder ängstlich wirkend. Er gestikuliere uneingeschränkt mit ausgeglichener bis fröhlicher Miene und sein Verhalten lasse nie auf Schmerz- oder Missbehagen hinweisen. Der Bewegungsablauf sei ausserdem ungestört und der Beschwerdeführer zeige nur in Gegenwart der Ehefrau oder seines Anwaltes ein eindeutiges Hinken.</w:t>
      </w:r>
    </w:p>
    <w:p>
      <w:r>
        <w:t>Das vom Beschwerde führer in den Video-Sequenzen gezeigte</w:t>
      </w:r>
    </w:p>
    <w:p>
      <w:r>
        <w:t>Leben im Alltag stelle keine Begrün dung dar für eine Einschränkung seiner Arbeitsfähigkeit. Es seien insbesondere keine Einschränkungen oder Defizite in der Bewegung im Bereich des rechten Knies gezeigt worden.</w:t>
      </w:r>
    </w:p>
    <w:p>
      <w:r>
        <w:t>Der Beschwerdeführer könne auch bei engen Verhältnis sen problemlos aus einem Auto und in ein Auto steigen und offenbar auch häufig viele Kilometer täglich selber fahren, oft sogar auch nachts (vgl. Urk. 11/K8-K11, Urk. 11/K114-118).</w:t>
      </w:r>
    </w:p>
    <w:p>
      <w:r>
        <w:t>B ei der Observation befand sich der Beschwer deführer sodann in einem Arbeitsprogramm des RAV, welches für ihn eine Ar beit als Pizzakurier gesucht habe (vgl. Urk. 12/ M47 S.</w:t>
      </w:r>
    </w:p>
    <w:p>
      <w:r>
        <w:rPr>
          <w:b/>
        </w:rPr>
        <w:t>E. 3.2</w:t>
      </w:r>
    </w:p>
    <w:p>
      <w:r>
        <w:t>Nach seinem Unfall wurde der Beschwerdeführer gleichentags i m Stadtspital B.___</w:t>
      </w:r>
    </w:p>
    <w:p>
      <w:r>
        <w:t>untersucht und war sodann vom 5. bis 1 0. Juni 2008 hospitali siert . Die Ärzte nannten als Diagnosen eine laterale Tibiaplateau-Impressions fraktur rechts sowie eine vordere Kreuzbandruptur rechts ( Urk.</w:t>
      </w:r>
    </w:p>
    <w:p>
      <w:r>
        <w:rPr>
          <w:b/>
        </w:rPr>
        <w:t>E. 3.3</w:t>
      </w:r>
    </w:p>
    <w:p>
      <w:r>
        <w:t>Die Ärzte des Stadtspitals B.___ berichteten am 1 5. Oktober 2008 ( Urk. 12/M8) und führten aus, der bisherige Verlauf während der Hospitalisation sei schleppend gewesen. Es bestehe eine Instabilität wegen der vorderen Kreuz bandruptur . Der Beschwerdeführer sei bis auf weiteres zu 100 % arbeitsunfähig. 3. 4</w:t>
      </w:r>
    </w:p>
    <w:p>
      <w:r>
        <w:t>Mittels am 1. April 20 09 im Stadtspital B.___</w:t>
      </w:r>
    </w:p>
    <w:p>
      <w:r>
        <w:t>durchgeführter Magnet reso nanztomographie (MRI; Urk.</w:t>
      </w:r>
    </w:p>
    <w:p>
      <w:r>
        <w:rPr>
          <w:b/>
        </w:rPr>
        <w:t>E. 3.6</w:t>
      </w:r>
    </w:p>
    <w:p>
      <w:r>
        <w:t>Dr. med. D.___ , Facharzt für Allgemeine Innere Medizin, berichtete am 3 0. Juni 2009 zuhanden der Invalidenversicherung ( Urk. 12/M21) und nannte folgende Diagnosen mit Auswirkung auf die Arbeitsfähigkeit (S. 1 Ziff. 1.1):</w:t>
      </w:r>
    </w:p>
    <w:p>
      <w:r>
        <w:t>- lumbospondylogenes Syndrom bei Fehlform der Wirbelsäule - posttraumatisch reaktiviertes und chronifiziertes</w:t>
      </w:r>
    </w:p>
    <w:p>
      <w:r>
        <w:t>Zervikalsyndrom und Schultergürtelmyalgien - Status nach lateraler Tibiaplateau -Impressionsfraktur rechts und vorde rer Kreuzbandruptur rechts - Depression/Anpassungsstörung</w:t>
      </w:r>
    </w:p>
    <w:p>
      <w:r>
        <w:t>Er führte aus, dass sich der Beschwerdeführer depressiv, passiv und abwartend verhalte und sich als leidendes Opfer sehe. Er erwarte eher Leistungen/Hilfe von aussen, zeige jedoch wenig Eigeninitiative zur Anpassung und Verbesserung seiner Situation. Die Prognose sei unklar . Das berufliche Autofahren sei eventu ell zu 50 – 100 % geeignet, soweit dies ohne Belastung von Rücken, Halswir bel säule und Schultern möglich sei (S. 2). Es könne ab zirka Juli 2009 mit einer Wiederaufnahme der beruflichen Tätigkeit zu 50 – 100 % gerechnet werden (S.</w:t>
      </w:r>
    </w:p>
    <w:p>
      <w:r>
        <w:t>3).</w:t>
      </w:r>
    </w:p>
    <w:p>
      <w:r>
        <w:rPr>
          <w:b/>
        </w:rPr>
        <w:t>E. 3.7</w:t>
      </w:r>
    </w:p>
    <w:p>
      <w:r>
        <w:t>Die Ärzte der Universitätsklinik E.___ , Orthopädie, berichteten am 8. März 2010 über die ambulante Sprechstunde ( Urk. 12/M28) und führten aus, es zeige sich insgesamt ein komplexes Beschwerdebild des Beschwerdeführers. Für die ausstrahlenden Schmerzen und das Taubheitsgefühl im Bereich der 4. und 5. Zehe finde sich kein morphologisches Korrelat. Für die belastungsabhängigen Knieschmerzen rechts könnten die im MRI nachgewiesene Knorpelläsion und leichte Stufenbildung im lateralen Tibiaplateau sowie die bekannte vordere Kreuzbandruptur verantwortlich sein, wobei auch letztere das komplexe Beschwerdebild nicht hinreichend erklären würden. Der Beschwerdeführer sei bis zum 1 8. März 2010 weiterhin zu 100 % arbeitsunfähig (S. 2). 3. 8</w:t>
      </w:r>
    </w:p>
    <w:p>
      <w:r>
        <w:t>Im Physiotherapie-Kurzbericht des Stadtspitals F.___ vom 4. Mai 2010 ( Urk. 12/M38) wurde ausgeführt, dass gemäss Beschwerdeführer das Haupt prob lem die Kraft im rechten Knie sei. Weiter gebe der Beschwerdeführer an, dass sein Knie blockiere, was in der Therapie jedoch nicht reproduzierbar gewesen sei. Der Beschwerdeführer habe eine normale, uneingeschränkte Beweglichkeit im rechten Knie in Flexion und Extension und zwar gleichmässig links und rechts. Als Schmerz habe das rechte Knie lediglich eine leichte Druck dolenz in der dorsalen lateralen Kniekehle gezeigt. Der Beschwerdeführer könne das Knie jedoch voll beugen und strecken. Auch Laufen, die Treppe hoch- und runter steigen könne der Beschwerdeführer ohne Schmerzen. Der Krafttest der Knie flexio nen und Knieextensionen sei ohne Befund und unauffällig, wobei der Beschwerdeführer keine Schmerzen am Knie angegeben habe.</w:t>
      </w:r>
    </w:p>
    <w:p>
      <w:r>
        <w:rPr>
          <w:b/>
        </w:rPr>
        <w:t>E. 3.9</w:t>
      </w:r>
    </w:p>
    <w:p>
      <w:r>
        <w:t>Die Ärzte der Universitätsklinik E.___ berichteten am 4. Juni 2010 ( Urk. 12/M55) und führten aus, dass der Beschwerdeführer der Überzeugung sei, dass ihm nur eine Operation helfen würde. Es sei ihm jedoch eine intravenöse Testung empfohlen worden, was der Beschwerdeführer deutlich abgelehnt habe. So sei ihm empfohlen worden, eine second</w:t>
      </w:r>
    </w:p>
    <w:p>
      <w:r>
        <w:t>opinion einzuholen, um sich davon überzeugen zu können, dass eine weitere chirurgische Behandlung nicht indi ziert sei. 3. 10</w:t>
      </w:r>
    </w:p>
    <w:p>
      <w:r>
        <w:t>Die Gutachter des G.___ erstatteten ihr interdisziplinäres Gutachten am 2 7. April 2011 ( Urk. 12/M47) gestützt auf die Akten sowie die Untersuchungen des Beschwerdeführers vom 2 5. und 2 6. November 201 0. Sie nannten folgende Diagnosen (S. 26): - leichtes unspezifisches zephales</w:t>
      </w:r>
    </w:p>
    <w:p>
      <w:r>
        <w:t>Zervikalsyndrom mit chronischen Hin terhauptsschmerzen ohne neurogene Begleitsymptome oder Defizite - leichte, sehr wahrscheinlich schmerzbedingte Bewegungseinschränkung des rechten Fusses und verminderte Sensibilität im rechten Bein, ohne Hinweise auf eine zentral- oder peripherneurogene</w:t>
      </w:r>
    </w:p>
    <w:p>
      <w:r>
        <w:t>Störung - diskrete motorische Radikulopathie S1 links bei Diskopathie L5/S1 - Schmerzsyndrom rechtes Knie bei/mit Status nach Tibiaplateaufraktur rechts mit Ruptur vorderes Kreuzband am 3 0. Mai 2008 mit konservati ver Therapie - Status nach Radiusköpfchenfraktur rechts 2003 - rezidivierende Lumbalgien bei degenerativen Veränderungen der Wirbel säule und kleiner Diskushernie L4/5 und minimale Protrusion L5/S1 ohne Kompression - kombinierte Persönlichkeitsstörung mit emotional instabilen, narzissti schen und vermeidenden Anteilen (ICD-10 F61.0)</w:t>
      </w:r>
    </w:p>
    <w:p>
      <w:r>
        <w:t>Sie führten aus, dass die neurologische Beurteilung keine Befunde ergeben habe, welche eine berufliche oder private Einschränkung begründen würde (S.</w:t>
      </w:r>
    </w:p>
    <w:p>
      <w:r>
        <w:t>28 oben) . Dem neurologischen Gutachter sei die Diskrepanz zwischen den Angaben über die familiären und sozialen Auswirkungen des Leidens des Be schwerdeführers und dem unbeschwerten, fröhlichen Verhalten aufgefallen, das teilweise in den Video-Sequenzen zu sehen sei. Der vielfältige und geschmei dige Bewegungsfluss in den unters chiedlichen gefilmten Situationen lasse zu keiner Zeit eine körperliche Beeinträchtigung vermuten, wie sie der Beschwer deführer schildere (S. 28 Mitte).</w:t>
      </w:r>
    </w:p>
    <w:p>
      <w:r>
        <w:t>In der</w:t>
      </w:r>
    </w:p>
    <w:p>
      <w:r>
        <w:t>orthopädische n</w:t>
      </w:r>
    </w:p>
    <w:p>
      <w:r>
        <w:t>Untersuchung sei das Knie bis auf lokale Druckdolenzen im medialen und lateralen Gelenkspalt unauffällig gewesen. Es habe keinerlei Erguss oder Schwellung bestanden. Der Gang habe ein leichtes Schonhinken rechts gezeigt. Die Fussbeschwerden hätten ausser einer leichten lateralen Insta bilität im rechten oberen Sprunggelenk und einer leicht verminderten Dor sal ex ten sion rechts nicht objektiviert werden können und seien bei der Untersu chung nicht im Vordergrund gestanden (S. 28 unten). Allgemein sei anzunehmen, dass beim Beschwerdeführer durch die konservativ behandelte Tibiakopffraktur mit leichter Sinterung die medizintheoretische Möglichkeit der Entwicklung einer Gonarthrose bestehe. Um diesen Verlauf zu begleiten, benötige der Beschwerde führer regelmässige medizinische Betreuung (S. 29 oben).</w:t>
      </w:r>
    </w:p>
    <w:p>
      <w:r>
        <w:t>Im Rahmen der psychiatrische n Untersuchung hätten sich keine Hinweise auf psychopathologische Befunde im Bereich des inhaltlichen Denkens, der kogniti ven Funktionen, des Antriebs und des Ausdrucksverhaltens ergeben. Die vom Beschwerdeführer geschilderte Schlafstörung sei auf eine unregelmässige Lebens weise zurück zu führen und könnte bei ausreichender Einsicht erfolgreich behandelt werden (S. 29). Beim Versicherten sei insgesamt, abgesehen von einer Persönlichkeitsstörung und der psychosozialen Problematik, keine sozialmedizi nisch relevante Erkrankung festzustellen. Aus psychiatrischer Sicht sei der Beschwerdeführer daher noch in der Lage, allen Anforderungen der Berufswelt gerecht zu werden. Es bestünden weder qualitative noch quantitative Leistungs defizite . Hierzu würden insbesondere die Tätigkeiten im zuletzt ausgeübten Beruf wie auch Verweistätigkeiten zählen (S. 30).</w:t>
      </w:r>
    </w:p>
    <w:p>
      <w:r>
        <w:t>Während der somatischen Untersuchungen habe sich eine Schonung des rech ten Beins feststellen lassen, die jedoch nicht als offensichtliche Beschwerdever deutlichung habe gewertet werden können (S. 31 Ziff. 1.5) . Einzig die Kniebe schwerden seien überwiegend wahrscheinlich der Knieverletzung rechts durch den Unfall vom 3 0. Mai 2008 zuzuordnen. Die anderen psychiatrisch und psy chosomatisch anmutenden Symptome und Einschränkungen seien konstitutio nell-kulturell bedingt und stünden nicht in einem natürlichen Kausalzusam menhang mit diesem Unfall (S. 31 Ziff. 2.1). Die Beschwerden, welche nicht auf den Unfall vom 3 0. Mai 2008 zurückzuführen seien, würden die Arbeitsfähig keit höchstens in Bezug auf die körperliche Belastbarkeit, nicht aber bezüglich des Pensums einschränken. Eine leichte bis mittelschwere Arbeit sei diesbezüg lich ganztägig zumutbar (S. 33 Ziff. 2.2.5) . Der Status quo ante sei spätestens Ende 2008 erreicht gewesen. Dieser Zeitpunkt lasse sich aus dem Bewegungs repertoire erkennen, das die wiederholten, technisch weitgehend sehr guten Bildaufzeichnungen von Januar bis Juni 2009 zeigen würden (S. 33 Ziff. 2.3.2).</w:t>
      </w:r>
    </w:p>
    <w:p>
      <w:r>
        <w:t>Bezüglich der Verletzungsfolgen am rechten Knie durch den Unfall seien dem Beschwerdeführer kniende, hockende und rein stehende Tätigkeiten sowie vor wiegend gehende Tätigkeiten mit Tragen von Lasten über 10 kg, insbesondere wiederholtes Treppen steigen mit Tragen von Lasten , nicht mehr zumutbar. Sofern die Tätigkeit als Hilfsarbeiter sitzend oder wechselbelastend sei und kör perlich leicht bis mittelschwere Belastungen bedinge, sei der Beschwerdeführer vollschichtig zu 100 % arbeitsfähig (S. 34 Ziff. 3.1.1) . Dieses beschriebene Zumutbarkeitsprofil könne sechs bis neun Monate nach dem Unfallereignis angewendet werden. Da eine Arthrose g efahr mit Zunahme der Beschwerden bestehe, brauche der Beschwerdeführer weiterhin eine spezialärztliche Beglei tung, welche dann das Zumutbarkeitsprofil entsprechend anpassen könne (S. 34 Ziff. 3.1.3).</w:t>
      </w:r>
    </w:p>
    <w:p>
      <w:r>
        <w:t>Die</w:t>
      </w:r>
    </w:p>
    <w:p>
      <w:r>
        <w:t>Erheblichkeitsgrenze für eine Integritätsentschädigung punkto des rechten Knies sei momentan noch nicht erreicht. Der Anspruch auf eine Integritätsent schädigung müsse im Verlauf und der Entwicklung einer allfälligen Arthrose erneut beurteilt werden (S. 36 Ziff. 6.1).</w:t>
      </w:r>
    </w:p>
    <w:p>
      <w:r>
        <w:rPr>
          <w:b/>
        </w:rPr>
        <w:t>E. 08</w:t>
      </w:r>
    </w:p>
    <w:p>
      <w:r>
        <w:t>stehen.</w:t>
      </w:r>
    </w:p>
    <w:p>
      <w:r>
        <w:t>Offen gelassen werden kann, ob die Zuständigkeit für das Unfallereignis vom 3 0. Mai 2008 bei der AXA Winterthur gelegen hätte oder nicht, zumal die Beschwerdegegnerin dies erstmals in der Beschwerdeantwort ( Urk. 10) vorbringt und damit ihrem früheren Verhalten zuwider handelt. So liess sie die Verfügung der AXA Winterthur vom 1 0. August 2009 ( Urk. 11/K1) in Rechtskraft erwach sen, obwohl sie zur Einsprache legitimiert gewesen wäre, und richtete in der Folge Leistungen aus. 3.</w:t>
      </w:r>
    </w:p>
    <w:p>
      <w:r>
        <w:rPr>
          <w:b/>
        </w:rPr>
        <w:t>E. 12</w:t>
      </w:r>
    </w:p>
    <w:p>
      <w:r>
        <w:t>/ M19 ) des rechten Knies konnte im Bereich der ehemaligen Knorpelläsion immer noch eine leichte Stufenbildung und eine lokale Aufwerfung des Knorpelbelages über dem lateralen Tibiaplateau fest ge stellt werden, welche einer mässig ausgeprägten Chondropathie ohne Defektzo ne entspreche. Hingegen konnte keine Läsion an den Menisci oder dem Seiten bandapparat festgestellt werden. 3. 5</w:t>
      </w:r>
    </w:p>
    <w:p>
      <w:r>
        <w:t>Dr. med. C.___ , beratender Arzt der AXA, nahm am 1 5. Mai 2009 Stellung ( Urk. 12/M18) und führte aus, aufgrund der medizinischen Akten und der vorliegenden Videosequenzen fänden sich keine Hinweise für eine Ein schränkung der Arbeitsfähigkeit als Chauffeur aus physischen Gründen. Für eine reine Fahrtätigkeit sei der Beschwerdeführer somit zu 100 % arbeitsfähig.</w:t>
      </w:r>
    </w:p>
    <w:p>
      <w:r>
        <w:rPr>
          <w:b/>
        </w:rPr>
        <w:t>E. 15</w:t>
      </w:r>
    </w:p>
    <w:p>
      <w:r>
        <w:t>). 4.2</w:t>
      </w:r>
    </w:p>
    <w:p>
      <w:r>
        <w:t>Entgegen den Ausführungen des Beschwerdeführers entspricht die Tätigkeit als Pizzakurier dem von den G.___ -Gutachtern beschriebenen Zumutbarkeitsprofil (vgl. Urk. 12/M47 S. 34) durchaus. So sind als Pizzakurier keine kniende n , hockende n und rein stehende n Tätigkeiten auszuführen und auch Lasten über 10 kg sind als Pizzakurier nicht zu tragen. Ein Pizzakurier muss zwar sicherlich gelegentlich Treppen steigen, jedoch nicht mit Lasten über 10 kg. Zudem erfolgt das Treppensteigen nicht ununterbrochen, zumal in der Regel sicherlich auch ein Personenlift benutzt werden kann. In den meisten Phasen eines Jobs als Piz zakurier wird sich der Beschwerdeführer in eine m Fahrzeug sitzend fortbewe gen. Ausserdem belegen die vorstehend erwähnten Ergebnisse der Observation des Beschwerdeführers, dass dieser durchaus in der Lage ist, als Pizzakurier zu arbeiten und ihm diese Tätigkeit auch zumutbar ist.</w:t>
      </w:r>
    </w:p>
    <w:p>
      <w:r>
        <w:t>Aus den übrigen medizinischen Akten gehen ansonsten keine anderweitigen Angaben zu funktionellen Einschränkungen, möglichen adaptierten Tätigkeiten oder konkrete Beurteilungen der Arbeitsfähigkeit hervor, welche das ausführli che und eingehend begründete G.___ -Gu tachten umzustossen und die darin gemach ten Beurteilungen zu entkräften vermöchten.</w:t>
      </w:r>
    </w:p>
    <w:p>
      <w:r>
        <w:t>4. 3</w:t>
      </w:r>
    </w:p>
    <w:p>
      <w:r>
        <w:t>Soweit der Beschwerdeführer geltend machte, der medizinische Sachverhalt sei nicht umfassend abgeklärt, und es seien deshalb weitere Abklärungen in die Wege zu leiten, vermag dies nach dem Gesagten nicht zu überzeugen.</w:t>
      </w:r>
    </w:p>
    <w:p>
      <w:r>
        <w:t>Sowohl der physische als auch der psych ische Gesundheitszustand des Be schwer deführers wurden in den Beurteilungen gebührend berücksichtigt. Der Beschwerdeführer vermochte sodann nicht weiter darzutun, inwiefern die Aktenlage unzutreffend beziehungsweise unvollständig sei . Da der Sachverhalt nach dem Gesagten durch weitreichende medizinische Einschätzungen aus ver schiedenen Fachric htungen abgeklärt wurde und der status quo ante per Ende 2008 ausgewiesen ist, sind die vorliegenden medizinischen Akten ausrei chend. Auf weitere Abklärungen kann deshalb verzichtet werden (antizipierte Beweis würdigung ; BGE 122 V 157).</w:t>
      </w:r>
    </w:p>
    <w:p>
      <w:r>
        <w:t>Die Einwände des Beschwerdeführers in Bezug auf die medizinischen Abklärun gen sind nach dem Gesagten unbehelflich . Weitere substantiierte Einwände brachte er nicht vor. 4. 4</w:t>
      </w:r>
    </w:p>
    <w:p>
      <w:r>
        <w:t>Zusammenfassend ist festzuhalten, dass auf die überzeugenden, nachvollziehba ren und ausführ lich begründeten Einschätzungen der G.___ -Gutachter abzu stellen und somit von einer vollen Arbeitsfähigkeit gemäss beschriebenem Zumutbarkeitsprofil per Ende 2008 auszugehen ist, wobei die Arbeit als Pizza kurier dem erstellten Profil entspricht.</w:t>
      </w:r>
    </w:p>
    <w:p>
      <w:r>
        <w:t>4.5</w:t>
      </w:r>
    </w:p>
    <w:p>
      <w:r>
        <w:t>D ie Verneinung des Anspruchs sowohl auf die Vergütung weitere r Heilungskos ten</w:t>
      </w:r>
    </w:p>
    <w:p>
      <w:r>
        <w:t>als auch auf eine Invalidenrente und damit der angefochtene Entscheid erweisen sich als rechtens, was zur Abweisung der Beschwerde führt . 5.</w:t>
      </w:r>
    </w:p>
    <w:p>
      <w:r>
        <w:t>Der unentgeltliche Rechtsvertreter des Beschwerdeführers hat gemäss der einge reichten Aufstellung vom 9. April 2015 (Urk.</w:t>
      </w:r>
    </w:p>
    <w:p>
      <w:r>
        <w:rPr>
          <w:b/>
        </w:rPr>
        <w:t>E. 18</w:t>
      </w:r>
    </w:p>
    <w:p>
      <w:r>
        <w:t>) zeitliche Aufwendungen von 9.7 Stunden sowie Barauslagen im Gesamtbetrag von Fr. 90 . -- gehabt. In Anwendung des gerichtsüblichen Stundenansatzes von Fr. 200 .-- für das Jahr 2014 und unter Berücksichtigung der Mehrwertsteuer von 8 % beläuft sich damit die Entschädigung, die dem unentgeltlichen Rechtsvertreter des Be schwer deführers auszurichten ist, auf Fr. 2 ‘ 192 . 40 . Das Gericht erkennt: 1.</w:t>
      </w:r>
    </w:p>
    <w:p>
      <w:r>
        <w:t>Die Beschwerde wird abgewiesen. 2.</w:t>
      </w:r>
    </w:p>
    <w:p>
      <w:r>
        <w:t>Das Verfahren ist kostenlos. 3.</w:t>
      </w:r>
    </w:p>
    <w:p>
      <w:r>
        <w:t>Der unentgeltliche Rechtsvertreter des Beschwerdeführers, Rechtsanwalt André Largier , Zürich, wird mit Fr. 2 ‘ 192 . 40 (inklusive Barauslagen und Mehrwertsteuer ) aus der Gerichtskasse entschädigt. Der Beschwerdeführer wird auf die Nachzahlungs pflicht gemäss § 16 Abs. 4 GSVGer hingewiesen. 4 .</w:t>
      </w:r>
    </w:p>
    <w:p>
      <w:r>
        <w:t>Zustellung gegen Empfangsschein an: - Rechtsanwalt André Largier , unter Beilage einer Kopie von Urk. 16 - Fürsprecher René W. Schleifer, unter Beilage einer Kopie von Urk. 16 - Sanitas Grundversicherungen AG - Bundesamt für Gesundheit sowie an: - Gerichtskasse 5 .</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