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UV.2014.00041 vom 25. März 2015</w:t>
      </w:r>
    </w:p>
    <w:p>
      <w:r>
        <w:t>ZH Sozialversicherungsgericht, 2015-03-25, DE</w:t>
      </w:r>
    </w:p>
    <w:p>
      <w:r>
        <w:rPr>
          <w:b/>
        </w:rPr>
        <w:t xml:space="preserve">Quelle: </w:t>
      </w:r>
      <w:r>
        <w:t>https://mcp.opencaselaw.ch/entscheid/zh_sozialversicherungsgericht_UV.2014.00041</w:t>
      </w:r>
    </w:p>
    <w:p>
      <w:r>
        <w:t>FR: ZH_SOZIALVERSICHERUNGSGERICHT UV.2014.00041 du 25 mars 2015</w:t>
      </w:r>
    </w:p>
    <w:p>
      <w:r>
        <w:t>IT: ZH_SOZIALVERSICHERUNGSGERICHT UV.2014.00041 del 25 marzo 2015</w:t>
      </w:r>
    </w:p>
    <w:p>
      <w:pPr>
        <w:pStyle w:val="Heading2"/>
      </w:pPr>
      <w:r>
        <w:t>Erwägungen</w:t>
      </w:r>
    </w:p>
    <w:p>
      <w:r>
        <w:rPr>
          <w:b/>
        </w:rPr>
        <w:t>E. 1</w:t>
      </w:r>
    </w:p>
    <w:p>
      <w:r>
        <w:t>Der 1991 geborene X.___ war ab 13. August 2007 als Service Measure ment Specialist bei der Y.___ Ltd angestellt und dadurch bei der Elips Versicherungen AG obligat orisch unfallversichert. Am 21. Juli 2013 sprang er im Strandbad A.___ mit einem Kopfsprung vom Steg in den B.___ und zog sich dabei eine schwere Verle tzung der Halswirbelsäule mit anschliessender Tetraplegie zu ( Urk. 8/1-3).</w:t>
      </w:r>
    </w:p>
    <w:p>
      <w:r>
        <w:t>Mit Verfügung vom 30. Oktober 2013 ( Urk. 8/11) kürzte die</w:t>
      </w:r>
    </w:p>
    <w:p>
      <w:r>
        <w:t>Elips Versicherun gen AG die Geldleistungen wegen Vorliegen eines Wagnisses um die Hälfte . Daran hielt sie auf Einsprache des Versicherte n hin mit Entscheid vom 13. Ja nuar 2014 (Urk. 2) fest .</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(Art. 8 des Bundesgesetzes über den Allgemeinen Teil des Sozialversicherungsrechts, ATSG) , so hat sie Anspruch auf eine Invaliden rente (Art. 18 Abs. 1 UVG ).</w:t>
      </w:r>
    </w:p>
    <w:p>
      <w:r>
        <w:rPr>
          <w:b/>
        </w:rPr>
        <w:t>E. 1.2</w:t>
      </w:r>
    </w:p>
    <w:p>
      <w:r>
        <w:t>Leistungskürzungen sind im UVG unter anderem vorgese hen, wenn ein e</w:t>
      </w:r>
    </w:p>
    <w:p>
      <w:r>
        <w:t>versi cherte Person grobfahrlässig, das heisst durch Ausserachtlassen elementarster Vorsichtsmassnahmen , einen Nichtberufsunfall herbeigeführt hat (Art. 37 Abs.</w:t>
      </w:r>
    </w:p>
    <w:p>
      <w:r>
        <w:rPr>
          <w:b/>
        </w:rPr>
        <w:t>E. 1.3</w:t>
      </w:r>
    </w:p>
    <w:p>
      <w:r>
        <w:t>Nach Art. 39 UVG in Verbindung mit Art. 50 Abs. 1 UVV werden bei Nichtbe rufsunfällen, die auf ein Wagnis zurückgehen, die Geldleistungen um die Hälfte gekürzt und in besonders schweren Fällen verweigert. Wagnisse sind Handlung en, mit denen sich der Versicherte einer besonders grossen G efahr aussetzt, ohne die Vorkeh ren zu treffen oder treffen zu können, die das Risiko auf ein vernünftiges Mass beschränken (Art. 50 Abs. 2 Satz 1 UVV).</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günstigsten Umstän den nicht auf ein vernünftiges Mass reduzieren lassen. Ein relatives Wagnis ist gegeben, wenn es die versicherte Person unterlassen hat, die objektiv vorhande nen Risiken und Gefahren auf ein vertretbares Mass herabzusetzen, obwohl dies möglich gewesen wäre (BGE 138 V 522 E.</w:t>
      </w:r>
    </w:p>
    <w:p>
      <w:r>
        <w:rPr>
          <w:b/>
        </w:rPr>
        <w:t>E. 2</w:t>
      </w:r>
    </w:p>
    <w:p>
      <w:r>
        <w:t>UVV gleichzeitig erfüllt , gelangt der Wagnistatbestand als sogenannte l ex spe cialis zur Anwendung (BGE 134 V 340 E. 3.2.4).</w:t>
      </w:r>
    </w:p>
    <w:p>
      <w:r>
        <w:rPr>
          <w:b/>
        </w:rPr>
        <w:t>E. 2.1</w:t>
      </w:r>
    </w:p>
    <w:p>
      <w:r>
        <w:t>Streitig und zu prüfen ist die Rechtmässigkeit der K ürzung der Geldleistungen um 50 % aus dem Unfallereignis vom 21. Juli 2013 w egen Eingehens eines Wagnisses.</w:t>
      </w:r>
    </w:p>
    <w:p>
      <w:r>
        <w:rPr>
          <w:b/>
        </w:rPr>
        <w:t>E. 2.2</w:t>
      </w:r>
    </w:p>
    <w:p>
      <w:r>
        <w:t>Die Beschwerdegegnerin stellte sich im angefochtenen Entscheid auf den Stand punkt (Urk. 2 S. 2 ff.) , der Beschwerdeführer habe sich mit dem Kopfsprung vom 60 cm über dem Wasser spiegel liegenden Bades teg in das nur zirka 110 cm tiefe Wasser eine r</w:t>
      </w:r>
    </w:p>
    <w:p>
      <w:r>
        <w:t>besonders grossen Gefahr aus gesetzt , woran nichts ändere, dass es sich um einen der Öffentlichkeit zugänglichen Steg gehandelt und es an Verbotstafeln respektive Hinweisschildern gefehlt habe. Vielmehr sei bei einem solchen Steg für jedermann erkennbar, dass die Wassertiefe nur wenige Meter vom Seeufer entfernt noch sehr gering sei, und zwar unabhängig davon, ob der Seegrund zum Unfallzeitpunkt sichtbar gewesen sei oder nicht. Auch dem Be schwerdeführer sei d ie geringe Seetiefe zweifelsohne bewusst gewesen, da er die Örtlichkeit gekannt habe. Der Eintauchwinkel spiele zwar eine grosse Rolle, je doch lasse sich bei nur hüfthoher Wassertiefe und einer Absprunghöhe von 60 cm über dem Seespiegel das mit einem Kopfsprung verbundene Risiko auch mit einem flachen Sprung nicht auf ein vernünftiges Mass minimieren. Das Ri siko, mit dem Kopf auf dem Seegrund aufzuschlagen oder mit einem Stein zu kollidieren, sei einem solchen Sprung offensichtlich inhärent, da auch bei einem perfekt ausgeübten Sprung keine Sicherheitsmarge bestehe. Ein solcher Sprung müsse daher im Sinne der Rechtsprechung als besonders gefährlich bezeichnet werden, was auch durch die Aussagen der anwesenden Kollegen gegenüber der Polizei untermauert werde . Folglich liege ein absolutes Wagnis vor. An dieser Einschätzung hielt die Beschwerdegegnerin im vorliegenden Verfahren fest ( Urk.</w:t>
      </w:r>
    </w:p>
    <w:p>
      <w:r>
        <w:rPr>
          <w:b/>
        </w:rPr>
        <w:t>E. 3</w:t>
      </w:r>
    </w:p>
    <w:p>
      <w:r>
        <w:t>1</w:t>
      </w:r>
    </w:p>
    <w:p>
      <w:r>
        <w:t>mit Hinweisen ). 2.</w:t>
      </w:r>
    </w:p>
    <w:p>
      <w:r>
        <w:rPr>
          <w:b/>
        </w:rPr>
        <w:t>E. 3.1</w:t>
      </w:r>
    </w:p>
    <w:p>
      <w:r>
        <w:t>Im Rapport der Kantonspolizei , Seepolizei, vom 3. Oktober 2013 ( Urk. 3/6) wurde der Unfallhergang wie folgt beschrieben (S. 2): „ X.___ war zusammen mit Kollegen im Strandbad A.___ . Er und sein e Freunde befanden sich auf dem Steg. X.___ hatte vor am Ende des Stegs , mittels Kopf sprung ins Wasser zu springen. Dies obwohl er wusste und […] ihm sagte, dass es an dieser Stelle nicht tief genug wäre. Dennoch sprang er ins Wasser und verletzte sich schwer . “</w:t>
      </w:r>
    </w:p>
    <w:p>
      <w:r>
        <w:t>Zu den</w:t>
      </w:r>
    </w:p>
    <w:p>
      <w:r>
        <w:t>örtliche n Verhältnisse ist dem Polizeirapport F olgendes zu entnehmen (S.</w:t>
      </w:r>
    </w:p>
    <w:p>
      <w:r>
        <w:t>3): „ Bei dem im Strandbad A.___ angebrachten Steg hat es einen stirn seitigen, mittels Treppenstufen begehbaren Wassereinstieg. Seitlich vom Steg, seeabwärts gesehen , befindet sich ein Rettungsweidling des Strandbads A.___ . Beim ak tuellen Wa sserstand hat der Steg einen 60 cm hohen Abstand zur Wasseroberfläche. Die Wassertiefe Ende Steg beträgt ca. 1.1</w:t>
      </w:r>
    </w:p>
    <w:p>
      <w:r>
        <w:t>m. “</w:t>
      </w:r>
    </w:p>
    <w:p>
      <w:r>
        <w:rPr>
          <w:b/>
        </w:rPr>
        <w:t>E. 3.2</w:t>
      </w:r>
    </w:p>
    <w:p>
      <w:r>
        <w:t>Des Weiteren werden im Polizeirapport die Aussagen von nicht namentlich er wähnten Auskunftspersonen zitiert .</w:t>
      </w:r>
    </w:p>
    <w:p>
      <w:r>
        <w:t>Die Auskunftsperson 1 erklärte (S. 3): „ X.___ , seine Freundin […] und ich wa ren im Strandbad A.___ . Wir befanden uns auf dem Steg und X.___ wollte ins Wasser springen. Ich bin der Meinung, dass X.___ wusste, dass es dort wo er ins Wasser sprang nicht sehr tief war. Denn zum einen sagte ich ihm das noch und zum anderen konnte man den Grund sehen. Er war auch schon öfters in dieser Badi, deshalb verfügte er über entsprechende Ortskenntnisse. Dennoch sprang er am Ende des Stegs seitlich (seeaufwärts) ins Wasser. Wo ge nau er aufgeschlagen hat oder was im Wasser passierte, konnte ich nicht se hen. “</w:t>
      </w:r>
    </w:p>
    <w:p>
      <w:r>
        <w:t>Die Auskunftsperson 2 gab gegenüber der Seepolizei Folgendes zu Protokoll (S. 4): „ X.___ , […] und ich gingen im Verlaufe des Tages mehrmals ins Wasser. Wir waren mindestens 5-6 Mal bevor der Unfall passierte im Wasser. Ins Wasser gingen wir jeweils immer vom selben Steg aus. Ich muss dazu sagen, dass X.___ auch damals schon mittels Kopfsprung ins Wasser sprang. Damals passierte aber nichts. Wir anderen gingen immer normal ins Wasser. Entweder mittels Treppeneinstieg oder durch normales hineinspringen („Päckli“). Vor dem Unfall standen wir zu viert auf dem Steg und entschieden uns ins Wasser zu gehen. […] sprang als erstes ins Wasser. Er machte einen „Päcklisprung“. Daraufhin sagte X.___ , dass er ein Idiot sei. Denn das mache man nicht mittels „Päck lisprung“, sondern mit einem Kopfsprung. […] sagt e daraufhin zu X.___ , dass es hier nicht so tief sei. Doch X.___ sprang bereits los. Wir konnten danach se hen, wie X.___ regungslos im Wasser trieb und ich sagte noch, dass er schon öfters den Toten gespielt habe, was mir im Nachhinein ein sehr schlechtes Ge wissen verursachte. (…) Ich wollte noch erwähnen, dass X.___ und ich auch schon am Samstag in der Badi waren. Damals zusammen mit seinen Eltern. Auch am Samstag sprang er mittels Kopfsprung an besagter Stelle ins Wasser.“</w:t>
      </w:r>
    </w:p>
    <w:p>
      <w:r>
        <w:rPr>
          <w:b/>
        </w:rPr>
        <w:t>E. 3.3</w:t>
      </w:r>
    </w:p>
    <w:p>
      <w:r>
        <w:t>In der</w:t>
      </w:r>
    </w:p>
    <w:p>
      <w:r>
        <w:t>Schade nmeldung vom 15. November 2013 (Urk. 8/2 ) wurde festgehalten,</w:t>
      </w:r>
    </w:p>
    <w:p>
      <w:r>
        <w:t>dass der Beschwerdeführer am 21. Juli 2013 mit einem „Köpfler“ in nicht sehr tiefes Wasser gesprungen sei . Ein (Kopf-)Sprung in seichtes respektive untiefes Wasser</w:t>
      </w:r>
    </w:p>
    <w:p>
      <w:r>
        <w:t>wird auch in den Arztberichten</w:t>
      </w:r>
    </w:p>
    <w:p>
      <w:r>
        <w:t>beschrieben (Urk. 3/3-4, Urk. 8/4-6, Urk. 8/8, Urk. 8/10), soweit diese sich zum Unfallgeschehen äussern. 4.</w:t>
      </w:r>
    </w:p>
    <w:p>
      <w:r>
        <w:t>4. 1</w:t>
      </w:r>
    </w:p>
    <w:p>
      <w:r>
        <w:t>In sachverhaltlicher Hinsicht steht aufgrund der Akten</w:t>
      </w:r>
    </w:p>
    <w:p>
      <w:r>
        <w:t>unbestrittenermassen fest , dass der Besc hwerdeführer beim folgenschweren Ereignis vom 21. Juli 2013 im Strandbad A.___</w:t>
      </w:r>
    </w:p>
    <w:p>
      <w:r>
        <w:t>vom Ende eines Stegs aus einer Höhe von 60 cm kopfvoran in das dort zirka 110 cm tiefe Wasser sprang und sich dabei eine zur Tetraplegie führende Verletzung der Halswirbelsäule zuzog. 4. 2</w:t>
      </w:r>
    </w:p>
    <w:p>
      <w:r>
        <w:t>Damit der W agnisbegriff erfüllt ist, muss unbestrittenermassen eine Betätigung vorliegen, mit welcher sich die betroffene Person einer besonders grossen Ge fahr für Leib und Leben aussetzt (vgl. E. 1. 3 hiervor).</w:t>
      </w:r>
    </w:p>
    <w:p>
      <w:r>
        <w:t>Wie der Beschwerdeführer zutreffend</w:t>
      </w:r>
    </w:p>
    <w:p>
      <w:r>
        <w:t>vorbringt , ist ein Kopfsprung ins Wasser in einer öffentlichen Badeanstalt grundsätzlich eine alltägliche Handlung. O b ein Wagnis vorliegt, ist indes auf grund des konkreten Geschehnisses zu beur teilen (Urteil des Bundesgerichts U</w:t>
      </w:r>
    </w:p>
    <w:p>
      <w:r>
        <w:t>122/06 vom 19. September 2006 E. 3.2.1) . M ithin ist zu prüfen, ob dem schicksalshaften Kopfsprung des Beschwerdefüh rers vom 21. Juli 2013 Wagn ischarakter zukommt oder nicht.</w:t>
      </w:r>
    </w:p>
    <w:p>
      <w:r>
        <w:t>Der</w:t>
      </w:r>
    </w:p>
    <w:p>
      <w:r>
        <w:t>in Frage stehende</w:t>
      </w:r>
    </w:p>
    <w:p>
      <w:r>
        <w:t>Unfall</w:t>
      </w:r>
    </w:p>
    <w:p>
      <w:r>
        <w:t>ereignete sich vom Ende eines unstreitig fast 20</w:t>
      </w:r>
    </w:p>
    <w:p>
      <w:r>
        <w:t>Meter in den B.___ hinausführenden Stegs des Strandbads A.___ , wo in der Badesaison bestimmungsgemäss gebadet und zuweilen auch in den See hineinge sprungen wird. Wie beschwerdeweise vorgebracht und durch die Anga ben der beiden Auskunftspersonen (vgl. E. 3.2 hiervor) bestätigt wird, ba dete der in der Umgebung wohnhafte Beschwerdeführer (auch) am Wochenende des folgen schweren Unfalles verschiedentlich an der betreffenden Stelle. Dabei sprang er wiederholt vom Ende des S tegs in den See, wobei er ( wie</w:t>
      </w:r>
    </w:p>
    <w:p>
      <w:r>
        <w:t>seiner Dar stellung zufolge auch andere , nicht namentlich genannte Personen) mehrere Kopf sprünge absolvierte und bis zum</w:t>
      </w:r>
    </w:p>
    <w:p>
      <w:r>
        <w:t>fraglichen Ereignis</w:t>
      </w:r>
    </w:p>
    <w:p>
      <w:r>
        <w:t>unversehrt blieb. In sofern war dem Beschwerdeführer die konkrete Seestelle insbesondere hinsicht lich Tiefe des Wassers und Beschaffenheit des Bodens hinlänglich be kannt. An ders als im von den Parteien diskutierten BGE 138 V 522, wo das Verhalten eines 20 -J ährigen, welcher sich – ohne vorhergehende Prüfung der Wassertiefe – ritt lings auf einem Baumast sit zend aus einer Höhe von vier Metern kopfüber in den dort zirka 80 cm tiefen Rhein fallen liess, als absolutes Wagnis qualifi ziert wurde, verbietet sich hier der Vorwurf, der Beschwerdeführer sei in ihm unbe kannt tiefes Wasser ge sprungen. Im Gegenteil reduzierte er die Verlet zungs ge fahr auf ein annehmba res Risiko, indem er die konkrete Badestelle zu vor aus kundschaftete und sich der Wassertiefe vergewisserte.</w:t>
      </w:r>
    </w:p>
    <w:p>
      <w:r>
        <w:t>Überdies lassen sich auch die weiteren Umstände des Unfallgeschehens nicht mit dem BGE 138 V 522 zugrunde liegenden Sachverhalt vergleichen, wo ein „Sich-Kopfüber-Fallenlassen“ respektive ein mehr oder weniger vertikaler Fall von einem an einem frei zugänglichen Badeplatz ohne besondere Einrichtungen erkletterten Ast eines Baumes aus vier Metern Höhe in ein Fliessgewässer im Raum stand, was bei der damaligen Wassertiefe von 80 cm wohl kaum schadlos bleiben konnte. Vorliegend geht es um einen flachen Kopfsprung, welchen der Beschwerdeführer vom Ende eines mehrere Meter langen Stegs aus einer Ab sprunghöhe von lediglich 60 cm in ein stehendes und damit grundsätzlich we niger gefährliches Gewässer mit einer Tiefe von immerhin zirka 110 cm voll führte. Bei diesem Wasserstand hing es entgegen der Auffassung der Beschwer degegnerin (Urk. 7 S. 6 Ziff. 12.1) nicht alleine vom Zufall (vgl. dazu BGE 138 V 522 E. 7.2) ab, ob das kopfüber Eintauchen des sprunggeübten Beschwerde führers gesundheitliche Verletzungen nach sich zieht. Vielmehr sind nebst der Wassertiefe auch andere Faktoren wie der Eintauchwinkel sowie die Sprung kraft, Körperspannung und -haltung des Springenden, mithin der Bewegungs ablauf, entscheidend. Hinzu kommt, dass sich der betreffende Steg in einem öf fentlichen und beaufsichtigten Strandbad befindet, was hohe Anforderungen an die Sicherheit stellt und den Eindruck erweckt, es herrsche ein professioneller Badebetrieb (vgl. Beratungsstelle für Unfallverhütung [bfu], Bäderanlagen – Leitfaden für Planung, Bau und Betrieb, bfu-Dokumentation 2.019, Bern 2013, S. 70 Ziff. 5.3) und gewährleiste eine sichere Benutzung der Anlage (vgl. dazu BGE 123 III 306 E. 3b) . Trotzdem fehlte es gemäss Darstellung des Beschwerde führers an Hinweisschildern, welche auf die Gefahr des Hineinspringens mittels Kopf sprung am Ort des Unfallgeschehens aufmerksam machten oder dieses gar un tersagten. Der Steg war offenbar auch nicht mittels Geländer gesichert. Et waige allgemeine Hinweise auf Gefahren beim Baden und insbe sondere die vor liegend nicht einschlägige Baderegel Nr. 4 der Schweizerischen Lebensrettungs gesellschaft (SLRG), welche besagt „Nicht in trübe oder unbe kannte Gewässer springen! – Unbekanntes kann Gefahren bergen.“</w:t>
      </w:r>
    </w:p>
    <w:p>
      <w:r>
        <w:t>(Urk. 7 S. 7 Ziff. 12.6, Urk. 17 S. 4 Ziff. 7 und 10), vermögen solche nicht zu ersetzen.</w:t>
      </w:r>
    </w:p>
    <w:p>
      <w:r>
        <w:t>V or diesem Hintergrund verbietet sich der Schluss, der Beschwerdeführer habe sich durch sein Verhalten objektiv einer besonders grossen Gefahr ausgesetzt. Damit ist der Wagnisbegriff im Sinne von Art. 50 Abs. 2 UVV nicht erfüllt und die von der Beschwerdegegnerin gestützt auf Art. 39 UVG in Verbindung mit Art. 50 Abs. 1 UVV vorgenommene hälftige Leistungskürzung nicht zulässig. 5. 5.1</w:t>
      </w:r>
    </w:p>
    <w:p>
      <w:r>
        <w:t>Entgegen der im vorliegenden Verfahren geäusserten Auffassung der Beschwer degegnerin (Urk. 7 S. 7 Ziff. 12.4.1 und S. 9 Ziff. 15.3 und 17.2, Urk. 17 S. 3 Ziff. 7 ) ist eine Selbstschädigungsabsicht – sei es als direkter Vorsatz oder als Eventualvorsatz (vgl. dazu BGE 138 V 522 E. 5.1.1) – auszuschliessen. Nament lich ergibt sich eine solche nicht aus der Tatsache , dass der Beschwerdeführer wiederholt an der ihm bekannten</w:t>
      </w:r>
    </w:p>
    <w:p>
      <w:r>
        <w:t>Stelle am Ende des Stegs in den B.___ sprang . Damit ist eine Leistungsverweigerung gemäss Art. 37 Abs. 1 UVG aus geschlossen . 5.2</w:t>
      </w:r>
    </w:p>
    <w:p>
      <w:r>
        <w:t>Es stellt sich jedoch die Frage der Zulässigkeit einer Leistungskürzung wegen Grobfahrlässigkeit im Sinne von Art. 37 Abs. 2 UV G. Danach werden in der Versicherung der Nichtberufsunfälle die Taggelder, die während der ersten zwei Jahre nach dem Unfall ausgerichtet werden, in Abweichung von Art. 21 Abs. 1 Satz 1 ATSG gekürzt, wenn die v ersicherte Person das Ereignis grobfahrlässig herbeigeführt hat.</w:t>
      </w:r>
    </w:p>
    <w:p>
      <w:r>
        <w:t>Praxisgemäss handelt grobfahrlässig nach Art. 37 Abs. 2 UVG , wer jene elemen taren Vorsichtsgebote unbeachtet lässt, die jeder verständige Mensch in der gleichen Lage und unter den gleichen Umständen befolgt hätte, um eine nach dem natürlichen Lauf der Dinge vorhersehbare Schädigung z u vermeiden. 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 sen, eine moralische Verurteilung nach sich ziehen und die Grenze</w:t>
      </w:r>
    </w:p>
    <w:p>
      <w:r>
        <w:t>des Tolerier baren überschreiten ( BGE 138 V 522 E. 5.2.1 und 5.2.2 mit Hinweisen). 5. 3</w:t>
      </w:r>
    </w:p>
    <w:p>
      <w:r>
        <w:t>Vorliegend sind die Voraussetzung en für die Annahme einer Grobfahrlässigkeit mit der Beschwerdegegnerin (Urk. 7 S. 7 Ziff. 12.4.2) erfüllt.</w:t>
      </w:r>
    </w:p>
    <w:p>
      <w:r>
        <w:t>Angesichts dessen , dass die von der Seepolizei gemessene Wassertiefe von rund 110 cm derjenigen eines Nichtschwimmerbeckens ( maximale Tiefe 135 cm; vgl. bfu-Dokumenta tion 2.019 S. 25 Ziff. 3.4) entspricht , hätte de r</w:t>
      </w:r>
    </w:p>
    <w:p>
      <w:r>
        <w:t>zum Zeitpunkt des Unfalles</w:t>
      </w:r>
    </w:p>
    <w:p>
      <w:r>
        <w:t>fast 22 - jährige</w:t>
      </w:r>
    </w:p>
    <w:p>
      <w:r>
        <w:t>Beschwerdeführer erkennen müssen, dass sein</w:t>
      </w:r>
    </w:p>
    <w:p>
      <w:r>
        <w:t>Sprungv erhalten ein nicht</w:t>
      </w:r>
    </w:p>
    <w:p>
      <w:r>
        <w:t>un erhebliches Verletzungspotenzial in sich barg (vgl. zur für gefahr loses Springen erforderlichen Wassertiefe: Urteile des Bundesgerichts 4A_458/2008 vom 21. Januar 2009 E. 3.3 und 4A_359/2013 vom 13. Januar 2014 E. 3.4.2; vgl. auch bfu-Dokumentation 2.019 S. 30 Ziff. 4.6) . Dies gilt ungeachtet der fehlenden Warnschilder und der Länge des Badestegs , erfordert doch ein B ad in einem See im Vergleich zu einem solchen in einem Becken generell ein erhöhtes Mass an Selbstverantwortung. Sodann durfte der Beschwerdeführer auch nicht darauf vertrauen, dass bei der von ihm postulierten Sprungrichtung</w:t>
      </w:r>
    </w:p>
    <w:p>
      <w:r>
        <w:t>zur See mitte</w:t>
      </w:r>
    </w:p>
    <w:p>
      <w:r>
        <w:t>hin (vgl. aber die Aussage der Auskunftsperson 1, wonach der Kopfsprung seitlich seeaufwärts [ also Richtung C.___ ] erfolgt sei [ vgl. E. 3.2 hiervor ] ) ,</w:t>
      </w:r>
    </w:p>
    <w:p>
      <w:r>
        <w:t>das Wasser wese ntlich tiefer war als unmittelbar am Ende des Stegs .</w:t>
      </w:r>
    </w:p>
    <w:p>
      <w:r>
        <w:t>Der Um stand, dass bei einem Kopfsprung in Richtung Seemitte die Stelle des (Ein-)Tau chens etwas weiter vom Ufer entfernt ist, lässt einen solchen Schluss jedenfalls nicht ohne weiteres zu. D er Umstand, dass der Beschwerdeführer vor dem fol genschweren Ereignis an derselben Stelle meh r fach unfallfrei</w:t>
      </w:r>
    </w:p>
    <w:p>
      <w:r>
        <w:t>kopfvoran in den See gesprungen war, zeugt zwar von einer guten Sprungtechnik, doch lässt dies den Verschuldensvorwurf nicht als weniger gra vierend erscheinen . Es handelt sich vor liegend nicht um einen all täglichen Badeunfall, dem nichts Besonderes anhaftet und der praktisch jedem Badegast passieren kann.</w:t>
      </w:r>
    </w:p>
    <w:p>
      <w:r>
        <w:t>Vielmehr hat der Beschwerdeführer dabei</w:t>
      </w:r>
    </w:p>
    <w:p>
      <w:r>
        <w:t>ent gegen dem von ihm vertretenen Standpunkt (Urk. 13 S. 5) die gebotene Sorgfal t ausser Acht gelassen, was nicht zuletzt auch dadurch erhellt, dass er unmittel bar vor dem fatalen Sprung aus seinem Kollegenkreis ( vgl. E. 3.2 hiervor )</w:t>
      </w:r>
    </w:p>
    <w:p>
      <w:r>
        <w:t>auf die geringe Wassertiefe hingewiesen wurde .</w:t>
      </w:r>
    </w:p>
    <w:p>
      <w:r>
        <w:t>Insgesamt handelte der Beschwerdeführer grobfahrlässig im Sinne von Art. 37 Abs. 2 UVG . Anhaltspunkte, dass er in seiner Urteilsfähigkeit eingeschränkt ge wesen wäre, liegen nicht vor. Sodann steht zweifelsohne fest , dass sein Verhal ten für die Verletzung de r</w:t>
      </w:r>
    </w:p>
    <w:p>
      <w:r>
        <w:t>Halswirbelsäule na türlich und adäquat kausal war. 5.4</w:t>
      </w:r>
    </w:p>
    <w:p>
      <w:r>
        <w:t>Die Kürzung der Leistungen im Sinne von Art. 37 Abs. 2 UVG erfolgt nach Mass gabe des Verschuldens. Es handelt sich dabei naturgemäss um Ermessens entscheide. Das sie überprüfende Sozialversicherungsgericht darf sein Ermessen nicht ohne triftigen Grund an die Stelle desjenigen der Verwaltung setzen (BGE 126 V 353 E. 5d).</w:t>
      </w:r>
    </w:p>
    <w:p>
      <w:r>
        <w:t>Angesichts dessen rechtfertigt es sich, die Sache zum Entscheid über den Um fang einer (allfälligen) Leistungskürzung gestützt auf Art. 37 Abs. 2 UVG an die Beschwerdegegnerin zurückzuweisen.</w:t>
      </w:r>
    </w:p>
    <w:p>
      <w:r>
        <w:t>In diesem Sinne ist die Beschwerde teilweise gutzuheissen . 6.</w:t>
      </w:r>
    </w:p>
    <w:p>
      <w:r>
        <w:t>6.1</w:t>
      </w:r>
    </w:p>
    <w:p>
      <w:r>
        <w:t>Bei diesem Ausgang des Verfahrens hat der a nwaltlich vertretene Beschwerde führer gestützt auf Art. 61 lit. g ATSG und § 34 Abs. 1 des Gesetzes über das Sozialversicherungsgericht (GSVGer) Anspruch auf eine Prozessentschädigung. Diese wird ohne Rücksicht auf den Streitwert nach der Bedeutung der Streit sa che, der Schwierigkeit des Pro zesses und dem Mass des Obsiegens bemessen (§ 34 Abs. 3 GSVGer). 6.2</w:t>
      </w:r>
    </w:p>
    <w:p>
      <w:r>
        <w:t>Die Rechtsvertreterin des Beschwerdeführers, Rechtsanwältin Sarah-Maria Kais ser ,</w:t>
      </w:r>
    </w:p>
    <w:p>
      <w:r>
        <w:t>machte in ihrer</w:t>
      </w:r>
    </w:p>
    <w:p>
      <w:r>
        <w:t>Kostennote vom 28. April 2014 (Urk. 14) einen Auf wand von 23.5 Stunden und Fr. 50.-- Barauslagen entsprechend einem H onorar von insgesamt Fr. 6‘906.60 (inklusive Mehrwertsteuer) geltend.</w:t>
      </w:r>
    </w:p>
    <w:p>
      <w:r>
        <w:t>Dies ist der Bedeutung der Streitsache und der Schwierigkeit des Prozesses nicht angemessen , insbesondere mit Blick den geringen Umfang des zu bearbeitenden Aktenmaterials, den klar erstellten Sachverhalt und die sich stellende Rechts frage der Rechtmässigkeit der Leistungskürzung. So finde t sich in der Honorar note</w:t>
      </w:r>
    </w:p>
    <w:p>
      <w:r>
        <w:t>ein Kostenpunkt von insgesamt 4 Stunden für Besprechungen und (nicht dokumentierte) Korrespondenz mit der Klientschaft, was in diesem Umfang nicht zu entschädigen ist . Auch wird ein Zeitauf wand für das Studium der Rechtslage verrechnet, deren Kenntnis vorausgesetzt wird. Sodann erscheint ein Aufwand von 10.5 Stunden für die 1 3 - seitige Beschwerdeschrift vom 12. Feb ruar 2014 (Urk. 1) und 6 Stunden für die</w:t>
      </w:r>
    </w:p>
    <w:p>
      <w:r>
        <w:rPr>
          <w:b/>
        </w:rPr>
        <w:t>E. 7</w:t>
      </w:r>
    </w:p>
    <w:p>
      <w:r>
        <w:t>, Urk. 17 ). 2. 3</w:t>
      </w:r>
    </w:p>
    <w:p>
      <w:r>
        <w:t>Dagegen brachte der Beschwerdeführer</w:t>
      </w:r>
    </w:p>
    <w:p>
      <w:r>
        <w:t>vor (Urk. 1 S. 4 ff., Urk. 13 S. 2 ff.) , ein</w:t>
      </w:r>
    </w:p>
    <w:p>
      <w:r>
        <w:t>Kopfsprung ins Wasser sei eine täglich tausendfach insbesondere von Kindern und Jugendlichen in Schwimmbädern und Gewässern</w:t>
      </w:r>
    </w:p>
    <w:p>
      <w:r>
        <w:t>ausgeführte Tätigkeit , welche nicht zu vergleichen sei mit Kampf - oder Wettbewerbs sport wie Boxen oder Motocross- respektive Autorennen, bei denen das Risiko nicht auf ein ver nünftiges Mass reduziert werden könne. Der betreffende</w:t>
      </w:r>
    </w:p>
    <w:p>
      <w:r>
        <w:t>Sprung sei vom Ende eines fast 20 Meter langen, auf den ruhigen See hinausführenden Stegs und aus einer Höhe von einem halben Meter in Richtung Seemitte erfolgt, und zwar an einer Stelle, wo das Baden üblich und das Hineinspringen verbreitet sei. Die ge naue Wassertiefe an der Eintauchstelle sei nicht bekannt, sie sei aber sicher grösser als die von der Polizei unmittelbar am Ende des Stegs gemessenen 110 cm und die von der Beschwerdegegnerin propagierte Hüfthöhe. Die kon krete Seestelle sei ihm hinsichtlich Tiefe und Beschaffenheit des Grundes (Sand boden ) bekannt gewesen, da er – wie diverse andere Badegäste auch – dort an Sommertagen jeweils gebadet und diverse Sprungtechniken angewendet habe, wobei er auch am Unfalltag mehrfach via Kopfsprung vom Steg aus erfolgreich ins Wasser gelangt sei . Also habe er den Kopfsprung nicht leichtsinnig und risi kofreudig ausgeführt. Zudem sei er aufgrund der vielen zuvor absolvierten Sprünge gleicher Art davon ausgegangen, dass auch dem fraglichen Sprung in ihm bekanntes Gewässer keine besonders grosse Gefahr inhärent sein würde. Dies umso mehr, als weder Warnhinweise noch Absperrungen auf andere Um stände hingewiesen hätten und noch nie ein Bademeister gegen einen Kopf sprung vom Steg aus interveniert habe. Er habe somit die Risiken der von ihm ausgeführten Kopfsprünge auf ein vernünftiges Mass reduziert . Ein Wagnis liege deshalb nicht vor . Vielmehr handle es sich beim fraglichen Kopfsprung um einen Unfall wie bei einer normalen sportlichen Tätigkeit wie Ski- oder Velo fahren. 3.</w:t>
      </w:r>
    </w:p>
    <w:p>
      <w:r>
        <w:rPr>
          <w:b/>
        </w:rPr>
        <w:t>E. 10</w:t>
      </w:r>
    </w:p>
    <w:p>
      <w:r>
        <w:t>Seiten umfassenden Rechtsschriften des Beschwerdeführers sowie der in ähnlichen Fällen zugesprochenen Beträgen ist die Prozessentschä digung bei Anwendung des</w:t>
      </w:r>
    </w:p>
    <w:p>
      <w:r>
        <w:t>(bis Ende 2014 gültig gewesenen) gerichtsüblichen Stundenansatz es von Fr. 200.-- (zuzüglich Mehrwertsteuer) für eine patentier te</w:t>
      </w:r>
    </w:p>
    <w:p>
      <w:r>
        <w:t>Rechtsanwältin</w:t>
      </w:r>
    </w:p>
    <w:p>
      <w:r>
        <w:t>auf Fr. 2‘800.-- ( inklusive Barauslagen und Mehrwertsteuer) festzusetzen. Das Gericht erkennt: 1.</w:t>
      </w:r>
    </w:p>
    <w:p>
      <w:r>
        <w:t>Die Beschwerde</w:t>
      </w:r>
    </w:p>
    <w:p>
      <w:r>
        <w:t>wird in dem Sinne teilweise gutgeheissen, dass der angefochtene Ein spracheentscheid vom 13. Januar 2014 mit der Feststellung, dass eine Leistungskür zung unter dem Titel eines Wagnisses nicht zulässig ist, aufgehoben und die Sache an die Elips Versicherungen AG zurückgewiesen wird, damit sie über den Umfang einer Leis tungskürzung im Sinne von Art. 37 Abs. 2 UVG verfüge. 2.</w:t>
      </w:r>
    </w:p>
    <w:p>
      <w:r>
        <w:t>Das Verfahren ist kostenlos. 3.</w:t>
      </w:r>
    </w:p>
    <w:p>
      <w:r>
        <w:t>Die Beschwerdegegnerin wird verpflichtet, dem Beschwerdeführer eine Prozessent schädigung von Fr. 2‘800.-- (inkl. Barauslagen und MWSt) zu bezahlen. 4.</w:t>
      </w:r>
    </w:p>
    <w:p>
      <w:r>
        <w:t>Zustellung gegen Empfangsschein an: - Rechtsanwältin Sarah-Maria Kaisser - Rechtsanwalt Reto Bachmann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