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UV.2013.00238 vom 27. April 2017</w:t>
      </w:r>
    </w:p>
    <w:p>
      <w:r>
        <w:t>ZH Sozialversicherungsgericht, 2017-04-27, DE</w:t>
      </w:r>
    </w:p>
    <w:p>
      <w:r>
        <w:rPr>
          <w:b/>
        </w:rPr>
        <w:t xml:space="preserve">Quelle: </w:t>
      </w:r>
      <w:r>
        <w:t>https://mcp.opencaselaw.ch/entscheid/zh_sozialversicherungsgericht_UV.2013.00238</w:t>
      </w:r>
    </w:p>
    <w:p>
      <w:r>
        <w:t>FR: ZH_SOZIALVERSICHERUNGSGERICHT UV.2013.00238 du 27 avril 2017</w:t>
      </w:r>
    </w:p>
    <w:p>
      <w:r>
        <w:t>IT: ZH_SOZIALVERSICHERUNGSGERICHT UV.2013.00238 del 27 aprile 2017</w:t>
      </w:r>
    </w:p>
    <w:p>
      <w:pPr>
        <w:pStyle w:val="Heading2"/>
      </w:pPr>
      <w:r>
        <w:t>Erwägungen</w:t>
      </w:r>
    </w:p>
    <w:p>
      <w:r>
        <w:rPr>
          <w:b/>
        </w:rPr>
        <w:t>E. 1.1</w:t>
      </w:r>
    </w:p>
    <w:p>
      <w:r>
        <w:t>Im vorliegenden Prozess ist einzig die Höhe des Valideneinkommens strittig, genauer: die Frage, ob - wie vom Beschwerdeführer geltend gemacht - bei der Festlegung des Valideneinkommens zusätzlich zu den im angefochtenen Einspracheentscheid berücksichtigten Lohnbestandteilen in der Gesamthöhe von Fr. 103‘296.-- (vgl. Urk. 2 S. 8) noch der Geldwert von Flugverbilli gungen</w:t>
      </w:r>
    </w:p>
    <w:p>
      <w:r>
        <w:t>im Betrag von ca. Fr. 16‘000.-- einzubeziehen sei (Urk. 1 S. 3 und S. 5).</w:t>
      </w:r>
    </w:p>
    <w:p>
      <w:r>
        <w:rPr>
          <w:b/>
        </w:rPr>
        <w:t>E. 1.2</w:t>
      </w:r>
    </w:p>
    <w:p>
      <w:r>
        <w:t>Eben diese Frage war - nebst anderen - auch im Prozess IV.2015.00077 aufge worfen worden. Das Sozialversicherungsgericht hat in den Erwägungen seines Urteil vom 26. November 2015 dazu Folgendes festgehalten (E. 2.3.4) :</w:t>
      </w:r>
    </w:p>
    <w:p>
      <w:r>
        <w:t>„ Mangels allgemeinverbindlicher Festpreise im Linienflugverkehr und man gels einer arbeitsvertraglichen Regelung zur Bestimmung des AHV-pflichti gen Betrags bzw. einer effektiv erfolgten Verabgabung oder zumindest einer Betragsdeklaration in den monatlichen Arbeitsrapporten des Beschwerde führers (analog Essensentschädigung, Krankenkassenbeitrag und Wäsche) kann b ei den vom Beschwerdeführer und seiner Familie sporadisch konsu mierten „Flugverbilligungen“ nicht überprüft werden, inwie weit solche Preis nachlässe auf den „regulären Preis“ ad personam (wegen der Betriebszuge hörigkeit) und inwieweit ad situationem (Auslastung des Flugzeugs beim betreffenden Flug) gewährt wurden. Deshalb könnte der als Lohn AHV-pflichtige Geldwert solcher Vergünstigungen nicht einmal annähernd bestimmt werden und kann es sich nicht um „regelmässige Naturalbezüge“ im Sinne von Art. 7 lit . f AHVV handeln.</w:t>
      </w:r>
    </w:p>
    <w:p>
      <w:r>
        <w:t>Sodann ist unter Hinweis auf Erwägung 4.1 des vom Beschwerdeführer zitier ten Bundesgerichtsurteils 8C_465/2009 vom 12. Februar 2010 in beweisrechtlicher Hinsicht zu vermuten, dass der Beschwerdeführer während der Dauer des Anstellungsverhältnisses die von der Arbeitgeberin praktizierte AHV-rechtliche Abrechnung nicht beanstandet hatte, weshalb er es sich sel ber zuzu schreiben hat, dass der AHV-pflichtige Geldwert der von ihm und seiner Familie konsumierten Flugvergünstigungen ex post nicht mehr ermit telt werden kann.“</w:t>
      </w:r>
    </w:p>
    <w:p>
      <w:r>
        <w:rPr>
          <w:b/>
        </w:rPr>
        <w:t>E. 1.2.1</w:t>
      </w:r>
    </w:p>
    <w:p>
      <w:r>
        <w:t>Nach Vorliegen dieses Berichts ermittelte die SUVA den versicherten Ver dienst im Jahr vor dem Unfall (Fr. 97‘717.-- inkl. Fr. 4‘342.85 Kinderzulagen, Urk. 10/229) und errechnete daraus ein mutmassliches Valideneinkommen in Höhe von Fr. 94‘904.-- (Fr. 97‘717.-- abzüglich Fr. 4‘342.85 Kinderzulagen = Fr. 93‘374.-- / Lohnindex 2009: 2‘136 x Lohnindex 2011: 2‘171, Urk. 10/235) für das Jahr 2011. Das Invalideneinkommen erhob die SUVA anhand der durchschnittlichen Jahreslöhne von fünf dokumentierten Arbeitsplätzen, was einen Durchschnitt von Fr. 59‘493.-- ergab (Urk. 10/230). Aus dem Einkom mensvergleich resultierte ein Invaliditätsgrad von 37 % (Urk. 10/235).</w:t>
      </w:r>
    </w:p>
    <w:p>
      <w:r>
        <w:rPr>
          <w:b/>
        </w:rPr>
        <w:t>E. 1.2.2</w:t>
      </w:r>
    </w:p>
    <w:p>
      <w:r>
        <w:t>In seiner Stellungnahme vom 14. Dezember 2012 zum Einkommensvergleich der SUVA wies der Versicherte darauf hin, dass er im Stundenlohn entlöhnt worden sei und dass ihm arbeitsvertraglich eine jährliche Erhöhung des Stun denlohnes von Fr. 0.50 zugesichert worden sei. Da die Anzahl jährlicher Arbeitsstunden nicht vertraglich fixiert und in den Jahren vor dem Unfall vari abel gewesen sei, sei das Valideneinkommen aufgrund der in den Jahren 2007 bis 2009 durchschnittlich geleisteten Jahresstunden (2‘224.77) zum Stunden ansatz des Berechnungsjahres zu ermitteln. Die s ergebe Einkommen von Fr. 97‘733.54 für das Jahr 2010, Fr. 99‘991.82 für das Jahr 2011 und Fr. 102‘456.22 für das Jahr 2012. Sodann seien bei der Festlegung des mut masslich entgangenen Valideneinkommens weitere vom Arbeitgeber ge währte Vergünstigungen und Vermögensvorteile, wie verbilligte Flüge, Bahnabonnemente, Krankenkassenbeiträge, Fitnessabonnemente, Wäsche ent schädigungen zu berücksichtigen. Daraus ergebe sich ein Validenein kommen von mindestens Fr. 120‘539.82 bzw. im Vergleich mit dem von der SUVA ermittelten Invaliden einkommen ein Invaliditätsgrad von 50.64 % für das Jahr 2011 (Urk. 10/243).</w:t>
      </w:r>
    </w:p>
    <w:p>
      <w:r>
        <w:rPr>
          <w:b/>
        </w:rPr>
        <w:t>E. 1.2.3</w:t>
      </w:r>
    </w:p>
    <w:p>
      <w:r>
        <w:t>Nach Beizug des IK-Auszugs (Urk. 10/249) sowie der Erläuterungen des Ver si cherten zur Berechnungsweise der Valideneinkommen (Urk. 10/250), teilte die SUVA dem Versicherten am 8. März 2013 mit, dass sie aufgrund der in den Jahren 2007 bis 2009 durchschnittlich entschädigten Stunden (2‘624) zum Stundenansatz des Jahres 2011 (Fr. 31.88), zuzüglich Überstun den zuschläge, Essensentschädigung und Ferienentschädigung ein Validen ein kommen von Fr. 95‘409.95 ermittelt habe (vgl. Urk. 10/252), welches im Ver gleich mit dem unstrittigen Invalidenein kommen einen Invaliditätsgrad von gerundet 38 % ergebe.</w:t>
      </w:r>
    </w:p>
    <w:p>
      <w:r>
        <w:t>Da der Validenlohn anhand der AHV-pflichtigen Lohn bestandteile ermittelt werde, könnten Vorzüge wie Flugverbilligungen, Fitness- und Bahnabonne mente nicht berücksichtigt werden (Urk. 10/251). Demgegenüber vertrat der Versicherte mit Schreiben vom 13. Mai 2013 unter Hinweis auf die einschlägi gen Bestimmungen des Bundesgesetzes über die Alters- und Hinterlassenenver sicherung (AHVG) die Auffassung, bei den von ihm genannten Vorteilen handle es sich durchwegs um AHV-pflichtige Lohn bestandteile (Urk. 10/258).</w:t>
      </w:r>
    </w:p>
    <w:p>
      <w:r>
        <w:rPr>
          <w:b/>
        </w:rPr>
        <w:t>E. 1.2.4</w:t>
      </w:r>
    </w:p>
    <w:p>
      <w:r>
        <w:t>In der Fallabschlussverfügung vom 4. Juli 2013 ermittelte die SUVA das Vali den einkommen gestützt auf die mit der AHV abgerechneten Jahreslöhne der letzten fünf Jahre vor dem Unfall (2005-2009), wobei sie den Mittelwert von Fr. 94‘246.-- zeitlich dem Jahr 2007 zuordnete und über die Lohn indexwerte der Jahre 2007 und 2011 auf Fr. 99‘955.-- für das Jahr 2011 hochrechnete. Im Vergleich mit dem unstrittigen Invalideneinkommen in Höhe von Fr. 59‘493.-- ergab dies eine Lohneinbusse bzw. einen Invaliditäts grad von gerundet 40 % (Urk. 10/268).</w:t>
      </w:r>
    </w:p>
    <w:p>
      <w:r>
        <w:t>In der dagegen erhobenen Einsprache vom 3. September 2013 verlangte der Versicherte unter Hinweis auf das Bundesgerichtsurteil 8C_465/2009 vom 12. Dezember 2010 nebst der Festsetzung eines mutmasslich entgangenen Erwerbseinkommens von Fr. 102‘456.22 die Berücksichtigung von Vergünsti gungen und Vorteilsgewährungen in Höhe von Fr. 19‘340.--, woraus sich ein Valideneinkommen von Fr. 121‘804.22 und ein Invaliditätsgrad von gerundet 51 % ergebe (Urk. 10/272).</w:t>
      </w:r>
    </w:p>
    <w:p>
      <w:r>
        <w:rPr>
          <w:b/>
        </w:rPr>
        <w:t>E. 1.2.5</w:t>
      </w:r>
    </w:p>
    <w:p>
      <w:r>
        <w:t>Im Einspracheentscheid vom 10. September 2013 trug die SUVA den Ein wän den des Versicherten betreffend die Ermittlung des Valideneinkom mens teilweise Rechnung, indem sie dem Antrag entsprach, aufgrund der durch schnittlichen Anzahl von Arbeitsstunden aus den Jahren vor dem Unfall von einem mut masslich entgangenen Einkommen in Höhe von Fr. 102‘456.22 auszugehen, und die Krankenkassenbeiträge des Arbeitsgebers in Höhe von Fr. 840.--/Jahr als massgebender Lohnbestandteil zu akzep tieren. Die Berück sichtigung der übrigen Vergünstigungen und Vorteilsge währungen, insbe sondere von Verbilligungen für Flüge im Umfang von Fr. 16‘600.--, lehnte die SUVA ab. Daraus ergab sich in teilweiser Gut heissung der Einsprache ein Invaliditätsgrad von gerundet 42 % (Urk. 2).</w:t>
      </w:r>
    </w:p>
    <w:p>
      <w:r>
        <w:rPr>
          <w:b/>
        </w:rPr>
        <w:t>E. 1.3</w:t>
      </w:r>
    </w:p>
    <w:p>
      <w:r>
        <w:t>Das Bundesgericht wies in den Erwägungen seines Urteils 8C_45/2016 unter anderem auf die</w:t>
      </w:r>
    </w:p>
    <w:p>
      <w:r>
        <w:t>im invalidenversicherungsrechtlichen Streitfall</w:t>
      </w:r>
    </w:p>
    <w:p>
      <w:r>
        <w:t>zur Plausibi lisierung der Invaliditätsbemessung taugliche Bemessung der SUVA hin (E. 5.3) und erwähnte die diskrepanten Schätzungen des Valideneinkommens durch die IV-Stelle, das Sozialversicherungsgericht und den Beschwerde führer, liess aber offen, von welchem der zur Diskussion stehenden Beträge aus zugehen sei, da aufgrund der v om Bundesgericht vorgenommenen K orrek tur des Invalideneinkommens auf Fr. 59‘255.-- bereits der tiefste dieser Werte zu einem Invaliditätsgrad von knapp über 40 % und einem Anspruch auf eine Viertelrente der Invalidenversicherung führe (E. 5.4). 2.</w:t>
      </w:r>
    </w:p>
    <w:p>
      <w:r>
        <w:rPr>
          <w:b/>
        </w:rPr>
        <w:t>E. 2.1</w:t>
      </w:r>
    </w:p>
    <w:p>
      <w:r>
        <w:t>Im zusätzl ichen Schriftenwechsel z ur Klärung der Frage, ob bzw. inwiefern nach der bundesgerichtlichen Reformation des invalidenversicherungs rechtli chen Urteils IV.2015.00077 im Hinblick auf den hier zu fällenden unfall ver sicherungsrechtlichen Entscheid „noch zu klärende Rechtsfragen “ verbleiben und ein „ veränderter Sachverhalt“ zu berücksichtigen ist ( vgl.</w:t>
      </w:r>
    </w:p>
    <w:p>
      <w:r>
        <w:t>Ein gabe des Beschwerdeführers vom 30. Juni 2016, Urk. 28),</w:t>
      </w:r>
    </w:p>
    <w:p>
      <w:r>
        <w:t>machte der Beschwer de führer lediglich geltend, dass für den Entscheid über die AHV Pflichtig keit von Flugverbilligungen im Jahr 2013 die Rechtsprechung des damaligen Eid genössischen Versicherungsgerichts über die AHV Pflichtig keit unentgeltli cher Anzüge für die Mitarbeiter eines Kleider geschäfts aus dem Jahr 1968 und die freie Verpflegung eines Zivilschutz instruktors aus dem Jahr 1975 als einschlägig zu beachten sei (Urk. 31 S. 2).</w:t>
      </w:r>
    </w:p>
    <w:p>
      <w:r>
        <w:t>Die Beschwerdegegnerin wies darauf hin, dass dem invalidenversicherungs rechtlichen Bundesgerichtsurteil vom 16. Juni 2016 keinerlei Anhaltspunkte dafür entnommen werden könnten, dass das im unfallversicherungs rechtli chen Verfahren gleichermassen massgebliche Valideneinkommen höher zu veranschlagen sei, als der von der Beschwerdegegnerin im Ein sprache ent scheid zugestandene Betrag von Fr. 103‘296.-- (Urk. 37).</w:t>
      </w:r>
    </w:p>
    <w:p>
      <w:r>
        <w:t>Dem hielt der Beschwerdeführer abschliessend entgegen, er habe das ihm Mögliche getan, um die Bezüge nachzuweisen. Die Beschwerdegegnerin ver letze ihre Abklärungspflicht , wenn sie keine weiteren Auskünfte einhole (Urk. 40).</w:t>
      </w:r>
    </w:p>
    <w:p>
      <w:r>
        <w:rPr>
          <w:b/>
        </w:rPr>
        <w:t>E. 2.2</w:t>
      </w:r>
    </w:p>
    <w:p>
      <w:r>
        <w:t>In seinen dem Beschwerdeführer mit dem Urteil IV.2015.00077 zur Kenntnis gebrachten (und vom Bundesgericht in dessen Urteil 8C_45/2016 nicht als rechtsfehlerhaft verworfenen) Überlegungen zur Frage der Berücksichtigung von Flugverbilligungen als „regelmässige Naturalbezüge“ im Sinne von Art. 7 lit . f der Verordnung über die Alters- und Hinterlassenenversicherung</w:t>
      </w:r>
    </w:p>
    <w:p>
      <w:r>
        <w:t>(AHVV, vgl. E. 1.2) hat das Sozialversicherungsgericht klar zum Ausdruck gebracht, dass hierbei das Hauptproblem nicht im Nachweis des Konsums der Flugverbilligungen für Mitarbeiter und deren Angehörige liegt, sondern darin, dass in Zeiten, in denen - gerichtsnotorisch - Flugreisen auch für nicht betriebsangehörige Passagiere teilweise zu Preisen angeboten werden, welche nur knapp die anfallenden Flughafengebühren decken, der Geldwert der kon sumierten Flugverbilligungen nicht echtzeitlich</w:t>
      </w:r>
    </w:p>
    <w:p>
      <w:r>
        <w:t>deklariert wurde</w:t>
      </w:r>
    </w:p>
    <w:p>
      <w:r>
        <w:t>und eine nachträgliche Bestimmung mangels vertraglich vereinbarter Kriterien nicht möglich ist.</w:t>
      </w:r>
    </w:p>
    <w:p>
      <w:r>
        <w:t>Dazu hat sich der Beschwerdefü hrer nicht geäussert. Er hat nur die For de rung nach zusätzlichen Abklärungen zur Verifizierung der von ihm und seiner Familie getätigten Flugreisen wiederholt. Für das Gericht ist nicht ersicht lich, was es dem Vorstehenden noch beifügen könnte.</w:t>
      </w:r>
    </w:p>
    <w:p>
      <w:r>
        <w:t>Ebenso wenig ist im Lichte der in Erwägung 1.2 dargelegten Unterschiede zwischen Flugverbilligungen und den anderen Naturalbezügen des Beschwer deführers (Essensentschädigung, Krankenkassenbeitrag und Wäsche, vgl. E. 1.2) ersichtlich, was der Beschwerdeführer aus der diesbezüglichen rund 40</w:t>
      </w:r>
    </w:p>
    <w:p>
      <w:r>
        <w:t>Jahre zurückliegenden Rechtsprechung des damaligen Eidgenössischen Ver si che rungs gerichts zu seinen Gunsten ableiten will. Auch hier kann nur auf das dem Beschwerdeführer bereits aus dem U rteil IV.2015.00077 Bekannte verw ie sen werden .</w:t>
      </w:r>
    </w:p>
    <w:p>
      <w:r>
        <w:rPr>
          <w:b/>
        </w:rPr>
        <w:t>E. 2.2.1</w:t>
      </w:r>
    </w:p>
    <w:p>
      <w:r>
        <w:t>In besagter Verfügung hatte die IV-Stelle einen Rentenanspruch aufgrund der Folgen des Unfalls vom 21. Februar 2010 ver neint. In dem der ange fochtenen Verfügung zugrunde gelegenen Einkommensvergleich (vgl. Urteil IV.2015.00077 vom 26. November 2015, Sachverhalt-Ziffer 1.3) ging die IV Stelle davon aus, dass der Versicherte aufgrund des Zumut barkeits profils seinen erlernten Beruf als Maschineningenieur ausüben könne. Sie stellte daher zur Ermittlung des Invali deneinkommens auf den Tätigkeits bereich: Analysieren, programmieren, Opera ting, Ziff. 29 in Tabelle</w:t>
      </w:r>
    </w:p>
    <w:p>
      <w:r>
        <w:rPr>
          <w:b/>
        </w:rPr>
        <w:t>E. 2.2.2</w:t>
      </w:r>
    </w:p>
    <w:p>
      <w:r>
        <w:t>Im Rahmen der Überprüfung dieses Einkommensvergleichs verwarf d as Sozial versicherungsgericht</w:t>
      </w:r>
    </w:p>
    <w:p>
      <w:r>
        <w:t>den Einwand des Beschwerdeführers, dass seine seit Kindheit bestehende Legasthenie stärker als das mögliche Invalidenein kommen mindernder Faktor zu berücksichtigen sei, mit dem Hinweis darauf, dass sich diese Legasthenie bis zum Unfall vom 21. Februar 2010 nicht sig nifikant auf seine berufliche und soziale Karriere ausgewirkt habe und seine Probleme in der schriftlichen Kommunikation eher auf einen noch unge nügenden Erwerb der deutschen Sprache als auf eine seit Kindheit beste hende gesundheitliche Behinderung zurückzuführen sei (E. 2.1). Alsdann bestätigte es die Angemessenheit der von der IV-Stelle für das I nvalidenein kommen angenommenen Tablellenlohns</w:t>
      </w:r>
    </w:p>
    <w:p>
      <w:r>
        <w:t>(E. 2.2).</w:t>
      </w:r>
    </w:p>
    <w:p>
      <w:r>
        <w:t>Beim Valideneinkommen</w:t>
      </w:r>
    </w:p>
    <w:p>
      <w:r>
        <w:t>lehnte es das Gericht ab , vom durch die SUVA bereits anerkannten Betrag auszugehen und - mit Ausnahme der vom Arbeit geber zu Unrecht nicht als AHV-abgabepflichtig deklarierten Kranken kassen beiträge (vgl. E. 2.4) - weitere vom Arbeitgeber gewährte Vergün sti gungen und Vermögensvorteile, unter anderem auch die gemäss vorstehen der Ziffer 2.1 im vorliegenden Fall noch strittigen Flugverbilligungen ,</w:t>
      </w:r>
    </w:p>
    <w:p>
      <w:r>
        <w:t>zu berück sichtigen (E. 2.3).</w:t>
      </w:r>
    </w:p>
    <w:p>
      <w:r>
        <w:rPr>
          <w:b/>
        </w:rPr>
        <w:t>E. 2.2.3</w:t>
      </w:r>
    </w:p>
    <w:p>
      <w:r>
        <w:t>Gleichzeitig mit dem vorstehend erwähnten Urteil vom 26. November 2015 im Prozess IV.2015.00077 wies das Gericht den Beschwerdeführer im vor liegenden Prozess darauf hin, dass - wie der Beschwerdeführe r selber zutref fend festgestellt habe - ein Versicherungsträger zwar nicht an die Feststel lungen gebunden sei , welche ein anderer Versicherungs träger hinsichtlich des zu beurteilenden Sa chverhalts bereits getroffen habe, d ie se aber als Indiz für eine zuverlässige Beurteilung zu berücksichtigen seien, weshalb auch das Sozialversicherungsgericht bei seinem Entscheid über die Beschwerde im unfallversicherungsrechtlichen Prozess der Invaliditätsbemessung im Urteil IV.2015.00077 Rechnung zu tragen haben werde (E. 1). Der vom Gericht zu fällende Sachentscheid könne zu einem tieferen Invali ditätsgrad als dem mit dem Einspracheentscheid der SUVA festgesetzten führen und damit eine Schlechterstellung des Beschwerdeführers zur Folge haben ( reforma tio in peius ), weshalb ihm Gelegenheit zu geben sei , in Kenntnis des invalidenversi cherungsrechtlichen Urteils die Chancen und -risiken des vorliegenden Pro zes ses nochmals abzuwägen und dabei eine etwaige nachteilige Abänderung des angefochtenen Entscheides in Betracht zu ziehen. Er werde auf die Mög lichkeit aufmerksam ge mach t , die Beschwerde zurückzuziehen, womit der angefoch tene E insprachee ntscheid in Rechtskraft erwachsen würde (Beschluss vom 26. November 2015, Urk. 23) .</w:t>
      </w:r>
    </w:p>
    <w:p>
      <w:r>
        <w:t>Nach Erhalt dieser reformatio -in- peius -Androhung gelangte der Beschwerde führer mit Eingabe vom 15. Dezember 2015 an das Gericht und beantragte, das vorliegende Verfahren bis zum Eintritt der Rechtskraft des invaliden ver siche rungs rechtlichen Entscheids (Urteil IV.2015.00077 vom 26. No vem ber 2015) zu sistieren (Urk. 25). Diesem Begehren wurde mit Referenten ver fü gung vom 4. Januar 2016 entsprochen (Urk. 26).</w:t>
      </w:r>
    </w:p>
    <w:p>
      <w:r>
        <w:rPr>
          <w:b/>
        </w:rPr>
        <w:t>E. 2.2.4</w:t>
      </w:r>
    </w:p>
    <w:p>
      <w:r>
        <w:t>Mit dem Urteil 8C_45/201 6 vom 16. Juni 2016 hob das Bundesgericht das Urteil IV.2015.00077 auf und stellte fest, dass der Beschwerdeführer (auf grund eines nicht genau festgelegten, aber jedenfalls 40 % über steigenden Invaliditätsgrads, vgl. E. 5.4) ab dem von der Verwaltung noch festzu setzen den Zeitpunkt des Rentenbeginns Anspruch auf eine Viertels rente der Invali denversicherung habe (Urk. 14 im Prozess G.-Nr. IV.2015.00077). Gestützt darauf gelangte der Beschwerdeführer mit Eingabe vom 30. Juni 2016 an das Sozialversicherungsgericht und beantragte die Klärung der „in vorliegender Angelegenheit“ noch offenen Rechtsfragen unter Berücksichti gung des durch das Bundesgerichtsurteil vom 16. Juni 2016 veränderten Sachverhalts (Urk. 28).</w:t>
      </w:r>
    </w:p>
    <w:p>
      <w:r>
        <w:t>Diesem Begehren entsprechend wurde zunächst dem Beschwerdeführer Gele genheit gegeben, in Präzisierung seiner Eingabe darzulegen, inwiefern seiner Meinung nach der dem Beschluss des Sozialversicherungsgerichts vom 26. November 2015 zugrunde gelegene Sachverhalt (Urk. 23 S. 2-5) durch das Bundesgerichtsurteil 8C_45/2015 vom 16. Juni 2016 (Urk. 14 im Prozess G.-Nr. IV.2015.00077) eine Veränderung erfahren habe bzw. welche Schlüsse seiner Meinung nach hinsichtlich des vorliegend zu beurteilenden Sachver halts aus dem Bundesgerichtsurteil 8C_45/2016 vom 16. Juni 2016 zu ziehen seien.</w:t>
      </w:r>
    </w:p>
    <w:p>
      <w:r>
        <w:rPr>
          <w:b/>
        </w:rPr>
        <w:t>E. 2.2.5</w:t>
      </w:r>
    </w:p>
    <w:p>
      <w:r>
        <w:t>Nachd em der Beschwerdeführer seine ergänzende Stellungnahme eingereicht hatte (Eingabe vom 18. Oktober 2015, Urk. 31), wurde der Beschwerde gegne rin unter Zustellung der Urteile des Sozialversicherungs gerichts</w:t>
      </w:r>
    </w:p>
    <w:p>
      <w:r>
        <w:t>IV.2015.00077 vom 26. November 2015 (Urk. 32/1) und des Bundesgerichts 8C_45/2016 vom 16. Juni 2016 (Urk. 32/2) sowie der diesbezüglichen Stellung nahmen des Beschwerdeführers (Urk. 28 und Urk. 31) das rechtliche Gehör gewährt (Verfügung vom 21. Oktober 2016, Urk. 33).</w:t>
      </w:r>
    </w:p>
    <w:p>
      <w:r>
        <w:rPr>
          <w:b/>
        </w:rPr>
        <w:t>E. 2.2.6</w:t>
      </w:r>
    </w:p>
    <w:p>
      <w:r>
        <w:t>Zur Stellungnahme der Beschwerdegegnerin vom 8. Februar 2027 (Urk. 37) konnte sich der Beschwerdeführer abschliessend mit seiner Eingabe vom 20. Februar 2017 äussern (Urk. 40) . Das Gericht zieht in Erwägung: 1.</w:t>
      </w:r>
    </w:p>
    <w:p>
      <w:r>
        <w:rPr>
          <w:b/>
        </w:rPr>
        <w:t>E. 2.3</w:t>
      </w:r>
    </w:p>
    <w:p>
      <w:r>
        <w:t>Zusammenfassend hat der Beschwerdeführer auch in seinen nach Ergehen des Bundesgerichtsurteils 8C_45/2016 vom 16. Juni 2016 eingereichten Stellung nahmen nicht darlegen können, weshalb das Sozialversiche rungs ge richt im vorliegenden Prozess hinsichtlich der hier einzig strittigen Frage der Berücksichtigung von Flugverbilligungen bei der Ermittlung des Validen ein kommens anders entscheiden sollte als in seinem invalidenver siche rungs rechtlichen Entscheid IV.2015.00077 vom 26. November 2016. Aus diesem Grund ist die Beschwerde gegen den diese Flugverbilligungen nicht berück sichtigenden Einspracheentscheid vom 10. September 2013 (Urk. 2) abzu weisen. Das Gericht erkennt: 1.</w:t>
      </w:r>
    </w:p>
    <w:p>
      <w:r>
        <w:t>Die Beschwerde</w:t>
      </w:r>
    </w:p>
    <w:p>
      <w:r>
        <w:t>wird abgewiesen. 2.</w:t>
      </w:r>
    </w:p>
    <w:p>
      <w:r>
        <w:t>Das Verfahren ist kostenlos. 3.</w:t>
      </w:r>
    </w:p>
    <w:p>
      <w:r>
        <w:t>Zustellung gegen Empfangsschein an: - Rechtsanwalt Sebastian Lorentz - Suva - Bundesamt für Gesundheit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HurstErnst</w:t>
      </w:r>
    </w:p>
    <w:p>
      <w:r>
        <w:rPr>
          <w:b/>
        </w:rPr>
        <w:t>E. 7</w:t>
      </w:r>
    </w:p>
    <w:p>
      <w:r>
        <w:t>zur LSE 2008 ab und konzedierte, dass der Versicherte mangels einschlägiger beruf licher Erfahrungen mit seinen theoretischen Kennt nissen in diesem Arbeits bereich nur einfache und repetitive Tätigkeiten ver richten könne. Den stan dardi sier ten Bruttolohn für solche Tätigkeiten (Fr. 5‘881.--) rechnete sie unter Berück sichtigung der betriebsüblichen Arbeits zeiten und der Nominal lohn ent wicklung zu einem Jahreslohn von Fr. 77‘439.65 für das Jahr 2013 um. Die Legasthenie des Versicherten wurde als lohnmin dernder Faktor von 5 % berück sichtigt, woraus sich ein Invalideneinkommen von Fr. 73‘567.65 ergab.</w:t>
      </w:r>
    </w:p>
    <w:p>
      <w:r>
        <w:t>Da der Versicherte als Sicherheitsbeamter im Stundenlohn angestellt gewesen war und der Auszug aus dem individuellen AHV-Konto zwischen 2004 und 2010 keinen kontinuierlichen Lohnanstieg auswies, stellte die IV-Stelle für die Ermittlung des Valideneinkommens auf den Durchschnittslohn der letzten fünf Jahre vor Eintritt des Gesundheitsschadens ab (ebenfalls unter Berück sichtigung der Nominallohnentwicklung), nämlich Fr. 99 ‘235.50. Dieser Ein kommensvergleich ergab eine Erwerbseinbusse von Fr. 25‘667.85 bzw. einen für einen Rentenanspruch nicht ausreichenden Invaliditätsgrad von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