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UV.2013.00232 vom 29. Mai 2015</w:t>
      </w:r>
    </w:p>
    <w:p>
      <w:r>
        <w:t>ZH Sozialversicherungsgericht, 2015-05-29, DE</w:t>
      </w:r>
    </w:p>
    <w:p>
      <w:r>
        <w:rPr>
          <w:b/>
        </w:rPr>
        <w:t xml:space="preserve">Quelle: </w:t>
      </w:r>
      <w:r>
        <w:t>https://mcp.opencaselaw.ch/entscheid/zh_sozialversicherungsgericht_UV.2013.00232</w:t>
      </w:r>
    </w:p>
    <w:p>
      <w:r>
        <w:t>FR: ZH_SOZIALVERSICHERUNGSGERICHT UV.2013.00232 du 29 mai 2015</w:t>
      </w:r>
    </w:p>
    <w:p>
      <w:r>
        <w:t>IT: ZH_SOZIALVERSICHERUNGSGERICHT UV.2013.00232 del 29 maggio 2015</w:t>
      </w:r>
    </w:p>
    <w:p>
      <w:pPr>
        <w:pStyle w:val="Heading2"/>
      </w:pPr>
      <w:r>
        <w:t>Erwägungen</w:t>
      </w:r>
    </w:p>
    <w:p>
      <w:r>
        <w:rPr>
          <w:b/>
        </w:rPr>
        <w:t>E. 1</w:t>
      </w:r>
    </w:p>
    <w:p>
      <w:r>
        <w:t>Die 1988 geborene X.___ arb eitete seit dem 1. Oktober 2009 als Crewmit arbeiterin bei der Firma Y.___ für die Kette Z.___ , zuletzt in einem Pen sum von etwa 15 Stunden pro Woche, und war dadurch bei der SWICA Versi cherungen AG (SWICA) obligatorisch gegen die Folgen von Unfällen versichert , als sie am 1. Oktober 2012 einen Autounfall erlitt (Unfallmeldung vom 9. Oktober 2012 , Urk. 11 /1) . Bei diesem wurde a uf der Autobahn ein anderes Fahrzeug in ihren Personenwagen geschleudert, wodurch ihr Personenwagen gegen die Mittelleitplanke gedrückt wurde (Rapport der Kantonspolizei Zürich vom 2 4. Oktober 2012, Urk. 11/12) .</w:t>
      </w:r>
    </w:p>
    <w:p>
      <w:r>
        <w:t>Med. pract . A.___ , Fachärztin FMH für Allgemeine Innere Medizin, welche am 3. Oktober 2012 die Erstbe handlung durchführte, diagnostizierte eine HWS-Distorsion und attestierte X.___ , wie auch Dr. med. B.___ , Fachärztin FMH für Allgemeine Innere Medizin,</w:t>
      </w:r>
    </w:p>
    <w:p>
      <w:r>
        <w:t>eine 100%ige Arbeitsunfähigkeit ( Formular vom 3. Oktober 2012, Urk. 11/8, Arztzeugnis se von med. pract . A.___ vom 9. Oktober 2012, Urk. 11/5, und vom 2 3. Oktober 2012, Urk. 11/10 , sowie Arztzeugnis von Dr. B.___</w:t>
      </w:r>
    </w:p>
    <w:p>
      <w:r>
        <w:t>vom 1 8. Oktober 2012, Urk. 11/6 ) . Die SWICA teilte am 2 3. Oktober 2012 der Firma Y.___</w:t>
      </w:r>
    </w:p>
    <w:p>
      <w:r>
        <w:t>mit, dass sie f ür Heilbehandlungskosten auf komme und Taggeldleistungen erbringe ( Urk. 11/7) . Dr. med. C.___ , Fachär z t in FMH für Rheumatologie und Innere Medizin, attestierte der Beschwerdeführerin ab dem 2. November 2012 eine maximal 30%ige Arbeitsfähigkeit für leichtere Tätigkeiten ( Arztzeugnis und Unfallschein vom 1 6. November 2012 , Urk. 11/13 , sowie B ericht vom 2 1. November 2012, Urk. 11/17). Am 1 7. Januar 2013 wurde X.___</w:t>
      </w:r>
    </w:p>
    <w:p>
      <w:r>
        <w:t>im Auftrag der SWICA von Dr. med. D.___ , Facharzt FMH für Rheumatologie und für Physikalische Medizin und Rehabilitation , unter sucht . Dr. D.___ kam zum Schluss , dass X.___ per Ende Oktober 2012 von de n Folge n des Unfalls befreit und somit auch der Status quo ante erreicht worden sei (Bericht vom 19. Januar 2013, Urk. 11/28). Die SWICA teilte X.___ am 3 1. Januar 2013 mit, dass sie ab 1 8. Januar 2013 keine Versiche rungsleistungen mehr erbringe ( Urk. 11/29), woran si e, nachdem X.___ am 1 4. März 2013 hatte mitteilen lassen , dass sie hiermit nicht einverstanden sei ( Urk. 11/33), mit Verfügung vom 1 0. April 2013 festhielt ( Urk. 11/34). Die von X.___ am 1 0. Mai 2013 erhobene Einsprache ( Urk. 11/35) wies die SWICA mit Einspracheentscheid vom 10. September 2013 ab ( Urk. 2).</w:t>
      </w:r>
    </w:p>
    <w:p>
      <w:r>
        <w:rPr>
          <w:b/>
        </w:rPr>
        <w:t>E. 1.1</w:t>
      </w:r>
    </w:p>
    <w:p>
      <w:r>
        <w:t>Strittig und zu prüfen ist, ob die Beschwerdeführerin auch über den 1 7. Januar 2013 hinaus Anspruch auf Leistungen der Beschwerdegegnerin hat.</w:t>
      </w:r>
    </w:p>
    <w:p>
      <w:r>
        <w:rPr>
          <w:b/>
        </w:rPr>
        <w:t>E. 1.2</w:t>
      </w:r>
    </w:p>
    <w:p>
      <w:r>
        <w:t>Die Beschwerdegegnerin bringt zur Begründung der Leistungseinstellung ab 18.</w:t>
      </w:r>
    </w:p>
    <w:p>
      <w:r>
        <w:t>Januar 2013 im Wesentlichen vor, gemäss Gutachten von Dr. D.___ , wel cher nich t ihr Vertrauensarzt sei, seien die durch den Unfall vom 1. Oktober 2012 entstandenen Beschwerden im zervikalen bzw . Nackenbereich von beschränkte r Dauer und nach drei bis vier Wochen Behandlung und Ruhe abge heilt. Somit sei der Status quo ante per Ende Oktober 2012 erreicht. Die noch bestehenden Beschwerden im Sinne einer generalisierten Fibromyalgie seien funktionell und somit nicht unfallbedingt. Die Beschwerdeführerin sei für das beschriebene Arbeitspensum von 30 % seit Anfang/Mitte November 2012 wie der voll arbeitsfähig gewesen, in einer alternativen Tätigkeit mit wechselbel as tend Sitzen, Stehen und Gehen sei sie im gleichen Pensum wie vor dem Unfall arbeitsfähig, nämlich 70 % . Neben dem natürlichen Kausalzusammenhang sei ab 1 8. Januar 2013 auch die Adäquanz zwischen dem Unfallereignis vom 1. Oktober 2012 und den noch gekl agten Beschwerden zu verneinen ( Urk. 2 und Urk. 11).</w:t>
      </w:r>
    </w:p>
    <w:p>
      <w:r>
        <w:rPr>
          <w:b/>
        </w:rPr>
        <w:t>E. 1.3</w:t>
      </w:r>
    </w:p>
    <w:p>
      <w:r>
        <w:t>Die Beschwerdeführerin lässt hiergegen im Wesentlichen vorbringen, die Beschwerdegegnerin habe ihre Leistungen rund dreieinhalb Monate nach dem Unfallereignis eingestellt, obwohl die Arbeitsfähigkeit gemäss der behandelnden Ärztin noch nicht wiederhergestellt worden sei und weitere therapeutische Massnahmen für sinnvoll erachtet worden seien. Die Leistungseinstellung sei jedenfalls verfrüht erfolgt. Be im Untersuchungsbericht von Dr. D.___ , auf wel chen die Beschwerdegegnerin die Leistungseinstellung stütze, handle es sich nicht um ein auf formell korrektem Weg eingeholtes Gutachten. Ihr seien kei nerlei Parteirechte eingeräumt worden. Dr. D.___ sei von der Beschwerdegeg nerin nicht formell zum Erstatten des Gutachtens beauftragt worden, sondern es sei von ihm als beratende r Arzt ein Kurzbericht einverlangt worden. Es sei nicht bekannt, welche Unterlagen Dr. D.___ vorgelegen hätten. Dr. D.___ begründe seine Behauptung, die Beschwerden hätten lediglich drei bis vier Wochen Be handlungszeit und Ruhepause gerechtfertigt, nicht. Es sei auch nicht einleuch tend und nicht nachvollziehbar, dass bereits drei bis vier Wochen nach dem hinsichtlich des Hergangs und der einwirkenden Kräfte schweren Unfalls die Beschwerden plötzlich eine andere Ursache als die anlässlich des Unfalls erlitte nen Verletzungen gehabt haben sollen. Sie sei vor dem Unfall gesund und voll leistungsfähig gewesen. Da auf den Bericht von Dr. D.___ nicht abgestellt werden könne, habe die Beschwerdegegnerin den ihr obliegenden Beweis, dass die Unfallkausalität hinsichtlich der seit dem Unfall aufgetretenen und persis tierenden Beschwerden weggefallen seien, nicht erbracht. Sie habe daher wei terhin die gesetzlichen Leistungen zu erbringen . Anzufügen bleibe, dass ihre Beschwerden auch in einem adäquaten Kausalzusammenhang mit dem Unfall vom 1. Oktober 2012 stünden ( Urk. 1). 2.</w:t>
      </w:r>
    </w:p>
    <w:p>
      <w:r>
        <w:rPr>
          <w:b/>
        </w:rPr>
        <w:t>E. 2</w:t>
      </w:r>
    </w:p>
    <w:p>
      <w:r>
        <w:t>Hiergegen liess X.___ am 7. Oktober 2013 durch Rechtsanwältin Bar bara Laur Beschwerde erheben und beantr agen, es seien ihr über den 18. Januar 2013 hinaus die gesetzlichen Leistungen gemäss Bundesgesetz über die Unfall versicherung (UVG) zu erbringen, insbesondere seien ihr die Taggelder auf Basis einer Arbeitsunfähigkeit von 70 % auszurichten und die Heilungskosten zu übernehmen. Eventualiter seien ergänzende medizinische Abklärungen zu tref fen und sie polydisziplinär bei einer unabhängigen, durch das Gericht oder die Parteien gemeinsam zu bestimmenden Gutachterstelle begutachten zu lassen. In prozessualer Hinsicht ersuchte sie um Bestellung von Rechtsanwältin Barbara Laur als unentgeltliche Rechtsvertreterin ( Urk. 1). Die Beschwerdegegnerin schloss mit Beschwerdeantwort vom 1 3. November 2013 auf Abweisung der Beschwerde ( Urk. 10), wa s der Beschwerdeführerin am 14. November 2013 mit geteilt wurde ( Urk. 12).</w:t>
      </w:r>
    </w:p>
    <w:p>
      <w:r>
        <w:rPr>
          <w:b/>
        </w:rPr>
        <w:t>E. 2.1</w:t>
      </w:r>
    </w:p>
    <w:p>
      <w:r>
        <w:t>Nach Art. 10 Abs. 1 UVG hat die versicherte Person Anspruch auf die zweckmäs sige Behandlung ihrer Unfallfolgen. Ist sie infolge des Unfalles voll oder teilweise arbeitsunfähig, so steht ihr gemäss Art. 16 Abs. 1 UVG ein Tag geld zu. Wird sie infolge des Unfalles zu mindestens 10 % ( Art.</w:t>
      </w:r>
    </w:p>
    <w:p>
      <w:r>
        <w:rPr>
          <w:b/>
        </w:rPr>
        <w:t>E. 2.2</w:t>
      </w:r>
    </w:p>
    <w:p>
      <w:r>
        <w:t>Die Beschwerdegegnerin stützte sich bei ihr er Leistungseinstellung ab</w:t>
      </w:r>
    </w:p>
    <w:p>
      <w:r>
        <w:t>18. Januar 2013 auf den Bericht von Dr. D.___ vom 1 9. Januar 2013 (E. 3 .4). Gemäss Dr. D.___</w:t>
      </w:r>
    </w:p>
    <w:p>
      <w:r>
        <w:t>war der Unfall vom 1. Oktober 2012 zunächst Ursache der von der Beschwerd egegnerin geklagten Beschwerden. Per Ende Oktober 2012 sei die Beschwerdeführerin jedoch von den Folgen des Unfalls befreit und somit der Status quo ante erreicht worden . Als Begründung hierfür führte er im Wesentli chen an, dass aus seiner Sicht die entstandenen Beschwerden im zervikalen bzw. im Nackenbereich drei bis vier Wochen Behandlung und Ruhepausen benötigt hätten. Erläuterungen hierzu , namentlich zu konkreten Feststellungen , oder Hinweise auf allfällige systematische Erhebungen zur Dauer von Beschwerden nach HWS-Distorsionen macht e er nicht. Dies wäre jedoch für die Nac hvollziehbarkeit seines Bericht s notwendig gewesen, ist doch gerichtsnoto risch, d ass bei</w:t>
      </w:r>
    </w:p>
    <w:p>
      <w:r>
        <w:t>HWS-Distorsionen nicht generell bereits nac h drei bis vier Wochen der S tatus quo ante erreicht wird (vgl. BGE 134 V 109 insb. E. 9.3 und E. 9.4 ; Entscheid des Kantonsgerichtes Basel-Landschaft, Abteilung Sozialversi cherungsrecht , vom 1 2. Juli 2012 [725 12 114] E. 4.9.2 [bestätigt mit Urteil des Bundesgerichtes 8C_970/2012 vom 3 1. Juli 2013 E. 3.2]). 4.2.3</w:t>
      </w:r>
    </w:p>
    <w:p>
      <w:r>
        <w:t>Das Erreichen des Status quo ante am 1 7. Januar 2013 könnte im Übrigen gestützt auf den Bericht von Dr. D.___ auch für den Zeitpunkt der Untersu chung, welche an diesem Tag und damit rund dreieinhalb Monate nach dem Unfall vom 1. Oktober 2012 stattfand, nicht ohne Weiteres angenommen werden.</w:t>
      </w:r>
    </w:p>
    <w:p>
      <w:r>
        <w:t>Zum einen kann zwar gemäss ständiger Rechtsprechung des Bundesgerichtes nach derzeitigem Stand der Wissenschaft das Erreichen des Status quo sine bei posttraumatischen Lumbalgien und Lumboischialgien nach drei bis vier Mona ten erwartet werden und ist eine traumatische Verschlimmerung eines klinisch stummen degenerativen Vorzustandes an der Wirbelsäule in der Regel nach sechs bis neun Monaten, spätestens aber nach einem Jahr als abgeschlossen zu betrachten (statt vieler: Urteil des Bundesgerichtes 8C_563/2011 vom 29. August 2011 E. 3 mit Hinweisen). Hinsichtlich der Frage, wann das Errei chen des Status quo ante bei HWS-Distorsionen, welche – wie hier ( Urk. 11/17 und Urk. 11/35) – keine ossären Läsionen oder neurologische Ausfälle bewirkt haben, erwartet werden kann, hat das Bundesgericht, soweit überschaubar, indessen bislang noch keine solche generelle zeitliche Obergrenze festgelegt.</w:t>
      </w:r>
    </w:p>
    <w:p>
      <w:r>
        <w:t>Zum andern kann das Erreichen des Status quo ante – entgegen der von Dr. D.___ offenbar vertretenen Auffassung – auch nicht damit begründet wer den, dass die HWS-Distorsion vom 1. Oktober 2012 keine „Verletzungen“, son dern bloss Beschwerden im zervikalen Bereich nach sich gezogen hat. Dr. D.___ verkennt bei seiner Argumentation, dass organische Verletzungen nicht zum sogenannten „typischen Beschwerdebild“ nach einem Schleudertrauma (vgl. E. 2.3) gehören. Zwar wird auch hier von physischen Verletzungen ausgegangen, doch sind diese zumeist nicht augenfällig oder gar nicht objektivierbar (vgl. BGE 134 V 109 E. 8.3). Ebenso lässt Dr. D.___ ausser Acht, dass das „typische Beschwerdebild“ psychische Beschwerden umfassen kann (vgl. E. 2.3 und Urteil des Bundesgerichtes 8C_970/2012 vom 3 1. Juli 2013 E. 3.3). Dr. D.___ führte aber selbst einen protrahierten Verlauf an (S. 6) und stellte nicht in Abrede, dass die Beschwerdeführerin weiterhin an Beschwerden leidet. Die Subsumtion dieser Beschwerden unter die Diagnose „beginnende Fibromyalgie im Sinne von Schmerzausweitungstendenz“ ist nicht nachvollziehbar begründet, erschöpft sie sich doch in der Nennung der Tender points .</w:t>
      </w:r>
    </w:p>
    <w:p>
      <w:r>
        <w:t>Da sich Dr. D.___ in seinem Bericht auch in keiner Weise mit den Berichten der behandelnden Ärzte auseinandersetzte, insbesondere dem Bericht von Dr. C.___ vom 21. November 2012 (E. 3.3), welche im Berichtszeitpunkt von einer bloss 30%igen Arbeitsfähigkeit in leichteren Tätigkeiten ausging und weitere Behandlungen der Unfallfolgen für notwendig erachtete, bildet der Bericht von Dr. D.___ vom 19. Januar 2013 keine hinreichende Beurteilungs grundlage . 4.2.4</w:t>
      </w:r>
    </w:p>
    <w:p>
      <w:r>
        <w:t>Mit dem Bericht von Dr. D.___ vom 1 9. Januar 2013 ( Urk. 11/28) lässt sich des halb – entgegen der Auffassung der Beschwerdegegnerin - nicht rechtsgenügend belegen, dass im Zeitpunkt der Leistungseinstellung (1 7. Januar 2013) der Status quo ante erreicht war. Insbesondere ist aufgrund dieses Berichtes auch nicht überwiegend wahrscheinlich erstellt, dass in diesem Zeitpunkt prognostisch nicht mehr von einer zu erwartenden namhaften Besserung ausgegangen werden konnte. Dies wäre aber für einen Fallabschluss per 1 7. Januar 2013 erforderlich (vgl. E. 4.2.1). 4.2.5</w:t>
      </w:r>
    </w:p>
    <w:p>
      <w:r>
        <w:t>Dr. C.___ hielt in ihrer Stellungnahme vom 2. Mai 2013 ( Urk. 11/35), wie erwähnt, fest, dass die von ihr attestierte Arbeitsfähigkeit (30 % in leichterer Tätigkeit) aufgrund der Beschwerden adäquat sei, die physiotherapeutischen Massnahmen fortgesetzt werden sollten und – da auch eine leichte depressive Komponente vorhanden sei – auch eine psychologische Begleitung zur besseren Verarbeitung sinnvoll sei (vgl. E. 3.5). Es besteht deshalb Grund zur Annahme, dass auch in diesem Zeitpunkt prognostisch von der Fortsetzung der ärztlichen Behandlung noch eine namhafte Besserung zu erwarten war. 4.2.6</w:t>
      </w:r>
    </w:p>
    <w:p>
      <w:r>
        <w:t>Hinsichtlich des weiteren Verlaufs des Gesundheitszustandes und der Arbeitsfähig keit der Beschwerdeführerin bis zum Erlass des Einspracheentscheides vom 10. September 2013 ( Urk. 2) liegen keine ärztlichen Beurteilungen vor. Am 7. November 2013 liess die Beschwerdeführerin dem Gericht allerdings mitteilen, dass sich ihr Gesundheitszustand weiter verbessert und sie per Oktober 2013 „versuchsweise vollzeitig eine (leidensangepasste) Tätigkeit im Verkauf“ habe antreten können ( Urk. 7). 4.3</w:t>
      </w:r>
    </w:p>
    <w:p>
      <w:r>
        <w:t>Es ergibt sich somit, dass die Beschwerdegegnerin den Fallabschluss (und die damit verbundene Adäquanzbeurteilung) verfrüht vorgenommen und den Anspruch der Beschwerdeführerin auf die gesetzlichen Leistungen (Heilbehand lung/Taggeld) im Zusammenhang mit dem Unfall vom 1. Oktober 2013 jedenfalls nicht schon per 1 7. Januar 2013 hätte verneinen dürfen. Nach dem Gesagten wäre überwiegend wahrscheinlich auch im Mai 2013 ein Fallabschluss noch ver früht gewesen. Ob und in welchem – späteren – Zeitpunkt die vorgenannten Voraussetzungen für einen Fallabschluss (und die damit verbundene Adäquanz beurteilung ) erfüllt waren, kann aufgrund der vorliegenden Akten nicht beurteilt werden und ist von der Beschwerdegegnerin abzuklären. 4. 4</w:t>
      </w:r>
    </w:p>
    <w:p>
      <w:r>
        <w:t>Der angef ochtene Einspracheentscheid vom 1 0. September 2013</w:t>
      </w:r>
    </w:p>
    <w:p>
      <w:r>
        <w:t>ist demzufolge</w:t>
      </w:r>
    </w:p>
    <w:p>
      <w:r>
        <w:t>aufzuheben und die Sache an die Beschwerdegegnerin zurückzuweisen , damit sie – im Hinblick auf den Fallabschluss - den Gesundheitszustand</w:t>
      </w:r>
    </w:p>
    <w:p>
      <w:r>
        <w:t>und die Arbeitsfähigkeit der Beschwerdeführerin</w:t>
      </w:r>
    </w:p>
    <w:p>
      <w:r>
        <w:t>im weiteren Verlauf, unter Wahrung der Parteirechte der Beschwerdeführerin , abkläre und hernach über den Fallab schluss und den Leistungsanspruch der Beschwerdeführerin neu entscheide. In diesem Sinne ist die Beschwerde gutzuheissen. 5.</w:t>
      </w:r>
    </w:p>
    <w:p>
      <w:r>
        <w:t>A usgangsgemäss hat die vertretene Beschwerdeführerin gestützt auf § 34 Abs. 1 und 3 des Gesetzes über das Sozialversicherungsgericht Anspruch auf eine Pro zessentschädigung . Diese ist unter Berücksichtigung der Bedeutung der Streitsa che und der Schwierigkeit des Prozesses auf Fr. 1‘900 .-- (inkl. Mehrwertsteuer und Barauslagen) festzusetzen. Das von der Beschwerdeführerin gestellte Gesuch vom 7. Oktober 2013 um Bestellung von Rechtsanwältin Barba ra Laur als unentgeltliche Rechtsvertreterin erweist sich somit als gegenstandslos. Das Gericht erkennt: 1.</w:t>
      </w:r>
    </w:p>
    <w:p>
      <w:r>
        <w:t>Die Beschwerde wird in dem Sinne gutgeheissen, dass der angefochtene Einspracheent scheid vom 1 0. September 2013 aufgehoben und die Sache an die SWICA Versicherungen AG zurückgewiesen wird, damit diese, nach erfolgter Abklä rung im Sinne der Erwägungen, über den Fallabschluss und den Leistungsanspruch der Beschwerdeführerin neu entscheide. 2.</w:t>
      </w:r>
    </w:p>
    <w:p>
      <w:r>
        <w:t>Das Verfahren ist kostenlos. 3.</w:t>
      </w:r>
    </w:p>
    <w:p>
      <w:r>
        <w:t>Die Beschwerdegegnerin wird</w:t>
      </w:r>
    </w:p>
    <w:p>
      <w:r>
        <w:t>verpflichtet, der Beschwerdeführerin</w:t>
      </w:r>
    </w:p>
    <w:p>
      <w:r>
        <w:t>eine Prozessentschä digung von Fr. 1‘900 .-- (inkl. Barauslagen und MWSt ) zu bezahlen. 4.</w:t>
      </w:r>
    </w:p>
    <w:p>
      <w:r>
        <w:t>Zustellung gegen Empfangsschein an: - Rechtsanwältin Barbara Laur unter Beilage einer Kopie von Urk. 11/8 - SWICA Versicherungen AG , unter Beilage einer Kopie von Urk. 7 -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r>
        <w:rPr>
          <w:b/>
        </w:rPr>
        <w:t>E. 2.3</w:t>
      </w:r>
    </w:p>
    <w:p>
      <w:r>
        <w:t>Zu ergänzen ist, dass gemäss einer älteren Rechtsprechung bei diagnostiziertem Schleudertrauma der Halswirbelsäule und Vorliegen eines für diese Verletzung typischen Beschwerdebildes ( mit einer Häufung von Beschwerden wie diffuse Kopfschmerzen, Schwindel, Konzentrations- und Gedächtnisstörungen, Übelkeit, rasche Ermüdbarkeit, Visusstörungen , Reizbarkeit, Affektlabilität, Depression, Wesensveränderung und so weiter) der natürliche Kausalzusammenhang zwi schen dem Unfall und der danach eingetretenen Arbeits- beziehungsweise Erwerbsunfähigkeit in der Regel zu bejahen ist (BGE 117 V 359 E. 4b). Auf grund von Kritik in der Lehre hat das Bundesgericht seine Rechtsprechung präzi siert (BGE 134 V 109). Nach diesem Leitentscheid sind an die Grundlagen für den Schluss auf einen Kausalzusammenhang nunmehr hohe Anforderungen zu stel len. Für die Ausrichtung der kurzfristigen Leistungen wird in der Regel eine durch zuverlässige ärztliche Angaben gesicherte Diagnose genügend sein. Sollten die Beschwerden indessen länger als sechs Monate persistieren, so ist ein polydiszip linäres Gutachten nötig (BGE 134 V 109 E. 9; Rumo-Jungo /Holzer, Rechtspre chung des Bundesgerichtes zum Sozialversicherungsrecht, Bundesgesetz über die Unfallversicherung, 4. Auflage, Zürich 2012, S. 56). 2 . 4</w:t>
      </w:r>
    </w:p>
    <w:p>
      <w:r>
        <w:t>Die Rechtsprechung geht in Bezug auf die Würdigung von ärztlichen Berichten, welche ein Unfallversicher er im Administrativverfahren einholt, seit je d avon aus, dass die Versicherung , solange sie in einem konkreten Fall noch nicht Pro zesspartei ist, als Verwaltungsorgan dem Gesetzesvollzug dient. Wenn die von der Unfallversicherung beauftragten Ärzte und Ärztinnen zu schlüssigen Ergeb nissen gelangen, darf das Gericht in seiner Beweiswürdigung auch solchen Gut achten folgen, solange nicht konkrete Indizien gegen die Zuverlässigkeit der Expertise sprechen (vgl. BGE 104 V 209 E. c; RKUV 1991 Nr. U 133 S. 312). 3 . 3 .1</w:t>
      </w:r>
    </w:p>
    <w:p>
      <w:r>
        <w:t>Med. pract . A.___</w:t>
      </w:r>
    </w:p>
    <w:p>
      <w:r>
        <w:t>attestierte der Beschwerdeführerin mit Arztze ugnis vom 9. Oktober 2012 (Urk. 11/5) ebenso wie Dr. B.___ mit Artzeugnis vom 1 8. Oktober 2012 (Urk.</w:t>
      </w:r>
    </w:p>
    <w:p>
      <w:r>
        <w:t>11/6) ohne weitere Angaben eine 100 %ige Arbeitsunfä higkeit vom 2. bis 1 4. Oktober respektive vom 1 6. bis 2 8. Oktober 201 2. Im Ar z tzeugnis vom 2 3. Oktober 2012, mit welchem sie der Beschwerdeführerin weiterhin einen 100%ige Arbeitsunfähigkeit attestierte, nannte med. pract . A.___ als Diagnose einen Status nach HWS-Distorsion nach Autounfall am 1. Oktober 2012 ( Urk. 11/10). Aus dem von ihr im Rahmen der Erstkonsultation am 3. Oktober 2012 ausgefüllten „ Dokumentationsbogen für Erstkonsultation nach kranio -zervikalem Beschleunigungstrauma “ geht hervor , dass die Beschwerdeführerin nach de m Unfall vom 1. Oktober 2012 über Kopf- und Nackenschmerzen, Schwindel, Übelkeit und Schmerzen der HWS klagte.</w:t>
      </w:r>
    </w:p>
    <w:p>
      <w:r>
        <w:t>Med. pract . A.___ stellte zudem einen Muskelhartspann im Bereich des Nackens sowie einen Kinn-Sternum-Abstand von 5 cm bei Flexion und 25 cm bei Extension fest ( Urk. 11/8) . 3 .2</w:t>
      </w:r>
    </w:p>
    <w:p>
      <w:r>
        <w:t>Dr. C.___ erklärte mit Arztzeugnis vom 1 6. November 2012 , aufgrund unfall bedingter Schmerzen im Bereich des Nackens und Kopfes sollten Arbeiten mit H eben von Gewichten und Reinigungstätigkeiten vermieden werden. Arbeiten an der Kasse seien mit Pausen aktuel l zu maximal 30 % möglich (Urk. 11/13). 3 .3</w:t>
      </w:r>
    </w:p>
    <w:p>
      <w:r>
        <w:t>Am 2 1. November 2012 berichtete Dr. C.___ med. pract . A.___ , es finde sich bei der Beschwerdeführerin nach der Fahrzeugkollision vom 1. Oktober 2012 ein zervikozephales Schmerzsyndrom mit deutlic her muskulärer Dysba lance , ohne dass radiologisch pathologische Befunde hätten erhoben werden können. Weil die Beschwerdeführerin auf die bisherige Physiotherapi e nicht angesprochen habe, soll t e ihres Erachtens ein Versuch mit einer Craniosa c ral -T herapie begonnen werden, da dies bei HWS-Distorsionen häufig sehr gut wirksam sei. Bezüglich der Arbeit habe sie der Beschwerdeführerin die Arbeits unfähigkeit von 70 % verlängert, und ihr ein Zeugnis abgegeben, damit sie nur die leichteren Tätigkeiten, wie die Kasse bedienen, durchführen k önne . Andernfalls könnte sie ihre Arbeit längerfristig nicht ausüben . Sie werde die Beschwerdeführerin im Verlauf der Therapie erneut nachkontrollieren (Urk. 11/17). 3 .4</w:t>
      </w:r>
    </w:p>
    <w:p>
      <w:r>
        <w:t>Dr. D.___ diagnostizierte mit Bericht vom 1 9. Januar 2013 zuhanden der Beschwerdegegnerin : - Status nach Distorsion der HWS im Jahr 2009 (keine Dokumentation und unbefriedigende anamnestische Angaben) - Status nach Distorsion der HWS am 1. Oktober 2012 infolge seitlicher Kol lision auf der Autobahn mit/bei - u nauffällige r HWS und Neu ro kranium (1 6. Oktober 2012) - p rotrahierte m Beschwerdeverlauf, teils erschwerte r anamnestische r und unspezifische r Angabe - b eginnende Fibromyalgie im Sinne von Schmerzausweitungstendenz</w:t>
      </w:r>
    </w:p>
    <w:p>
      <w:r>
        <w:t>Der Unfall vom 1. Oktober 2012 dürfte die einzige Ursache der entstandenen Beschwerden sein. Dies jedoch von beschränkter Dauer. Die Beschwerdeführerin gebe an, dass sie den Kopf nicht nach vorne bewegt oder angeschlagen habe. Der Zusammenstoss sei seitlich gewesen, es sei vermutlich zu einer Lateralisati onsbewegung gekommen. Schmerzen, die klar auf die H WS zurückzuführen seien, seien nicht klar zum Ausdruck gekommen . Es handle sich sicher um einen recht dramatischen Zusammenstoss mit glücklicherweise wenig gravie renden Folgen. Es sei verständlich, dass die Beschwerdeführerin in einen Schockzustand , Angst bzw. Unsicherheit gekommen sei. Körperlich hätten aller ding s keine Verletzungen bestanden, die das lang dauernde Beschwerdebild erklären würden. Aus seiner Sicht dürften die entstan denen Beschwerden im zervikalen bzw. Nackenbereich drei bis vier Wochen Behandlungs- und Ruhe pausen benötigt haben. Somit sei die Beschwerdeführerin per Ende Oktober 2012 von den Folgen des Unfalls befreit und somit auch der S tatus quo ante erreicht worden.</w:t>
      </w:r>
    </w:p>
    <w:p>
      <w:r>
        <w:t>Für das beschr iebene Arbeitspensum bei der Kette Z.___ dürfte d ie Beschwerdeführe rin ab Anfang November 2012 grundsätzlich voll arbeitsfähig gewesen sein, wobei in den ersten paar Wochen eine gewisse Schonarbeitstätig keit hätte zugewiesen werden müssen. Ab Mitte November 2012 hätte der volle Einsatz wie üblich erfolgen können. I n einer alternativen Tätigkeit, wechselbe lastend mit Sitzen, Stehen und Gehen, Heben bis sechs Kilogra mm, Stehdauer eine halbe Stunde und Sitzen zwei Stunden sei die Beschwerdeführerin voll arbeitsfähig ( Urk. 11/28). 3 .5</w:t>
      </w:r>
    </w:p>
    <w:p>
      <w:r>
        <w:t>Dr. C.___ nahm am 2. Mai 2013 zur Einschätzung von Dr. D.___ Stel lung .</w:t>
      </w:r>
    </w:p>
    <w:p>
      <w:r>
        <w:t>I n seinen Befunden b eschreibe er Tenderpoints, welche zu einer Fibromy algie passen würden , und stufe sie als funktionell ein. Sie , wie auch die untersu chenden Ärzte der Klinik E.___ , hätten einen Muskelhartspann gefunden, das heisse, dass nicht eindeutig nur sch merzhafte Druckpunkte, sondern ein pathologisches Korrelat, nämlich Tendomyosen vorlägen. Di es seien nicht funk tionelle, sondern pathologische Befunde . Die Beweglichkeit sei nicht einge schränkt, aber es g e be leichte Veränderungen im Bereich der Bandscheiben der HWS jedoch ohne neurologische Ausfälle. Sicher sei es zu einer leichten Aus weitung der Beschwerden gekommen, aber ihres Erachtens könne nicht alles als funktionell abgetan werden. Wie lange Beschwerden nach einem HWS- Distor sions -Trauma bestünden, sei hypothetisch und könne wissenschaftlich nicht eindeutig belegt werden. Normalerweise spiel t en aber verschiedene Faktoren im Verlauf solcher Unfälle eine Rolle. Bei der Beschwerdeführerin sei sicherlich auch eine leicht depressive Komponente vorhanden, was die Abheilung nicht fördere. Ihres Erachtens sei eine 30%ige Arbeitsfähigkeit auf Grund der noch bestehenden Beschwerden adäquat. Di e s auch , da die Beschwerdeführerin im Haushalt eingeschränkt sei. Therapeutisch sollten die physiotherapeutischen Massnahmen ebenso fortgesetzt werden wie die Einnahme von Schmerzmitteln bei Bedarf. Ihres Erachtens wäre auch eine psychologische Begleitung zu besse ren Schmerzverarbeitung sinnvoll ( Urk. 11/35). 4. 4.1</w:t>
      </w:r>
    </w:p>
    <w:p>
      <w:r>
        <w:t>Aufgrund der medizinischen Akten ist erstellt, dass der Unfall vom 1. Oktober 2012 die typischen Beschwerden nach einem Schleudertrauma auslöste (vgl. E. 2.3 und E. 3.1). Die Beschwerdegegnerin erbrachte zunächst die gesetzli chen Leistungen (Heilbehandlung und Taggeld; Urk. 11/7), womit sie – implizit – den natürlichen Kausalzusammenhang bejahte (vgl. Urteil des Bundesgerich tes 8C_112/2009 vom 2 9. April 2009 E. 4.3). Die Leistungseinstellung per 17. Januar 2013 nahm die Beschwerdegegnerin wegen Wegfalls insbesondere des natürlichen, aber auch des adäquaten Kausalzusammenhanges vor ( Urk. 2). Die Beschwerdeführerin stellt sich auf den Standpunkt, der Fallabschluss sei jedenfalls zu früh erfolgt ( Urk. 1). 4.2 4.2.1</w:t>
      </w:r>
    </w:p>
    <w:p>
      <w:r>
        <w:t>Nach Gesetz und Rechtsprechung ist der Fall unter Einstellung der vorübergehen den Leistungen und Prüfung des Anspruchs auf eine Invaliden rente und eine Integritätsentschädigung abzuschliessen, wenn von der Fortset zung der ärztlichen Behandlung keine namhafte Besserung des Gesundheitszu standes der versicherten Person mehr erwartet werden kann und allfällige Ein gliederungsmassnahmen der Invalidenversicherung abgeschlossen sind (vgl. Art. 19 Abs. 1 , Art. 24 Abs. 2 UVG; Urteil des Bundesgerichts 8C_888/2013 vom 2. Mai 2014 E. 4.1, vgl. auch Urteil 8C_639/2014 vom 2. Dezember 2014 E. 3). In diesem Zeitpunkt ist der Unfallversicherer auch befugt, die Adäquanz frage zu prüfen (Urteil des Bundesgerichts 8C_377/2013 vom 2. Oktober 2013 E. 7.2 mit Hinweis auf BGE 134 V 109, vgl. auch Urteil 8C 454/2014 vom 2. September 2014 E. 6.3).</w:t>
      </w:r>
    </w:p>
    <w:p>
      <w:r>
        <w:t>Ob eine namhafte Besserung noch möglich ist, bestimmt sich insbesondere nach Massgabe der zu erwartenden Steigerung oder Wiederherstellung der Arbeitsfä higkeit, soweit diese unfallbedingt beeinträchtigt ist . Die Verwendung des Begriffes „ namhaft" in Art. 19 Abs. 1 UVG verdeutlicht demnach, dass die durch weitere (zweckmässige) Heilbehandlung im Sinne von Art.</w:t>
      </w:r>
    </w:p>
    <w:p>
      <w:r>
        <w:rPr>
          <w:b/>
        </w:rPr>
        <w:t>E. 3</w:t>
      </w:r>
    </w:p>
    <w:p>
      <w:r>
        <w:t>Auf die Vorbringen der Parteien und die eingereichten Akten wird, soweit erfor derlich, im Rahmen der nachfolgenden Erwägungen eingegangen. Das Gericht zieht in Erwägung: 1.</w:t>
      </w:r>
    </w:p>
    <w:p>
      <w:r>
        <w:rPr>
          <w:b/>
        </w:rPr>
        <w:t>E. 8</w:t>
      </w:r>
    </w:p>
    <w:p>
      <w:r>
        <w:t>ATSG) invalid, so hat sie Anspruch auf eine Invalidenrente ( Art. 18 Abs. 1 UVG ).</w:t>
      </w:r>
    </w:p>
    <w:p>
      <w:r>
        <w:rPr>
          <w:b/>
        </w:rPr>
        <w:t>E. 10</w:t>
      </w:r>
    </w:p>
    <w:p>
      <w:r>
        <w:t>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 cherten Person prognostisch und nicht aufgrund retrospektiver Feststellungen beurteilt werden (Urteil des Bundesgerichts 8C_888/2013 vom 2. Mai 2014 E. 4.1 mit Hinweisen, insbes. auf BGE 134 V 109 E. 4.3; vgl. auch Urteil 8C_6 39/2014 vom 2. Dezember 2014 E. 3).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