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UV.2013.00230 vom 30. April 2015</w:t>
      </w:r>
    </w:p>
    <w:p>
      <w:r>
        <w:t>ZH Sozialversicherungsgericht, 2015-04-30, DE</w:t>
      </w:r>
    </w:p>
    <w:p>
      <w:r>
        <w:rPr>
          <w:b/>
        </w:rPr>
        <w:t xml:space="preserve">Quelle: </w:t>
      </w:r>
      <w:r>
        <w:t>https://mcp.opencaselaw.ch/entscheid/zh_sozialversicherungsgericht_UV.2013.00230</w:t>
      </w:r>
    </w:p>
    <w:p>
      <w:r>
        <w:t>FR: ZH_SOZIALVERSICHERUNGSGERICHT UV.2013.00230 du 30 avril 2015</w:t>
      </w:r>
    </w:p>
    <w:p>
      <w:r>
        <w:t>IT: ZH_SOZIALVERSICHERUNGSGERICHT UV.2013.00230 del 30 aprile 2015</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die geeignet ist, den Invaliditätsgrad und damit den Rentenan spruch zu beeinflussen. Insbesondere ist die Rente nicht nur bei einer wesent li chen Änderung des Gesundheitszustandes, sondern auch dann revidier bar, wenn</w:t>
      </w:r>
    </w:p>
    <w:p>
      <w:r>
        <w:t>sich die erwerblichen Auswirkungen des an sich gleich gebliebenen Gesund heits zustandes erheblich verändert haben (BGE 130 V 343 E.</w:t>
      </w:r>
    </w:p>
    <w:p>
      <w:r>
        <w:rPr>
          <w:b/>
        </w:rPr>
        <w:t>E. 1.2</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 eisen; AHI 2002 S. 70 E. 4b /cc). 1.</w:t>
      </w:r>
    </w:p>
    <w:p>
      <w:r>
        <w:rPr>
          <w:b/>
        </w:rPr>
        <w:t>E. 1.3</w:t>
      </w:r>
    </w:p>
    <w:p>
      <w:r>
        <w:t>Am 2 8. Juni 2012 reichte die Versicherte das von ihr veranlasste Gutachten von Dr. med. Z.___ , Facharzt FMH für Neurologie, vom 4. April 2012 ein (Urk. 7/250a-b). Am 8. Oktober 2012 forderte die Allianz die Beschwerdeführe rin förmlich zur Mitwirkung an der von ihr vorgesehenen Abklärungsmass nahme auf ( Urk. 7/263). Dies lehnt e die Beschwerdeführerin am 28. September 2012 ausdrücklich ab ( Urk. 7/ 268). Das von der Allianz mit der Begutachtung beauf tragte A.___ verfasste daraufhin am 2 6. Juni 2013 ein Aktengutachten (Urk. 7/271). Dazu liess s ich die Versicherte am 2. Septem ber</w:t>
      </w:r>
    </w:p>
    <w:p>
      <w:r>
        <w:t>2013 vernehmen (Urk. 7/276). Am 4. September 2013 erliess die Allianz den Ein spracheentscheid und bestätigte damit die am 3 0. November 2010 verfügte Auf hebung der Versicherungsleistungen (Urk. 2 = Urk. 7/278).</w:t>
      </w:r>
    </w:p>
    <w:p>
      <w:r>
        <w:rPr>
          <w:b/>
        </w:rPr>
        <w:t>E. 1.4</w:t>
      </w:r>
    </w:p>
    <w:p>
      <w:r>
        <w:t>Kommt die versicherte Person in einem Revisionsverfahren, das heisst</w:t>
      </w:r>
    </w:p>
    <w:p>
      <w:r>
        <w:t>wenn strittig ist, ob sich die Anspruchsgrundlagen verändert haben und sich nament lic h der Gesundheitszustand verbessert hat ,</w:t>
      </w:r>
    </w:p>
    <w:p>
      <w:r>
        <w:t>trotz Ermahn ung und eingeräumter Bedenkzeit ihrer Auskunfts- oder Mitwirkungspflicht nicht nach , hat dies eine Umkehr der Beweislast zu Folge. Während es grundsätzlich Aufgabe der Ver waltung ist, eine erhebliche Änderung des Invaliditätsgrades abzuklären, wenn sie die Rente reduzieren oder aufheben will, wird ihr dies bei einer schuldhaften Verletzung der Mitwirkungspflicht durch die versicherte Person verunmöglicht. In einem solchen Fall obliegt es dieser nachzuweisen, dass sich ihr Gesund heitszustand oder andere für den E ntscheid</w:t>
      </w:r>
    </w:p>
    <w:p>
      <w:r>
        <w:t>wesentliche Umstände nicht in ei nem den Invaliditätsgrad beeinflussenden Ausmass verändert haben ( Urteil e des Bundesgerichts 9C_961/2008 vom 3 0. November</w:t>
      </w:r>
    </w:p>
    <w:p>
      <w:r>
        <w:t>2009, E.</w:t>
      </w:r>
    </w:p>
    <w:p>
      <w:r>
        <w:t>6.3.3 , 8C_733/2010 vom 10. Dezember 2010 E. 3.2 ,</w:t>
      </w:r>
    </w:p>
    <w:p>
      <w:r>
        <w:t>je mit Hinweisen ; vgl. auch SZS 2010 S. 39 ) . 2.</w:t>
      </w:r>
    </w:p>
    <w:p>
      <w:r>
        <w:rPr>
          <w:b/>
        </w:rPr>
        <w:t>E. 2</w:t>
      </w:r>
    </w:p>
    <w:p>
      <w:r>
        <w:t>Gegen den Einspracheentscheid vom 4. September 2013 erhob die Versicherte am 1. Oktober 2013 Beschwerde. Sie beantragte die Aufhebung der Leistungs ein stellung und die Verpflichtung der Beschwerdegegnerin, die Kosten für die Be gut achtung durch Dr. Z.___ zu tragen. Eventualiter beantragte sie die Einho lung eines gerichtlichen Gutachtens (Urk. 1). Die Allianz beantragte in der Be schwer deantwort vom 1 0. Oktober 201</w:t>
      </w:r>
    </w:p>
    <w:p>
      <w:r>
        <w:rPr>
          <w:b/>
        </w:rPr>
        <w:t>E. 2.1</w:t>
      </w:r>
    </w:p>
    <w:p>
      <w:r>
        <w:t>Streitig und zu prüfen ist, ob die Einstellung der Versicherungsleistungen rech tens war. Die Beschwerdegegnerin führte zur Sache aus, ob seit der Zuspre chung der Rente eine für die Leistung relevante Veränderung eingetreten sei , sei trotz der erfolgten Abklärungsmassnahmen offen geblieben . Zwecks Ergänzung des von Dr. Y.___ gestützt auf die Berichte und das Bildmaterial der Obser vie rung verfasste n Aktengutachten s sei eine Abklärung durch das A.___ für nötig erachtet worden und die anschliessende gerichtliche Überprüfung habe bestä tigt, dass die Anord n ung dieser Begutachtung z u R echt erfolgt sei. In der Folge habe sich die Beschwerdeführerin aber geweigert an der Untersuchung mitzu wirken , weswegen die Ärzte des A.___</w:t>
      </w:r>
    </w:p>
    <w:p>
      <w:r>
        <w:t>ausser Stande gewesen seien, die an sie gestellten Fragen zu beantworten. Das von der Beschwerdeführerin eingereichte Gutachten von Dr. Z.___ enthalte keine überzeugenden Schlussfolgerungen. Über den Ver lauf und eine allfällige Verbesserung des Gesundheitszustandes der Beschwerde führerin seit der Rentenzusprechung liege somit keine allen Beweis anforde rung en genügende Abklärung vor. Da sich die Beschwerdeführerin der Begutachtung durch die Ärzte des A.___</w:t>
      </w:r>
    </w:p>
    <w:p>
      <w:r>
        <w:t>ohne entschuldbare Gründe widersetzt habe, erfolge eine Beweislastumkehr in dem Sinne, dass sie die Folgen der Be weislosigkeit in Bezug auf eine Veränderung ihres gesundheitlichen Zustandes zu tragen habe (Urk. 2 S. 16 ff. Ziff. 5 ff., Urk. 6 S. 5 ff.).</w:t>
      </w:r>
    </w:p>
    <w:p>
      <w:r>
        <w:rPr>
          <w:b/>
        </w:rPr>
        <w:t>E. 2.2</w:t>
      </w:r>
    </w:p>
    <w:p>
      <w:r>
        <w:t>Die Beschwerdeführerin machte geltend, die unfallbedin gte gesundheitliche Be ein trächtigung sei noch immer ernst und behindere sie auch weiterhin bei der Be rufsausübung. Das Gutachten von Dr. Z.___ belege dies schlüssig. Zur Obser vation habe Dr. Z.___ festgehalten, dass die Einschränkungen der körperlichen Funktionen</w:t>
      </w:r>
    </w:p>
    <w:p>
      <w:r>
        <w:t>belastungs- , positions- und zeitabhängig seien. Die Beeinträchti gung en seien mit den beobachteten Bewegungen vereinbar. Es lägen keine Lähmung en vor, es bestünden keine fixen Kontrakturen und auch keine Blo ckie r ung en. Das Hauptproblem seien die S chme rzen, die bestimmte körperliche Belas tungen begleiteten und dies e in der zeitlichen Ausführung beeinflussten. Das Fluktuieren der Beschwerden sei vo n Beginn an aktenkundig gewesen . Die gefilm ten Situationen zeigten keine Umstände, die gegen die angegebenen Ein schränkungen sprächen. Die Gutachter des A.___ hätten Dr.</w:t>
      </w:r>
    </w:p>
    <w:p>
      <w:r>
        <w:t>Z.___ darin beige pflichtet, dass es bei fehlenden neurologischen Störungen und Lähmungen durc haus möglich sei, die gefilmten Bewegungen auszuführen. Das Problem seien die Häufigkeit, mit denen diese Bewegungen ausgeführt würden und die jeweils vorhandene Schmerzintensität. Die Bewegungen heute zeigten den Ein druck einer ausgeprägteren Steifigkeit im Bereich von Brust- und Halswirbel säule, dies als Folge der Chronizität und der Anwendung von Schonstrategien. Den A.___ -Gutachtern hätten die Vorakten entgegen der Erwähnung im Gut achten nicht vollständig zur Verfügung gestanden. Entgegen der Auffassung der</w:t>
      </w:r>
    </w:p>
    <w:p>
      <w:r>
        <w:t>A.___ -Gutachter seien Tests im Hinblick auf einen Infiltrationseingriff (Ra dio frequenz-Neurotomie) nicht positiv verlaufen. Von den A.___ -Gutachtern seien ferner Berichte von Dr. B.___ , Facharzt FMH für Ohren - , Hals- und Ge sichts chirurgie , verschwiegen worden. Am Ende hätten sich die Gutachter zu dem selber widersprochen. Es sei davon auszugehen, dass das A.___ -Gutachten von einer Praxisassistentin verfasst worden sei und die Ärzte dieses nach einer kurs ori schen D urchsicht unterzeichnet hätten. Ein Gutachten habe nachvoll ziehbar zu sein und auf medizinischen Untersuchungen zu beruhen. Diese Vo raussetzung erfülle nur das Gutachten von Dr. Z.___ (Urk. 1 S. 5 ff. Rz. 17 ff. und S. 7 f . Ziff. 25 ff.).</w:t>
      </w:r>
    </w:p>
    <w:p>
      <w:r>
        <w:rPr>
          <w:b/>
        </w:rPr>
        <w:t>E. 3</w:t>
      </w:r>
    </w:p>
    <w:p>
      <w:r>
        <w:t>Wer Versicherungsleistungen beansprucht, muss unentgeltlich alle Auskünfte ertei len, die zur Abklärung des Anspruchs und zur Festsetzung der Versiche rungs leistungen erforderlich sind (Art. 28 Abs. 2 ATSG). Der Versicherungsträ ger prüft die Begehren, nimmt die notwendigen Abklärungen von Amtes wegen vor und holt die erforderlichen Auskünfte ein (Art. 43 Abs. 1 ATSG).</w:t>
      </w:r>
    </w:p>
    <w:p>
      <w:r>
        <w:t>Soweit ärztliche oder fachliche Untersuchungen für die Beurteilung notwendig und zumutbar sind, hat sich die versicherte Person diesen zu unterziehen (Art. 43 Abs. 2 ATSG). Kommen die versicherte Person oder andere Personen, die Leistungen beanspruchen, den Auskunfts- und Mitwirkungspflichten in un ent schuldbarer Weise nicht nach, so kann der Versicherungsträger aufgrund der Akten verfügen oder die Erhebungen einstellen und Nichteintreten beschliessen; er muss diese Personen vorher schriftlich mahnen und auf die Rechtsfolgen hin weisen; ihnen ist eine angemessene Bedenkzeit einzuräumen (Art. 43 Abs. 3 ATSG) .</w:t>
      </w:r>
    </w:p>
    <w:p>
      <w:r>
        <w:rPr>
          <w:b/>
        </w:rPr>
        <w:t>E. 3.1</w:t>
      </w:r>
    </w:p>
    <w:p>
      <w:r>
        <w:t>mit Hinweisen).</w:t>
      </w:r>
    </w:p>
    <w:p>
      <w:r>
        <w:rPr>
          <w:b/>
        </w:rPr>
        <w:t>E. 3.2</w:t>
      </w:r>
    </w:p>
    <w:p>
      <w:r>
        <w:t>In Bezug auf die im Revisionsverfahren erfolgten Abklärungen hielt die Be schwerdegegnerin im angefochtenen Einspracheentscheid fest , zwar sei die Ob servation der Beschwerdeführerin rechtmässig gewesen und das von Dr.</w:t>
      </w:r>
    </w:p>
    <w:p>
      <w:r>
        <w:t>Y.___</w:t>
      </w:r>
    </w:p>
    <w:p>
      <w:r>
        <w:t>vom 3 1. August 2010 gestützt darauf verfasste Aktengutachten daher grund sätzlich verwertbar, jedoch sei offen, ob es inhaltlich den praxisgemässen An forderungen an eine medizinische Expertise entspreche , weswegen die Begut ach tung durch die Ärzte des A.___ in Auftrag gegeben worden sei (Urk. 2 S. 16 ff . Ziff.</w:t>
      </w:r>
    </w:p>
    <w:p>
      <w:r>
        <w:rPr>
          <w:b/>
        </w:rPr>
        <w:t>E. 3.3</w:t>
      </w:r>
    </w:p>
    <w:p>
      <w:r>
        <w:t>Unbestritten ist, dass die Beschwerdeführerin nach wie vor unter den Folgen des 1996 erlittenen Autounfalls leidet. Der von Dr. Z.___ gestellten Diagnose eines Status nach HWS-Distorsions trauma mit diversen Begleiterscheinungen (Urk. 7/250 b S.</w:t>
      </w:r>
    </w:p>
    <w:p>
      <w:r>
        <w:t>33 Ziff. 4) pflichteten die Ärzte des A.___</w:t>
      </w:r>
    </w:p>
    <w:p>
      <w:r>
        <w:t>ohne Vorbehalt bei (Urk. 7/271 S. 53) .</w:t>
      </w:r>
    </w:p>
    <w:p>
      <w:r>
        <w:t>Betreffend die Ressourcen im Erwerbsbereich kam Dr. Z.___ zum Schluss , d ie Beschwerdeführerin sei in ihrer angestammten Tätigkeit als Personalverant wort liche eines mittleren Unternehmens wesentlich eingeschränkt und ledig lich noch zu 40 % arbeitsfähig . In einer angepassten Tätigkeit betrage die Arbeitsfä higkeit ebenfalls 40 %, wobei eine „theoretische Möglichkeit“ bestehe, dass die Arbeits belastung nach einer „angemessenen Pro bezeit“ auf 50 % erhöht werden könne ( Urk. 7/250b S. 38 f. Ziff. 10a-b ).</w:t>
      </w:r>
    </w:p>
    <w:p>
      <w:r>
        <w:t>Da Dr. Z.___ seiner Arbeitsfähigkeitsbeurteilung keine Er läuterungen beifügte und sich auch im Zusammenhang mit der attestierten Steiger ungsmöglich keit des Pen sums in angepasster Tätigkeit weder zur Dauer der Probezeit noch zu den für eine Steigerung gegebenenfalls nötigen Massnahmen äusserte, ist für den Rechtsanwender nicht nachvollziehbar, worauf Dr. Z.___ seine Erkenntnisse stützt e , zumal zwischen der angestammten und der angepassten Tätigkeit effek tiv qualitative Unterschiede bestehen.</w:t>
      </w:r>
    </w:p>
    <w:p>
      <w:r>
        <w:t>In Betracht fällt auch, dass die von Dr. Z.___ in Bezug auf die Leistungsfähig keit in einer angepassten Tätigkeit (leichte Beschäftigung administrativer Art/leichte Bürotätigkeit ; Urk. 7/250b S. 39) als relevant eingestuften neuropsy chologi schen</w:t>
      </w:r>
    </w:p>
    <w:p>
      <w:r>
        <w:t>Defizite (Aufmerksamkeits- und Gedächtnisstörungen, verminderte Belastbar keit,</w:t>
      </w:r>
    </w:p>
    <w:p>
      <w:r>
        <w:t>rasche Ermüdbarkeit; Urk. 7/ 250b S. 37 f. Ziff. 9) nicht anlässlich einer aktuell en fachärztlichen Untersuchung validiert wurden. Dr. Z.___</w:t>
      </w:r>
    </w:p>
    <w:p>
      <w:r>
        <w:t>selber erhob den neu ro logischen Status und liess den orthopädischen Status durch Dr. med. C.___ , Fach arzt für Physikalische Medizin und Rehabilita tion, erheben (Urk. 7/250b S. 21 ff. Ziff. 7) . Soweit aus dem Gutachten ersicht lich, basieren die diesbezüglichen Feststellungen primär auf den Angaben der Beschwerdeführerin anlässlich der Untersuchung ( vgl. Urk. 7/250b S. 19). Diese aber ermöglichen keine zuve rlässige Beurteilung.</w:t>
      </w:r>
    </w:p>
    <w:p>
      <w:r>
        <w:rPr>
          <w:b/>
        </w:rPr>
        <w:t>E. 3.4</w:t>
      </w:r>
    </w:p>
    <w:p>
      <w:r>
        <w:t>Die Gutachter des A.___ pflichteten</w:t>
      </w:r>
    </w:p>
    <w:p>
      <w:r>
        <w:t>Dr. Z.___ auch dahingehend be i , es sei durch aus möglich, die anlässlich der Observation gefilmten Bewegungen aus zuführen, denn es seien weder Lähmungen noch sonstige neurologische Störun gen vor han den ( Urk. 7/271 S. 53). Eine andere Auffassung vertra ten die A.___ -Gutachter in Bezug auf das mögliche Arbeitspensum in bisheriger und an gepasster Tätig keit. Sie kamen zum Schluss, ohne eine EFL lasse sich das An forderungs - res pek tive Zumutbarkeitsprofil gar nicht abschliessend festlegen , weswegen sie auf eine konkrete Beurteilung der Arbeitsfähigkeit verzichteten (Urk. 7/271 S. 53 f.).</w:t>
      </w:r>
    </w:p>
    <w:p>
      <w:r>
        <w:rPr>
          <w:b/>
        </w:rPr>
        <w:t>E. 3.5</w:t>
      </w:r>
    </w:p>
    <w:p>
      <w:r>
        <w:t>Dr. Y.___ setzte sich im Aktengutachten vom 3 1. August 2010 ausschliesslich mit dem Observationsmaterial auseinander und kam zum Schluss, aufgrund des Bildmaterials seien die medizinisch attestierten Beschwerden und Beeinträchti gungen nicht nachvollziehbar, weswegen sie weder für eine Tätigkeit im Haus halt noch in der angestammten Tätigkeit eine Beeinträchtigung verneinte (Urk. 7/208 S. 14). Vorakten standen Dr. Y.___ zwar zur Verfügung, jedoch ist unklar, welche (vgl. Urk. 7/208 S. 2 Ziff. 2a). Insbesondere aber fehlt eine de tail lierte und nachvollziehbare Darlegung ihrer Erkenntnisse in Bezug auf die von den Ärzten bis dahin gestellten Diagnose einerseits und in Bezug auf die ge klagten Beschwerden und die erhobenen Befunde andererseits. Auf die Frage der Verwertbarkeit des Observationsmaterials (vgl. dazu Urk. 2 S. 17 f f . Ziff. 5.3) ist bei diesem Beweisergebnis (vgl. auch nachstehende E. 4) nicht näher einzu gehen.</w:t>
      </w:r>
    </w:p>
    <w:p>
      <w:r>
        <w:rPr>
          <w:b/>
        </w:rPr>
        <w:t>E. 3.6</w:t>
      </w:r>
    </w:p>
    <w:p>
      <w:r>
        <w:t>Zusammenfassend lässt sich festzustellen, dass wed er das Gutachten von Dr. Y.___ noch das Gutachten von Dr. Z.___</w:t>
      </w:r>
    </w:p>
    <w:p>
      <w:r>
        <w:t>oder dasjenige des A.___</w:t>
      </w:r>
    </w:p>
    <w:p>
      <w:r>
        <w:t>eine rechtsgenügliche Beurteilung</w:t>
      </w:r>
    </w:p>
    <w:p>
      <w:r>
        <w:t>der Entwicklung des gesundheitlichen Zustandes der Beschwerdeführerin und ihrer erwerblichen Ressourcen seit der Zusprechung der Rente erlaubt . 4.</w:t>
      </w:r>
    </w:p>
    <w:p>
      <w:r>
        <w:t>4.1</w:t>
      </w:r>
    </w:p>
    <w:p>
      <w:r>
        <w:t>Mit Verfügung vom 4. August 2011 hatte die Beschwerdegegnerin die Durch führung einer polydisziplinären Begutachtung angeordnet (Urk. 7/229). Mit Ur teil IV.2011.00253 vom 7. Mai 2012 hatte das hiesige Gericht die von der Be schwerdeführerin dagegen erhobene Beschwerde abgewiesen (Urk.</w:t>
      </w:r>
    </w:p>
    <w:p>
      <w:r>
        <w:t>7/226b). Der Entscheid blieb unangefochten. Am 8. Oktober 2012 forderte die Beschwerde gegnerin die Beschwerdeführerin förmlich dazu auf, an der Abklärungsmass nahme mitzuwirken, unter Eröffnung des Mahn- und Bedenkzei tverfahrens im Sinne von Art. 43</w:t>
      </w:r>
    </w:p>
    <w:p>
      <w:r>
        <w:t>Abs. 3 ATSG (Urk. 7/263). Am 28. September 2012 erklärte die Beschwerdeführerin schriftlich, sie werde sich der Begutachtung nicht unter ziehen (Urk. 7/268). 4.2</w:t>
      </w:r>
    </w:p>
    <w:p>
      <w:r>
        <w:t>Der Verzicht der A.___ -Gutachter auf weitergehende Abklärungen, insbesondere auf die Durchführung eine r Evaluation der funktionellen Leistungsfähigkeit, und die Beschränkung auf ein Aktengutachten hat nach dem Gesagten seine Ursache darin, dass die Beschwerdeführerin ihre persönliche Mitwirkung an der Abklärungsmassnahme ablehnte . Da die Beschwerdegegnerin die Abklärungs massnahme zu Recht angeordnet und die Beschwerdeführerin formell korrekt zur Mitwirkung aufgefordert hatte, wäre die Beschwerdeführerin gehalten ge we sen, daran teilzunehmen, auch wenn sie selber damit nicht einverstanden war. 4.3</w:t>
      </w:r>
    </w:p>
    <w:p>
      <w:r>
        <w:t>Die Beschwerdegegnerin hat mit Verfügung vom 3 0. November 2010 die Versi cherungsleistungen per Verfügungsdatum aufgehoben. Zur Begründung führte sie aus, die Expertise von Dr. Y.___ sowie die Ergebnisse der Observation zeigten, dass der status quo ante respektive status quo sine eingetreten sei. Mangels natür lichem Kausalzusammenhang zwischen dem Unfallereignis vom Mai 1996 und den geklagten Gesundheitsbeschwerden bestehe keine weitere Leistungs pflich t mehr (Urk. 7/209 S. 4 f.).</w:t>
      </w:r>
    </w:p>
    <w:p>
      <w:r>
        <w:t>Wie es sich effektiv verhält, bleibt</w:t>
      </w:r>
    </w:p>
    <w:p>
      <w:r>
        <w:t>mangels Mitwirkung der Beschwerdeführerin an d en von der Beschwerdegegnerin angeordneten Abklärungsmassnahmen of fen. Da die Observation der Beschwerdeführerin begründeten Anlass zur An nahme gab, es könnte ein Revisionsgrund gegeben sei n , die Beschwerdeführerin sich in der Folge aber weigerte , sich an den versicherungsseits</w:t>
      </w:r>
    </w:p>
    <w:p>
      <w:r>
        <w:t>zu R echt a nge ordne ten Sachverhaltsabklärung en zu beteiligen , und ihr überdies mit dem von ihr ein gereichten Gutachten der Nachweis nicht gelang , ihr Ges undheitszustand sei unverändert geblieben , hat die Beschwerdegegnerin mit dem angefochtenen Einspracheentscheid zu R echt an der Aufhebung der Leistungseinstellung fest gehalten. Die zu Unrecht verweigerte Mitwirkung hat eine Umkehr der Beweis last zu Folge (vgl. vorstehende E. 1.4) . Damit erweist sich die Beschwerde als unbegründet und ist abzuweisen.</w:t>
      </w:r>
    </w:p>
    <w:p>
      <w:r>
        <w:t>Anzufügen bleibt, dass für die Fällung des Entscheides die beantragte förmliche Durchführung eines zweiten Schriftenwechsels ( Urk. 1. S.</w:t>
      </w:r>
    </w:p>
    <w:p>
      <w:r>
        <w:t>3) nicht erforderlich ge wesen ist . Der in § 19 Abs. 3 des Gesetzes über das Sozialversicherungsge richt (GSVGer) vorbehaltene förmliche zweite Schriftenwechsel wird praxisge mäss angeordnet , wenn in der Beschwerdeantwort neue Gesichtspunkte tat säch licher oder rechtlicher Natur vorgebracht wurden ( Kobel, in: Gesetz über das Sozial versicherungsgericht des Kantons Zürich, 2. Aufl., 2009, N 20 zu § 19 GSVGer), was vorliegend nicht der Fall war. Der Beschwerdeführerin wäre es unbenommen gewesen, sich von sich aus ein weiteres Mal zur Sache zu äussern,</w:t>
      </w:r>
    </w:p>
    <w:p>
      <w:r>
        <w:t>dies unabhängig davon, ob die ihr zugestellte Beschwerdeantwort neue und/oder wesentliche Vorbringen enthielt. Es ist Sache der Parteien zu beurtei len, ob eine Entgegnung erforderlich ist oder nicht (vgl. Urteil des Bundesge richts 9C_367/2013 vom 1 0. Deze mber 2013, E.</w:t>
      </w:r>
    </w:p>
    <w:p>
      <w:r>
        <w:rPr>
          <w:b/>
        </w:rPr>
        <w:t>E. 5</w:t>
      </w:r>
    </w:p>
    <w:p>
      <w:r>
        <w:t>.</w:t>
      </w:r>
    </w:p>
    <w:p>
      <w:r>
        <w:t>Da die Beschwerde führ erin unterliegt ,</w:t>
      </w:r>
    </w:p>
    <w:p>
      <w:r>
        <w:t>hat sie keinen Anspruch auf eine Prozess entschädigung . Somit besteht insbesondere auch kein Anspruch auf den bean tragten Ersatz der Kosten</w:t>
      </w:r>
    </w:p>
    <w:p>
      <w:r>
        <w:t>für das von ihr e ingeholte Parteig utachten von Dr. Z.___</w:t>
      </w:r>
    </w:p>
    <w:p>
      <w:r>
        <w:t>vom 4. April 2013 (vgl. Urk. 1 S. 2) . Das Gericht erkennt: 1.</w:t>
      </w:r>
    </w:p>
    <w:p>
      <w:r>
        <w:t>Die Beschwerde wird abgewiesen. 2.</w:t>
      </w:r>
    </w:p>
    <w:p>
      <w:r>
        <w:t>Das Verfahren ist kostenlos. 3.</w:t>
      </w:r>
    </w:p>
    <w:p>
      <w:r>
        <w:t>Zustellung gegen Empfangsschein an: - Rechtsanwalt Dr. Ronald Pedergnana - Allianz Suisse 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