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UV.2013.00221 vom 30. September 2014</w:t>
      </w:r>
    </w:p>
    <w:p>
      <w:r>
        <w:t>ZH Sozialversicherungsgericht, 2014-09-30, DE</w:t>
      </w:r>
    </w:p>
    <w:p>
      <w:r>
        <w:rPr>
          <w:b/>
        </w:rPr>
        <w:t xml:space="preserve">Quelle: </w:t>
      </w:r>
      <w:r>
        <w:t>https://mcp.opencaselaw.ch/entscheid/zh_sozialversicherungsgericht_UV.2013.00221</w:t>
      </w:r>
    </w:p>
    <w:p>
      <w:r>
        <w:t>FR: ZH_SOZIALVERSICHERUNGSGERICHT UV.2013.00221 du 30 septembre 2014</w:t>
      </w:r>
    </w:p>
    <w:p>
      <w:r>
        <w:t>IT: ZH_SOZIALVERSICHERUNGSGERICHT UV.2013.00221 del 30 settembre 2014</w:t>
      </w:r>
    </w:p>
    <w:p>
      <w:pPr>
        <w:pStyle w:val="Heading2"/>
      </w:pPr>
      <w:r>
        <w:t>Erwägungen</w:t>
      </w:r>
    </w:p>
    <w:p>
      <w:r>
        <w:rPr>
          <w:b/>
        </w:rPr>
        <w:t>E. 1.1</w:t>
      </w:r>
    </w:p>
    <w:p>
      <w:r>
        <w:t>Im angefochtenen Entscheid (Urk. 2 S. 2 f.) wurden die gesetzlichen Bestim mungen über den Anspruch auf Leistungen der Unfallversicherung im Allge meinen (Art. 6 Abs. 1 des Bundesgesetzes über die Unfallv ersicherung [ UVG ] ) sowie bei Rückfällen und Spätfolgen (Art. 11 der Verordnung über die Unfall versicherung</w:t>
      </w:r>
    </w:p>
    <w:p>
      <w:r>
        <w:t>[ UVV ] ) ebenso zutreffend dargel egt wie die Rechtsprechung zu m grundsätzlich für die Leistungspflicht des Unfallversicherers vorausgesetzten natürlichen Kausalzusammenhang zwischen Unfall und eingetretenem Schaden (Krankheit, Invalidität, Tod; BGE 129 V 177 E. 3.1, 402 E. 4.3.1, 119 V 335 E. 1, 118 V 286 E. 1b, je mit Hinweisen). Darauf wird – mit den nachfolgenden Ergänzungen – verwiesen.</w:t>
      </w:r>
    </w:p>
    <w:p>
      <w:r>
        <w:rPr>
          <w:b/>
        </w:rPr>
        <w:t>E. 1.2</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 uführen, der Eintritt dieses Er folges also durch das Ereignis allgemein als begünstigt erscheint (BGE 129 V 177 E. 3.2, 405 E. 2.2, 125 V 456 E. 5a).</w:t>
      </w:r>
    </w:p>
    <w:p>
      <w:r>
        <w:t>Bei objektiv ausgewiesenen organischen Unfallfolgen deckt sich die adäquate, das heisst rechtserhebliche Kausalität weitgehend mit der natürlichen Kausali tät; die Adäquanz hat hier gegenüber dem natürlichen Kausalzusammenhang praktisch keine selbständige Bedeutung (BGE 134 V 109 E. 2.1).</w:t>
      </w:r>
    </w:p>
    <w:p>
      <w:r>
        <w:rPr>
          <w:b/>
        </w:rPr>
        <w:t>E. 1.3</w:t>
      </w:r>
    </w:p>
    <w:p>
      <w:r>
        <w:t>V orübergehende Unfallversicheru ngsleistungen wie Taggeld (Art. 16 f . UVG) und Heilbehandlung (Art.</w:t>
      </w:r>
    </w:p>
    <w:p>
      <w:r>
        <w:rPr>
          <w:b/>
        </w:rPr>
        <w:t>E. 5</w:t>
      </w:r>
    </w:p>
    <w:p>
      <w:r>
        <w:t>) .</w:t>
      </w:r>
    </w:p>
    <w:p>
      <w:r>
        <w:t>Mit Schreiben an die</w:t>
      </w:r>
    </w:p>
    <w:p>
      <w:r>
        <w:t>Klinik Z.___</w:t>
      </w:r>
    </w:p>
    <w:p>
      <w:r>
        <w:t>vom 21. Feb ruar 2013 (Urk. 10/36) widerrief die SUVA ihre Kostengutsprache. Im Weiteren tei lte sie dem Versicherten mit Zuschrift vom 26. April 2014 (Urk. 10/41) mit, mangels eines rechtsgenüglichen Kausalzusammenhang e s zwischen dem Unfall vom 6. Juli 2001 und dem Eingriff vom 13. Februar 2013 könne sie ab dem zweitgenannten D atum keine Versicherungsleistungen mehr erbringen .</w:t>
      </w:r>
    </w:p>
    <w:p>
      <w:r>
        <w:t>Auf Verlangen des Versicherten</w:t>
      </w:r>
    </w:p>
    <w:p>
      <w:r>
        <w:t>erliess sie am 8. Mai 2013 eine entsprechende Verfügung (Urk. 10/43) , welche sie auf dessen Einsprache (Urk. 10/45) hin mit Entscheid vom 22. August 2013 (Urk. 2) bestätigte . 2.</w:t>
      </w:r>
    </w:p>
    <w:p>
      <w:r>
        <w:t>Hiergegen erhob X.___ am 18. September 2013 Beschwerde (Urk. 1) und beantragte, der angefochtene Einspracheentscheid vom 22.</w:t>
      </w:r>
    </w:p>
    <w:p>
      <w:r>
        <w:t>August 2013 sei aufzuheben und die SUVA sei zu verpflichten, die Kosten für die Heilbehand lung zu übernehmen. Eventualiter sei ein neutrales und umfassendes orthopädi sches Gutachten einzuholen .</w:t>
      </w:r>
    </w:p>
    <w:p>
      <w:r>
        <w:t>Die SUVA schloss</w:t>
      </w:r>
    </w:p>
    <w:p>
      <w:r>
        <w:t>in ihrer Beschwerdeantwort vom 26. November 2013 (Urk. 9) auf Abweisung der Beschwerde. Mit Verfügung vom 29. November 2013 (Urk. 12) wurde ein zweiter Schriftenwechsel angeordnet, worauf die Parteien mit Replik vom 14.</w:t>
      </w:r>
    </w:p>
    <w:p>
      <w:r>
        <w:t>Januar 2014 (Urk.</w:t>
      </w:r>
    </w:p>
    <w:p>
      <w:r>
        <w:t>14) und Duplik vom 18.</w:t>
      </w:r>
    </w:p>
    <w:p>
      <w:r>
        <w:t>Februar 2014 (Urk.</w:t>
      </w:r>
    </w:p>
    <w:p>
      <w:r>
        <w:t>18) an ihren Anträgen festhielten. 3.</w:t>
      </w:r>
    </w:p>
    <w:p>
      <w:r>
        <w:t>Auf die Vorbringen der Parteien und die eingereichten Unterlagen wird, soweit für die Entscheidfindung erforderlich, in den nachfolgenden Erwägungen ein gegangen. Das Gericht zieht in Erwägung: 1.</w:t>
      </w:r>
    </w:p>
    <w:p>
      <w:r>
        <w:rPr>
          <w:b/>
        </w:rPr>
        <w:t>E. 10</w:t>
      </w:r>
    </w:p>
    <w:p>
      <w:r>
        <w:t>UVG) werden</w:t>
      </w:r>
    </w:p>
    <w:p>
      <w:r>
        <w:t>– im Gegensatz zu Dauerleistungen (insbesondere Invalidenrenten [Art. 18 ff. UVG] und I ntegritätsentschädigungen [Art. 24 ff. UVG] ) – in der Regel in einem formlosen Verf ahren zugesprochen (Art. 124 UVV e contrario in Verbindung mit Art. 51 Ab s. 1 ATSG; vgl. SVR 2009 UV Nr. 21 E. 3.2 [ Bundesgerichtsurteil 8C_99/2008 vom 26. November 2008 E. 3.2] ). 1. 4</w:t>
      </w:r>
    </w:p>
    <w:p>
      <w:r>
        <w:t>Die einmal anerkannte Leistungspflicht des Unfallversicherers entfällt erst, wenn mit überwiegender Wahrscheinlichkeit nachgewiesen ist, dass der Unfall nicht mehr die natürliche und adäquate Ursache – auch nicht im Sinne einer Teilursache – des Gesundheitsschadens bildet. Ebenso wie der leistungsbegrün dende natürliche Kausalzusammenhang muss das Dahinfallen jeder kausalen Bedeutung von unfallbedingten Ursachen einer Gesundheitsschädigung mit dem im Sozialversicherungsrecht allgemein üblichen Beweisgrad der überwiegenden Wahrscheinlichkeit nachgewiesen sein. Die blosse Möglichkeit nunmehr gänz lich fehlender ursächlicher Auswirkungen des Unfalles genügt nicht. Da es sich dabei um eine anspruchsaufhebende Tatfrage handelt, liegt die Beweislast – an ders als bei der Frage, ob ein leistungsbegründender natürlicher Kausalzusam menhang gegeben ist – nicht beim Versicherten, sondern beim Unfallversichere r (RKUV 2000 Nr. U 363 S. 46 E. 2, 1994 Nr. U 206 S. 328 E. 3b).</w:t>
      </w:r>
    </w:p>
    <w:p>
      <w:r>
        <w:t>Dabei muss der Unfallversicherer aber nicht den Beweis für das Vorliegen von ausschliesslich unfallfremden Ursachen erbringen. Denn es ist nicht so, dass der Unfallversicherer bei einmal bejahter Unfallkausalität so lange haftet, als er unfallfremde Ursachen nicht mit überwiegender Wahrscheinlichkeit nachzu weisen vermag. Entscheidend ist allein, ob unfallbedingte Ursachen eines Ge sundheitsschadens ihre kausale Bedeutung verloren haben, ob diese also da hin gefallen sind (RKUV 1994 Nr. U 206 S. 329 E. 3b). Ebenso wenig geht es darum, vom Unfallversicherer den negativen Beweis zu verlangen, dass kein Gesund heitsschaden mehr vorliegt oder der Versicherte nun bei voller Gesundheit ist (Urteile des Bundesgerichts U 15/04 vom 7. Juli 2004 E. 2.2, U 258/02 vom 18. Dezember 2003 E. 3.2 und U 285/00 vom 31. August 2001 E. 5a).</w:t>
      </w:r>
    </w:p>
    <w:p>
      <w:r>
        <w:t>Diese Beweisgrundsätze gelten sowohl im Grundfall als auch bei Rückfällen und Spätfolgen gemäss Art. 11 UVV (RKUV 1994 Nr. U 206 S. 328 E. 3b; vgl. zum Ganzen Bundesgerichtsurteil U 74/06 vom 27. April 2006 E. 2.2). 1. 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 E 125 V 351 E. 3a, 122 V 157 E. 1c).</w:t>
      </w:r>
    </w:p>
    <w:p>
      <w:r>
        <w:t>Auch den Berichten und Gutachten versicherungsinterner Ärzte kommt Beweis wert zu, sofern sie als schlüssig erscheinen, nachvollziehbar begründet sowie in sich widerspruchsfrei sind und keine Indizien gegen ihre Zuverlässigkeit be ste hen (BGE 125 V 351 E. 3b/ ee mit Hinweis). In solchen Fällen sind jedoch an die Beweiswürdigung strenge Anforderungen zu stellen. Bestehen auch nur geringe Zweifel an der Zuverlässigkeit und Schlüssigkeit der versicherungsinternen ärzt lichen Feststellungen, so sind ergänzen de Abklärungen vorzunehmen (BGE 135 V 465 E. 4.4 mit Hinweis).</w:t>
      </w:r>
    </w:p>
    <w:p>
      <w:r>
        <w:t>Es kann sich unter Umständen rechtfertigen, massgebend auf die dem behan delnden Arzt aufgrund der medizinischen Betreuung zugänglichen besonderen Kenntnisse des Gesundheitszustandes der versicherten Person abzustellen.</w:t>
      </w:r>
    </w:p>
    <w:p>
      <w:r>
        <w:t>Nach der Rechtsprechung ist es aber wegen der unterschiedlichen Natur von Behand lungsauftrag des therapeutisch tätigen (Fach-)Arztes und Begutachtungsauftrag des amtlich bestellten medizinisch en Experten (BGE 124 I 170 E. 4 ) nicht gebo ten, ein Administrativ- oder Gerichtsgutachten stets in Frage zu stellen und zum Anlass weiterer Abklärungen zu nehmen, wenn die behandelnden Ärzte zu an de ren Einschätzungen gelangen . Vorbehalten bleiben Fälle, in denen sich eine klärende Ergänzung des medizinischen Dossiers oder direkt eine abweichende Beurteilung aufdrängt, weil die behandelnden Ärzte wichtige, nicht rein subjek tiver ärztlicher Interpretation entspringende Aspekte benennen, die im Rahmen der Begutachtung unerkannt oder ungewürdigt geblieben sind (Urteil des Bun desgerichts 9C_252/2012 vom 7. September 2012 E. 8.4 mit Hinweisen ). 2.</w:t>
      </w:r>
    </w:p>
    <w:p>
      <w:r>
        <w:t>2. 1</w:t>
      </w:r>
    </w:p>
    <w:p>
      <w:r>
        <w:t>Die Beschwerdegegnerin stellte sich</w:t>
      </w:r>
    </w:p>
    <w:p>
      <w:r>
        <w:t>im angefochtenen E insprachee ntscheid</w:t>
      </w:r>
    </w:p>
    <w:p>
      <w:r>
        <w:t>(Urk. 2 S. 3 f.) insbesondere auf den Standpunkt, dass zwischen de m</w:t>
      </w:r>
    </w:p>
    <w:p>
      <w:r>
        <w:t>Unfall vom 6. Juli 2001 und der Operation</w:t>
      </w:r>
    </w:p>
    <w:p>
      <w:r>
        <w:t>vom 13. Februar 2013 kein überwiegend wahr scheinlicher Kausalzusammenhang bestehe und sie deshalb ab diesem Datum nicht mehr leistungspflichtig sei . Überdies habe sie</w:t>
      </w:r>
    </w:p>
    <w:p>
      <w:r>
        <w:t>ohne weiteres auf ihre an fängliche Leistungszusage zurückkommen dürfen . Daran hielt sie im vorliegen den Verfahren fest ( Urk. 9 S. 3 ff. , Urk. 18 S. 2 f. ). 2. 2</w:t>
      </w:r>
    </w:p>
    <w:p>
      <w:r>
        <w:t>Dagegen brachte der Beschwerdeführer im Wesentlichen vor , gemäss Einschät zung des Chirurgen sei der Eingriff vom 13. Februar 2013 mit an Sicherheit grenzender Wahr scheinlichkeit wegen des Unfall e s vom 6. Juli 2001 notwendig geworden. Zu dem sei en die Voraussetzungen für ein Zurückkommen auf die Bestätigung der Versicherungsdeckung und die Kostengutsprache nicht gegeben</w:t>
      </w:r>
    </w:p>
    <w:p>
      <w:r>
        <w:t>(Urk. 1 S. 6 ff., Urk. 14 S. 3 ff.). 3.</w:t>
      </w:r>
    </w:p>
    <w:p>
      <w:r>
        <w:t>3. 1</w:t>
      </w:r>
    </w:p>
    <w:p>
      <w:r>
        <w:t>Der SUVA- Kreisarzt Dr. med. A.___ , Facharzt für Orthopädische Chirurgie und Traumatologie des Bewegungsapparates , bejahte zunächst am 18. Dezember 2012 (Urk. 10/28) – nach Vorlage der aktuellen Röntgen bilder und ohne jede Begründung – die K ausalität zwischen dem Unfall ereignis vom 6. Juli 2001 und den am 14. Mai 2012 gemeldeten Beschwerden am rechten Knie .</w:t>
      </w:r>
    </w:p>
    <w:p>
      <w:r>
        <w:t>A m 11. April 2013 (Urk. 10/40) befand Dr. A.___ , gemäss den Röntgen befunden</w:t>
      </w:r>
    </w:p>
    <w:p>
      <w:r>
        <w:t>vom 21. September 2009 liege rechtsse itig sicherlich ein Genu</w:t>
      </w:r>
    </w:p>
    <w:p>
      <w:r>
        <w:t>varum (O-Bein)</w:t>
      </w:r>
    </w:p>
    <w:p>
      <w:r>
        <w:t>vor, bezüglich dessen sich die Frage der Unfallk ausalität stelle . Laut den Be richten betreffend die Ope rationen vom 18. September 2001 und 13. Februar 2013 sei "der femoro-tibiale sowohl medial, wie auch lateral unauffällig". Übli cherweise sei nach einer derart langen Zeitspanne von 2001 bis dato bei einem Zustand nach Innenmeniskektomie ein femorotibial medial betont er Knorpelab ba u zu erwarten . Nachweislich beider Operationsberichte sei ein solcher jedoch nicht eingetreten. Somit könne im medialen Kompartiment nicht von einer un fallbedingten Höhenabnahme durch Knorpelabbau ausgegangen werden. Folg lich sei das Genu</w:t>
      </w:r>
    </w:p>
    <w:p>
      <w:r>
        <w:t>varum nicht unfallbedingt entstanden und müsse als vorbe stehend ge wertet werden. Aus medizinischer Sicht bestehe kein kausaler Zu sammenhang zwischen der Valgisationsosteotomie vom 13. Februar 2013 und dem Ereignis vom 6. Juli 2001. Darüber hinaus erscheine es mehr als problema tisch, bei unauffälliger Knorpeloberfläche im medialen Kompartiment eine Val gisationsosteotomie durchzuführen. 3. 2</w:t>
      </w:r>
    </w:p>
    <w:p>
      <w:r>
        <w:t>Dr. med. B.___ , Facharzt für Chirurgie, welcher die Operation in der Klinik Z.___ vom 13. F ebruar 2013 durchgeführt hatte , nahm am 10. September 2013 (Urk. 3/4) und 6. Januar 2014 (Urk. 15) zum medizinischen Sachverhalt und insbesondere zur Kausalitätsfrage Stellung. Er führte aus , nach einer am 6. Juli 2001 erlittenen Kniedistorsion sei beim Beschwerdeführer am 18. Sep tember 2001 eine Kniearthroskopie rechts mit ausgedehnter Teilmeniskektomie durchgeführt und intraoperativ die Diagnose einer proximalen vorderen Kreuz bandschädigung</w:t>
      </w:r>
    </w:p>
    <w:p>
      <w:r>
        <w:t>mit anteromedialer Instabilität 1. Grades gestellt worden.</w:t>
      </w:r>
    </w:p>
    <w:p>
      <w:r>
        <w:t>Im Verlauf über die Jahre habe sich aufgrund dieser medialen subtotalen Menis kektomie und der partiellen Kreuzbandinsuffizienz ein Varus trust-Gangbild mit Schmerzen im medialen Kniekompartiment entwickelt, welches nun im Rahmen der Valgisationsosteotomie</w:t>
      </w:r>
    </w:p>
    <w:p>
      <w:r>
        <w:t>vo m 13. Februar 2013 behandelt worden sei. Ein solcher Eingriff sei bei einem klassischen Varus trust-Gangbild und VKB-Insuffizienz sowie medialer Schmerzen als erster Schritt sicherlich die Therapie der Wahl bei der Behandlung dieses Leidens. Damit könne das mediale Ko mpar timent entlastet und eine Res tabilisierung des Kniegelenks erzielt werden. Dass im medialen Kompartiment keine wesentliche Knorpelschädigung bestanden habe, sei erfreulich. Mit einer Valgisationsosteotomie müsse jedoch nicht zuge wartet werden bis das mediale Kompartiment vollkommen arthrotisch verändert sei.</w:t>
      </w:r>
    </w:p>
    <w:p>
      <w:r>
        <w:t>Es sei bekannt, dass bei ausgedehnter medialer Meniskektomie und vorderer Kreuzbandinsuffizienz relativ schnell eine Varuskonstellation entstehe. Dabei handle e s sich mit an Sicherheit grenzender Wahrscheinlichkeit um eine Fol geproblematik des Unfall e s vo m 6. Juli 2001. Der Eingriff vom 13. Februar 2013 sei ganz klar auf den Unfall von 2001 zurückzuführen. 4.</w:t>
      </w:r>
    </w:p>
    <w:p>
      <w:r>
        <w:t>4 .1</w:t>
      </w:r>
    </w:p>
    <w:p>
      <w:r>
        <w:t>Strittig und z u prüfen ist der Anspruch des Beschwerdeführers auf Leistungen der Unfallversicherung ab dem 13. Februar 2013.</w:t>
      </w:r>
    </w:p>
    <w:p>
      <w:r>
        <w:t>Die Beschwerdegegnerin anerkannte zunächst unter dem Aspekt eines Rückfalls beziehungsweise einer Spätfolge ihre Leistungspflicht für die am 14. Mai 2012 (Urk. 10/1) geltend gemachten B eschwerden am rechten Knie (S chreiben vom 19. Dezember 2012 [ Urk. 10/22 ] und Kostengutsprache vom 13. Februar 2013 [Urk. 10/32]) und gelangte nach nochmaliger Anspruchsprüfung im Rahmen der Verfügung vom 8. Mai 2013 (Urk. 10/43) respektive des angefochtenen Ein spracheentscheids vom 22. August 2013 (Urk. 2) zum Schluss , mangels eines rechtsgenüglichen Kausalzusammenhang e s zum Unfall vom 6. Juli 2001 könne sie ab dem 13. Februar 2013 keine Versicherungsleistungen mehr erbringen und insbesondere nicht für die an jenem Datum stattgehabte Operation aufkommen.</w:t>
      </w:r>
    </w:p>
    <w:p>
      <w:r>
        <w:t>Unter diesen Umständen ist die Beschwerdegegnerin für das Dahinfallen der Unfallkausalität für die Zeit ab 13. Februar 2013 beweispflichtig (vgl. E. 1.4 hiervor). Folglich ist zu prüfen, ob die vormals unfallbedingten Ursachen der gesundheitlichen Beeinträchtigung im Bereich des rechten Knies ihre kausale Bedeutung gänzlich verloren habe n, also dahingefallen sind. 4.2</w:t>
      </w:r>
    </w:p>
    <w:p>
      <w:r>
        <w:t>Die Beschwerdegegnerin stützte sich im Rahmen ihres abschlägigen Entscheids auf die kreisärztliche Aktenbeurteilung von Dr. A.___ vom 11. April 2013 ( vgl. E. 3. 1 hiervor). Dieser begründete seine Einschätzung, wonach das Genu</w:t>
      </w:r>
    </w:p>
    <w:p>
      <w:r>
        <w:t>varum nicht unfallbedingt entstanden sei, jedoch einzig mit dem Fehlen eines rele vanten Knorpelabbaus und dem Hinweis, dass ein solcher erfahrungsgemäss bei einem Zustand nach Innenmeniskektomie im Jahr 2001 zu erwarten wäre . Eine weitere Auseinandersetzung mit den medizinischen Verhältnissen , insbesondere mit der am 18. September 2001 (vgl. Urk. 10/9) intraoperativ festgestellten par tiellen Läsion des vorderen Kreuzbandes mit Instabilität , enthält seine Stellung nahme nicht.</w:t>
      </w:r>
    </w:p>
    <w:p>
      <w:r>
        <w:t>Dr. B.___</w:t>
      </w:r>
    </w:p>
    <w:p>
      <w:r>
        <w:t>hingegen</w:t>
      </w:r>
    </w:p>
    <w:p>
      <w:r>
        <w:t>berücksichtigte</w:t>
      </w:r>
    </w:p>
    <w:p>
      <w:r>
        <w:t>im Rahmen seiner</w:t>
      </w:r>
    </w:p>
    <w:p>
      <w:r>
        <w:t>ausführlichen Berichter stattung ( vgl. E. 3. 2 hiervor) nebst der</w:t>
      </w:r>
    </w:p>
    <w:p>
      <w:r>
        <w:t>Meniskektomie auch die Kreuzbandinsuf fizienz und erklärte, dass der operative Eingriff vom 13. Februar 2013 zu einer Entlastung des medialen Kompartiments und Restabilisierung des Kniegelenks führe. Sodann hielt er einleuchtend fest, dass eine Valgisationsosteotomie nicht zurückgestellt werden müsse bis weitergehende Schädigungen im Sinne von arthrotische n Veränderungen eingetreten seien.</w:t>
      </w:r>
    </w:p>
    <w:p>
      <w:r>
        <w:t>Der Chirurg begründete seine Kausalitätse inschätzung nachvollziehbar und schlüssig , wobei er aufgrund der</w:t>
      </w:r>
    </w:p>
    <w:p>
      <w:r>
        <w:t>umfassenden Würdigung der ihm aus erster Hand bekannten medizinischen Verhältnisse erwog , die am 13. Februar 2013 operativ behandelten Beschwerden seien mit "an Sicherheit grenzender Wahrscheinlichkeit" auf d as Unfall ereignis vom 6. Juli 2001 zurückzuführen. Dabei ist nicht ersichtlich, dass sein fachärzt lich begründetes Interesse auf etwas anderes als auf den Heilungsprozess des Knieleidens</w:t>
      </w:r>
    </w:p>
    <w:p>
      <w:r>
        <w:t>– etwa die versicherungsrechtliche Beurteilung der Kausalitätsfrage – gerichtet gewesen wäre. Seiner Einschätzung ist deshalb grösseres Gewicht einzuräumen als derjenigen des SUVA-Kreisarztes , welche nicht zu überzeugen vermag . So hatte d ie Beschwerdegegnerin ihr denn auch nichts Substantielles entgegenzusetzen (vgl. Urk. 9, Urk. 18) . 4.3</w:t>
      </w:r>
    </w:p>
    <w:p>
      <w:r>
        <w:t>Bei dieser Aktenlage ist – ohne ergänzende medizinische Abklärungen, wie sie vom Beschwerdeführer beantragt wurden (Urk. 1 S. 2 und S. 9 f.) – mit dem massgebenden Beweisgrad der überwiegenden Wahrscheinlichkeit erstellt , dass dem Unfall vom 6. Juli 2001 hinsichtlich der</w:t>
      </w:r>
    </w:p>
    <w:p>
      <w:r>
        <w:t>am 13. Februar 2013 operativ behandelte n rechtsseitige n Knie beschwerden eine mindestens teilu rsächli che Bedeutung zukommt. Demzufolge</w:t>
      </w:r>
    </w:p>
    <w:p>
      <w:r>
        <w:t>hat die Beschwerdegegnerin die Leistungen ab 13. Februar 2013 zu Unrecht verweigert . Sie bleibt über dieses Datum hinaus leistungspflichtig bis sie das Dahinfallen jeder kausalen Bedeutung der</w:t>
      </w:r>
    </w:p>
    <w:p>
      <w:r>
        <w:t>unfallbe dingten Ursachen rechtsgenüglich nachweisen kann (vgl. E. 1.4 hiervor).</w:t>
      </w:r>
    </w:p>
    <w:p>
      <w:r>
        <w:t>Damit ist die Beschwerde gutzuheissen und der angefochtene Einspracheentscheid vom 22. August 2013 (Urk. 2) aufzuheben.</w:t>
      </w:r>
    </w:p>
    <w:p>
      <w:r>
        <w:t>Bei diesem Ergebnis kann offenbleiben , unter welchen formellen Voraussetzun gen der Unfallversicherer auf eine anfängliche Leistungszusage respektive eine vorbehaltlos erteilte Kostengutsprache zurück kommen darf .</w:t>
      </w:r>
    </w:p>
    <w:p>
      <w:r>
        <w:t>Das Gericht erkennt: 1.</w:t>
      </w:r>
    </w:p>
    <w:p>
      <w:r>
        <w:t>In Gutheissung der Beschwerde wird der Einspracheentscheid der Schweizerischen Unfallversicherungsanstalt vom 22. August 2013 aufgehoben . 2.</w:t>
      </w:r>
    </w:p>
    <w:p>
      <w:r>
        <w:t>Das Verfahren ist kostenlos. 3.</w:t>
      </w:r>
    </w:p>
    <w:p>
      <w:r>
        <w:t>Die Beschwerdegegnerin wird</w:t>
      </w:r>
    </w:p>
    <w:p>
      <w:r>
        <w:t>verpflichtet, dem Beschwerdeführer</w:t>
      </w:r>
    </w:p>
    <w:p>
      <w:r>
        <w:t>eine Prozessent schädigung von Fr. 1' 8 00 .-- (inkl. Barauslagen und MWSt ) zu bezahlen. 4.</w:t>
      </w:r>
    </w:p>
    <w:p>
      <w:r>
        <w:t>Zustellung gegen Empfangsschein an: - Rechtsanwalt Tobias Figi - Rechtsanwalt Dr. Stefan Mattmann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GräubBuchter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