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UV.2013.00127 vom 13. Mai 2014</w:t>
      </w:r>
    </w:p>
    <w:p>
      <w:r>
        <w:t>ZH Sozialversicherungsgericht, 2014-05-13, DE</w:t>
      </w:r>
    </w:p>
    <w:p>
      <w:r>
        <w:rPr>
          <w:b/>
        </w:rPr>
        <w:t xml:space="preserve">Quelle: </w:t>
      </w:r>
      <w:r>
        <w:t>https://mcp.opencaselaw.ch/entscheid/zh_sozialversicherungsgericht_UV.2013.00127</w:t>
      </w:r>
    </w:p>
    <w:p>
      <w:r>
        <w:t>FR: ZH_SOZIALVERSICHERUNGSGERICHT UV.2013.00127 du 13 mai 2014</w:t>
      </w:r>
    </w:p>
    <w:p>
      <w:r>
        <w:t>IT: ZH_SOZIALVERSICHERUNGSGERICHT UV.2013.00127 del 13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1959, arbeitete vo m</w:t>
      </w:r>
    </w:p>
    <w:p>
      <w:r>
        <w:t>1. Februar 2001 bis 29.</w:t>
      </w:r>
    </w:p>
    <w:p>
      <w:r>
        <w:t>Fe bruar 2012 bei der Y.___ und war in dieser Eigenschaft bei der Schweizerischen Unfallversicherungsanstalt (SUVA) gegen die Folgen von Un fällen versichert ( Urk. 10/1). Am 2 4. Februar 2012 stürzte er mit seinem Fahrrad</w:t>
      </w:r>
    </w:p>
    <w:p>
      <w:r>
        <w:t>( Urk.</w:t>
      </w:r>
    </w:p>
    <w:p>
      <w:r>
        <w:t>10/1). Die Erstbehandlung erfolgte am selben Tag durch med. pract . Z.___ , Allgemeinmedizin , welcher eine</w:t>
      </w:r>
    </w:p>
    <w:p>
      <w:r>
        <w:t>Prellung der Hüfte und Schulter links fest stellte</w:t>
      </w:r>
    </w:p>
    <w:p>
      <w:r>
        <w:t>( Urk. 10/9). Die SUVA gewährte Heilbehandlung und Taggeld.</w:t>
      </w:r>
    </w:p>
    <w:p>
      <w:r>
        <w:t>Med. pract . Z.___ veranlasste im A.___ e ine MR Arthrographie Schulter links und ein MRI der Halswirbelsäule (HWS) und des zervikotho rakalen Übergangs vom</w:t>
      </w:r>
    </w:p>
    <w:p>
      <w:r>
        <w:rPr>
          <w:b/>
        </w:rPr>
        <w:t>E. 2</w:t>
      </w:r>
    </w:p>
    <w:p>
      <w:r>
        <w:t>5. April 2012 ( Urk. 10/28 ) .</w:t>
      </w:r>
    </w:p>
    <w:p>
      <w:r>
        <w:t>Am 4. Juli 2012 fand eine kreisärztliche Untersuchung statt (Urk. 10/32) . Mit Verfügung vom 17.</w:t>
      </w:r>
    </w:p>
    <w:p>
      <w:r>
        <w:t>Juli 2012 stellte d ie SUVA ihre Versicherungs leistungen (Taggeld und Heil kosten )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