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UV.2013.00103 vom 17. Oktober 2014</w:t>
      </w:r>
    </w:p>
    <w:p>
      <w:r>
        <w:t>ZH Sozialversicherungsgericht, 2014-10-17, DE</w:t>
      </w:r>
    </w:p>
    <w:p>
      <w:r>
        <w:rPr>
          <w:b/>
        </w:rPr>
        <w:t xml:space="preserve">Quelle: </w:t>
      </w:r>
      <w:r>
        <w:t>https://mcp.opencaselaw.ch/entscheid/zh_sozialversicherungsgericht_UV.2013.00103</w:t>
      </w:r>
    </w:p>
    <w:p>
      <w:r>
        <w:t>FR: ZH_SOZIALVERSICHERUNGSGERICHT UV.2013.00103 du 17 octobre 2014</w:t>
      </w:r>
    </w:p>
    <w:p>
      <w:r>
        <w:t>IT: ZH_SOZIALVERSICHERUNGSGERICHT UV.2013.00103 del 17 ottobre 2014</w:t>
      </w:r>
    </w:p>
    <w:p>
      <w:pPr>
        <w:pStyle w:val="Heading2"/>
      </w:pPr>
      <w:r>
        <w:t>Erwägungen</w:t>
      </w:r>
    </w:p>
    <w:p>
      <w:r>
        <w:rPr>
          <w:b/>
        </w:rPr>
        <w:t>E. 1.1</w:t>
      </w:r>
    </w:p>
    <w:p>
      <w:r>
        <w:t>Gemäss Art. 6 des Bundesgesetzes über die Unfallversicherung (UVG) werden - soweit das Gesetz nichts anderes bestimmt - die Versicherungsleistungen bei Berufsunfällen, Nichtberufsunfällen und Berufskrankheiten gewährt ( Abs. 1).</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gesundheitliche Störung entfiel e (BGE 129 V 177 E. 3.1, 402 E. 4.3.1, 119 V 335 E. 1, 118 V 286 E. 1b, je mit Hinweisen). Ob zwischen einem schädigenden Ereignis und einer gesund heitlichen Störung ein natürlicher Kausalzusammenhang besteht, ist eine Tatfrage, worüber die Verwal tung beziehungsweise im Beschwerdefall das Gericht im Rahmen der ihm oblie genden Beweiswürdigung nach dem im Sozialversicherungsrecht üblichen Beweis grad der überwiegenden Wahrscheinlichkeit zu befinden hat. Die blosse Möglich keit eines Zusammenhangs genügt für die Begründung eines Leistungs anspruches nicht (BGE 129 V 177 E. 3.1, 119 V 335 E. 1, 118 V 286 E. 1b , je mit Hinweisen).</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gesundheitliche Störung eine Teilursache darstellt (BGE 117 V 359 E. 4b).</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Die Beurteilung des adäquaten Kausalzusammenhangs zwischen einem Un fall und der infolge eines Schleudertraumas der Halswirbelsäule auch nach Ablauf einer gewissen Zeit nach dem Unfall weiterbestehenden gesundheitlichen Beeinträchtigungen, die nicht auf organisch nachweisbare Funktionsausfälle zurückzuführen sind, hat nach der in BGE 117 V 359 begründeten Rechtspre 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gesundheitlicher Beein trächtigung bei leichten Unfällen in der Regel ohne Weiteres zu verneinen und bei schweren Unfällen ohne Weiteres zu bejahen, wogegen bei Unfällen des mittleren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Beurteilung des ad äquaten Kausalzusammenhangs zwischen einem Unfall und einer psychischen Fehl entwicklung für relevant erachtet hat, wird bei der Beur teilung des adäquaten Kausalzusammenhangs zwischen einem Unfall mit Schleudertrauma der Halswirbelsäule und den in der Folge eingetretenen Beschwerden auf eine Differenzie rung zwischen physischen und psychischen Komponenten verzichtet, da es bei Vorliegen eines solchen Traumas nicht ent scheidend ist, ob Beschwerden medizinisch eher als orga nischer und/oder psychischer Natur bezeichnet werden (BGE 134 V 109 ff.; RKUV 2001 Nr. U 442 S. 544 ff., 1999 Nr. U 341 S. 409 E. 3b, 1998 Nr. U 272 S. 173 E. 4a; BGE 117 V 359 E. 5d/ aa und 367 E. 6a).</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122 V 157 E. 1c).</w:t>
      </w:r>
    </w:p>
    <w:p>
      <w:r>
        <w:t>Auch den Berichten und Gutachten versicherungsinterner Ärzte und Ärztinnen kommt Beweiswert zu, sofern sie als schlüssig erscheinen, nachvollziehbar begründet sowie in sich widerspruchsfrei sind und keine Indizien gegen ihre Zuverlässig keit bestehen. 2. 2.</w:t>
      </w:r>
    </w:p>
    <w:p>
      <w:r>
        <w:rPr>
          <w:b/>
        </w:rPr>
        <w:t>E. 2</w:t>
      </w:r>
    </w:p>
    <w:p>
      <w:r>
        <w:t>). Mit Verfügung vom 2. Nov ember 2007 stellte die Suva fest, in Bezug auf die Handverletzung sei die Versicherte seit dem 1. November 2007 zu 50 % arbeitsfähig und ab dem 1. Dezember 2007 wieder zu 100 % arbeitsfähig (Urk.</w:t>
      </w:r>
    </w:p>
    <w:p>
      <w:r>
        <w:rPr>
          <w:b/>
        </w:rPr>
        <w:t>E. 2.1</w:t>
      </w:r>
    </w:p>
    <w:p>
      <w:r>
        <w:t>Die Beschwerdegegnerin stellte sich im angefochtenen Einspracheentscheid auf den Standpunkt, die geklagten Beschwerden am rechten Daumen seien nicht unfallkausal (Urk. 2 S. 7-8). Im Zusammenhang mit dem Auffahru nfall vom 16. Januar 2007 hielt sie fest,</w:t>
      </w:r>
    </w:p>
    <w:p>
      <w:r>
        <w:t>dieser habe keine organisch-strukturelle Schädi gung verursacht . Die somatisch nicht erklärbaren Beschwerden stünden nicht in einem adäquaten Kausalzusammenhang zum allerhöchstens als mittelschwer im Grenzbereich zu leicht einzustufenden Unfall, denn von den Adäquanzkriterien gemäss Schleudertrauma -Praxi s sei keines erfüllt (Urk. 2 S.</w:t>
      </w:r>
    </w:p>
    <w:p>
      <w:r>
        <w:rPr>
          <w:b/>
        </w:rPr>
        <w:t>E. 2.2</w:t>
      </w:r>
    </w:p>
    <w:p>
      <w:r>
        <w:t>Die Beschwerdeführerin macht im Wesentlichen geltend, sie leide noch an den Unfallf olgen , insbesondere an den Folgen des Auffahru nfalls vom 16. Januar 2007, und benötige deswegen weiterhin Therapie. Dass sie bereits seit dem 1. Dezember 2007 wieder voll arbeitsfähig sei, treffe nicht zu (Urk. 1). 3.</w:t>
      </w:r>
    </w:p>
    <w:p>
      <w:r>
        <w:t>3.1</w:t>
      </w:r>
    </w:p>
    <w:p>
      <w:r>
        <w:t>Am 26. Januar 2007 fand im B.___ die operative Sanie rung des infolge des Ereignisses vom 29. Mai 2006 (Festhalten zum Verhin dern eines Sturzes im Zug) gelockerten ulnaren Seitenbandes am rechten Daumen statt (Urk. 7/ I/8/2 ). Dr. med. C.___ ,</w:t>
      </w:r>
    </w:p>
    <w:p>
      <w:r>
        <w:t>Facharzt für Chirurgie,</w:t>
      </w:r>
    </w:p>
    <w:p>
      <w:r>
        <w:t>Plas tische, Rekonstruktive und Ästhetische Chirurgie sowie für Handchirurgie , B.___ , gab am 8. Oktober 2007 an, nach der Verletzung am rechten Daumen hätten letztendlich wieder seitengleiche Funktion und Stabilität bestanden, sodass er die Beschwerdeführerin am 20. August 2007 in ihrer Tätig keit als Verkäuferin und Servicekraft wieder zu 50 % arbeitsfähig geschrieben habe. Sein er Ansicht nach sei eine Steigerung der Arbeitsfähigkeit auf 100 % spätestens vier Wochen später möglich gewesen. Die Beschwerdeführerin sei jedoch mit diesem Vorgehen in keiner Weise einverstanden gewesen und habe sich deshalb zwecks einer Weiterführung der Arbeitsunfähigkeit bei ihrer Haus ärztin gemeldet (Urk. 7 / I/33). Letztere , Dr. med. D.___ , Praktische Ärztin,</w:t>
      </w:r>
    </w:p>
    <w:p>
      <w:r>
        <w:t>attestierte der Beschwerdeführerin weiterhin eine vollumfänglich e Arbeitsunfähigkeit , erlaubte ihr indes, für drei Wochen in die Ferien zu fahren (Urk. 7/ I/29). 3.2</w:t>
      </w:r>
    </w:p>
    <w:p>
      <w:r>
        <w:t>Dr. Z.___</w:t>
      </w:r>
    </w:p>
    <w:p>
      <w:r>
        <w:t>diagnostizierte nach dem am 23. Januar 2007 gemeldeten Auffahrun fall vom 16. Januar 2007 (vgl. Urk. 7/II/1) ein kranio -zervikales Beschleuni gungstrauma Grad II nach der Québec-Task-Force-Klassifikation</w:t>
      </w:r>
    </w:p>
    <w:p>
      <w:r>
        <w:t>(Urk. 7 / II/3/3) . Er attestierte der Beschwerdeführerin mit Zeugnis vom 29. Januar 2007 eine 100%ige</w:t>
      </w:r>
    </w:p>
    <w:p>
      <w:r>
        <w:t>Arbeitsunfähigkeit</w:t>
      </w:r>
    </w:p>
    <w:p>
      <w:r>
        <w:t>bis inklusive 2 5 . Januar 2007 (Urk. 7/ II/</w:t>
      </w:r>
    </w:p>
    <w:p>
      <w:r>
        <w:rPr>
          <w:b/>
        </w:rPr>
        <w:t>E. 2.4</w:t>
      </w:r>
    </w:p>
    <w:p>
      <w:r>
        <w:t>mit Hinweisen und 8C_178/2007 vom 1 5. Mai 2008, E. 4.4.3) . 4. 4 .4</w:t>
      </w:r>
    </w:p>
    <w:p>
      <w:r>
        <w:t>Bezüglich des Kriteriums der erheblichen Beschwerden ist zu berücksichtigen, dass die üblicherweise mit Schleudertraumen verbundenen Beschwerden nicht genügen, um das Kriterium bejahen zu können, ansonsten es bei jeder solchen Verletzung bejaht werden müsste und damit keine Bedeutung als Differenzie rungsmerkmal mehr hätte (Urteil des Bundesgerichts 8C_46/2011 vom 1 8. April 2011, E. 5.2.2). Es sind keine Anhaltspunkte dafür ersichtlich, dass bei der Beschwerdeführerin durch den Auffahrunfall weitergehende als die üblicherweise mit einem Schleudertraum a verbundenen Beschwerden bestehen würden, weshalb auch dieses Kriterium nicht erfüllt ist. 4. 4 .5</w:t>
      </w:r>
    </w:p>
    <w:p>
      <w:r>
        <w:t>E s bestehen keinerlei Hinweise auf e ine ärztliche Fehlbehandlung, womit dieses Kriterium ebenfalls zu verneinen ist.</w:t>
      </w:r>
    </w:p>
    <w:p>
      <w:r>
        <w:t>4. 4 .6</w:t>
      </w:r>
    </w:p>
    <w:p>
      <w:r>
        <w:t>Aus der blossen Dauer der ärztlichen Behandlung und der geklagten Beschwerden darf nicht auf einen schwierigen Heilungsverlauf oder erhebliche Komplikationen geschlossen werden. Dieses Kriterium setzt vielmehr voraus, dass besondere Gründe die Heilung beeinträchtigt haben (Urteil e des Bundesgerichts 8C _ 744/2008 vom 2 6. November 20008, E. 8 .6;</w:t>
      </w:r>
    </w:p>
    <w:p>
      <w:r>
        <w:t>8C_178/2007 vom 1 5. Mai 2008, E. 4.4.5 , je mit Hinweisen). Solche Gründe sind hier nicht ersichtlich. Somit ist dieses Kriterium nicht erfüllt. 4. 4 .7</w:t>
      </w:r>
    </w:p>
    <w:p>
      <w:r>
        <w:t>Schliesslich verbleibt zu prüfen, ob eine erhebliche Arbeitsunfähigkeit vorlag trotz ausgewiesener Anstrengungen, diese zu überwinden. Dabei geht es um die Erheblichkeit der Arbeitsunfähigkeit als solche, die zu überwinden die versicherte Person ernsthafte Anstrengungen unternimmt. Es muss der Wille der versicherten Person erkennbar sein, sich durch aktive Mitwirkung raschmöglichst wieder optimal in den Arbeitsprozess einzugliedern. Solche Anstrengungen können sich insbesondere in ernsthaften Arbeitsversuchen trotz allfälliger persönlicher Unan nehmlichkeiten manifestieren. Weiter zu berücksichtigen ist auch der persönliche Einsatz im Rahmen von medizinischen Therapiemassnahmen. Ebenfalls ins Gewicht fallen können Bemühungen um alternative, der gesundheitlichen Ein schränkung besser Rechnung tragende Tätigkeiten. Nur wer in der Zeit bis zum Fallabschluss in erheblichem Mass arbeitsunfähig ist und solche Anstrengungen auszuweisen vermag, kann dieses Kriterium erfüllen (BGE 134 V 109 E. 10.2.7).</w:t>
      </w:r>
    </w:p>
    <w:p>
      <w:r>
        <w:t>Der behandelnde Hausarzt attestierte der Beschwerdeführerin zuerst gar keine Arbeitsunfähigkeit (7/II/3/3), später rückwirkend eine kurze Arbeitsunfähigkeit vom Unfall ereignis vom 1 6. Januar 2007 bis zu m 2 5. Januar 2007 (Urk. 7/ II/ 9/4).</w:t>
      </w:r>
    </w:p>
    <w:p>
      <w:r>
        <w:t>Die Arbeitsunfähigkeit infolge des Auffahrunfall s dauerte damit nicht lange</w:t>
      </w:r>
    </w:p>
    <w:p>
      <w:r>
        <w:t>beziehungsweise sie war nicht erheblich, womit die Erfüllung dieses Kriteriums ausser Betracht fällt . Des Weiteren wären auch keine besonderen Anstrengungen zur Eingliederung ersichtlich. 4. 4 .8</w:t>
      </w:r>
    </w:p>
    <w:p>
      <w:r>
        <w:t>Zusammenfassend ist festzuhalten, dass von den sieben relevante n Kriterien kei nes erfüllt ist, weshalb es an der Adäquanz eines Kausalzusammenhangs zwi schen dem Auffahrunfall und den i m Zeitpunkt de s</w:t>
      </w:r>
    </w:p>
    <w:p>
      <w:r>
        <w:t>Fallabschlusses noch geklag ten, organisch nicht hinreichend nachweisbaren Beschwerden fehlt . Infolgedessen stehen der Beschwerdeführerin für die Zeit nach dem Fallabschluss per 1. März 2009 keine Leistungen der Unfallversicherung mehr zu. Demzufolge ist die Beschwerde auch bezüglich dieses Unfalls abzuweisen. Das Gericht erkennt: 1.</w:t>
      </w:r>
    </w:p>
    <w:p>
      <w:r>
        <w:t>Die Beschwerde</w:t>
      </w:r>
    </w:p>
    <w:p>
      <w:r>
        <w:t>wird abgewiesen. 2.</w:t>
      </w:r>
    </w:p>
    <w:p>
      <w:r>
        <w:t>Das Verfahren ist kostenlos. 3.</w:t>
      </w:r>
    </w:p>
    <w:p>
      <w:r>
        <w:t>Zustellung gegen Empfangsschein an: - X.___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r>
        <w:rPr>
          <w:b/>
        </w:rPr>
        <w:t>E. 7</w:t>
      </w:r>
    </w:p>
    <w:p>
      <w:r>
        <w:t>). Die Beschwerdeantwort wurde der Versicherten am 17. Juni 2013 zuge stellt (Urk.</w:t>
      </w:r>
    </w:p>
    <w:p>
      <w:r>
        <w:rPr>
          <w:b/>
        </w:rPr>
        <w:t>E. 8</w:t>
      </w:r>
    </w:p>
    <w:p>
      <w:r>
        <w:t>-1 4 ).</w:t>
      </w:r>
    </w:p>
    <w:p>
      <w:r>
        <w:rPr>
          <w:b/>
        </w:rPr>
        <w:t>E. 9</w:t>
      </w:r>
    </w:p>
    <w:p>
      <w:r>
        <w:t>Januar 2013 bezüglich des Auffahrunfalls an, die Beschwerdeführerin klage über Schmerzen und Kraftlosigkeit bis hin zur Ermü dung der Stützmuskulatur. Es sei eine erhebliche Beeinträchtigung des Bewe gungs - und Stützapparates zu attestieren . Betreffend den Unfall vom 29. Mai 2006 hielten sie fest, klinisch sei die Beschwerdeführerin mit massiven Alltag - einschränkungen belastet. Zum Beispiel sei ihr das Öffnen einer Trinkflasche mit Schraubverschluss und das Greifen sowie Umschliessen von Gegenständen generell nicht schmerzfrei möglich, sondern es ergebe sich ein massives stechen des Schmerzverhalten im Daumensattelgelenk mit Ausstrahlungsschmerz. Die Beschwerdeführerin leide an einer Arthrose zweiten Grades (Urk. 7/ II/71). 4. 4.1</w:t>
      </w:r>
    </w:p>
    <w:p>
      <w:r>
        <w:t>4.1.1</w:t>
      </w:r>
    </w:p>
    <w:p>
      <w:r>
        <w:t>N ach dem Unfall vom 29. Mai 2006, bei welchem die Beschwerdeführerin ein Abduktionstrauma des rechten Daumen s erlitt, war s ie nach der Beurteilung des behandelnden Facharztes des B.___ ab dem 20. August 2007 in ihrer angestamm ten Tätigkeit wieder zu 50 % arbeitsfähig und spätestens vier Wochen danach wieder zu 100 % . Dass zu diesem Zeitpunkt keine unfallbedingten Einschränkun gen der Arbeitsfähigkeit und keine Behandlungsbedürftigkeit mehr bestanden, wurde nachvollziehbar damit begründet, dass Funktion und Stabilität am 8. Oktober 2007 wieder seitengleich waren (Urk. 7/ I/33). Die Hausärztin Dr. D.___ schrieb die Beschwerdeführerin zwar weiterhin arbeitsunfähig, jedoch enthält ihr Arztzeugnis vom 19. September 2007 keine Begründung und nicht einmal einen Hinweis darauf, dass die Arbeitsunfähigkeit durch den fragli chen Unfall verursacht wäre (vgl. Urk. 7/I/29), weshalb ihr Arbeitsunfähigkeits zeugnis keine Zweifel an der durch Dr. C.___ erfolgten Beurteilung zu erwecken vermag. Auch Dr. H.___ , welcher die Beschwerdeführerin am 24. Oktober 2007 untersuchte, gab unter Berücksichtigung der Vorakten sowie der Angaben der Beschwerdeführerin an, der Wiederaufnahme ihrer angestammten Tätigkeit stehe nichts im Wege. Dies begründete Dr. H.___ mit der symmetrischen Beweglich keit im Daumensattelgelenk, der reizlosen Narbe, der ungestörten Trophik der rechten Hand ohne Hinweise auf einen Mindergebrauch und mit einem normalen muskulären Zustand des dominanten rechten Arms (Urk. 7/ I/37/3-4).</w:t>
      </w:r>
    </w:p>
    <w:p>
      <w:r>
        <w:t>Bei den nur noch diskreten objektiven Befunden, der nur teilweisen Nach - vollzieh barkeit der geklagten Beschwerden und dem normalen muskulären Zustand überzeugt die Einschätzung von Dr. H.___ . Dementsprechend steht mit überwiegender Wahrscheinlichkeit fest, dass die Beschwerdeführerin spätestens ab dem 1. Dezember 2007 wieder voll arbeitsfähig war und keiner weiteren Therapie mehr bedurfte, sodass der Fallabschluss zu Recht erfolgte. Bestätigt wurde dies auch vom Kreisarzt Dr. I.___ , der trotz leichter Restfolgen eine gute Funktion und keine wesentliche Beeinträchtigung mehr vorfand, als er die Beschwerdeführerin am 9. Februar 2009 untersuchte . Gleichzeitig hielt Dr. I.___ fest, die Beweglichkeit am rechten Daumen könne nicht verbessert werden, wes halb die Weiterführung der Ergotherapie keinen Sinn mache</w:t>
      </w:r>
    </w:p>
    <w:p>
      <w:r>
        <w:t>(Urk. 7/ I/74/7). Demnach ist im Vergleich zur in Rechtskraft erwachsenen Verfügung vom 2. November 2007 betreffend die Arbeitsfähigkeit keine Verschlechterung ersichtlich , sodass es beim damals erfolgte n Fallabschluss und der Einstellung der Leistungen in Bezug auf den Vorfall vom 29. Mai 2009 bleibt . 4.1.2</w:t>
      </w:r>
    </w:p>
    <w:p>
      <w:r>
        <w:t>Nach dem Einquetschen der Hand in einem Zaun beim Spazieren mit ihrem Hund am 4. Juli 2011 (vgl. Urk. 7/III/6) wurde die Beschwerdeführerin vom Handchirurgen Dr. A.___ behandelt. Die Behandlung dauerte bis zum 2. September (Urk. 7/ III/27). Anschliessend erachtete Dr. A.___ die Beschwer deführerin von den Folgen dieses Unfalls her wieder als voll arbeitsfähig (Urk. 7/ III/29).</w:t>
      </w:r>
    </w:p>
    <w:p>
      <w:r>
        <w:t>Im Bericht über die Röntgenuntersuchung vom 25. Juli 2012 erwähnte Dr. J.___ denn auch die von ihm am 25. Juli 2011 beschriebene partielle Gelenkkapselruptur nicht mehr ( Urk. 7/II/54 beziehungsweise Urk. 7/III/19). Somit ist plausibel, dass die Unfallfolgen verheilt sind. D ie objektiv noch vorhandenen Beschwerden sind demgegenüber durch die Arthrose bedingt , welche als nicht unfallbedingt beurteilt wurde (Urk. 7/ II/59.13) . Dies ist nachvoll ziehbar, denn</w:t>
      </w:r>
    </w:p>
    <w:p>
      <w:r>
        <w:t>die Arthrose</w:t>
      </w:r>
    </w:p>
    <w:p>
      <w:r>
        <w:t>ist annähernd symmetrisch zu der der linken Hand (Urk. 7/ II/59.12 - 13) . Sie wurde bereits bei der Röntgenuntersuchung vom 25. Juli 2011 durch Dr. J.___</w:t>
      </w:r>
    </w:p>
    <w:p>
      <w:r>
        <w:t>als vorbestehend beschrieben</w:t>
      </w:r>
    </w:p>
    <w:p>
      <w:r>
        <w:t>(Urk. 7/ III/19).</w:t>
      </w:r>
    </w:p>
    <w:p>
      <w:r>
        <w:t>Der von der Beschwerdeführerin eingereichte Bericht ihre r behandelnden Physio therapeuten vom 9. Januar 2012 (Urk. 7/ II/71) widerspri cht dem nicht. Denn darin wird im Wesentlichen angegeben, dass die Beschwerdeführerin bei gewissen Tätigkeiten Schmerzen verspüre und dass sie an einer Arthrose zweiten Grades leide (Urk. 7/ II/71.2). Insgesamt steht somit rechtsgenüglich</w:t>
      </w:r>
    </w:p>
    <w:p>
      <w:r>
        <w:t>fest, dass die Beschwerdeführerin im Zeitpunkt des Fallabschlusses , welcher formlos nach der am 2. September 2011 erfolgten Beendigung der Behandlung (vgl. Urk. 7/III/27) erfolgte, keine unfallbedingten Einschränkungen der Arbeitsfähigkeit mehr bestand en und keine zweckmässige Behandlung mehr angezeigt war</w:t>
      </w:r>
    </w:p>
    <w:p>
      <w:r>
        <w:t>respektive durch eine weitere Behandlung keine namhafte Verbesserung d es Gesundheits zustandes zu erwarten war . Der Fallabschluss respektive die Einstellung der Leis tungen bezüglich des Unfalls vom 4. Juli 2011 ist daher nicht zu beanstanden. 4.2</w:t>
      </w:r>
    </w:p>
    <w:p>
      <w:r>
        <w:t>Nebst den Verletzung en am rechten Daumen hat d ie Beschwerdeführerin</w:t>
      </w:r>
    </w:p>
    <w:p>
      <w:r>
        <w:t>unbestrit tenermassen als Folge des Auffahrunfalls vom 16. Januar 2007 ein Schleudertrauma der Halswirbelsäule erlitten und wies von Anfang an zumindest teilweise das dafür typische Beschwerdebild auf</w:t>
      </w:r>
    </w:p>
    <w:p>
      <w:r>
        <w:t>(Urk. 7/ II/3/3-4) . Der Unfall ver ursacht e indes keine strukturellen Schädigungen (vgl. vorstehende E. 3.2, 3.4 und 3. 6 ). Insbesondere war die Halswirbelsäule in der Bildgebung abgesehen von degenerativen Veränderungen und Zysten unauffällig und die Beschwerden ver ursachenden Nervenwurzelscheidenzysten wurden als vorbestehend und nicht durch den Unfall bedingt beurteilt (Urk. 7/ II/59.12-13, Urk. 7/I/74/6-8). Gegentei lige ärztliche Auffassungen sind keine vorhanden. Die Beschwerdeführerin be streitet diese Beurteilungen auch nicht direkt, sondern beruft sich darauf, dass sie immer noch an Problemen und Schmerzen leide (Urk. 1) . Aus dem Vorliegen von Schmerzen kann indessen nicht auf organisch (hinreichend) nachweisbare Un fallfolgen geschlossen werden. Insbesondere können Verspannungen der Musku latur wie die bei der Beschwerdeführerin noch vorhandenen unspezifischen leichten Verspannungen der Nackenmuskulatur (Urk. 7/ I/74/7) für sich allein nicht als klar ausgewiesenes organisches Substrat der Beschwerden qualifiziert werden</w:t>
      </w:r>
    </w:p>
    <w:p>
      <w:r>
        <w:t>(Urteil des Bundesgerichts 8C_721/2008 vom 24. April 2009, E. 4.2 mit Hinweisen) .</w:t>
      </w:r>
    </w:p>
    <w:p>
      <w:r>
        <w:t>Demnach ist die für die Leistungspflicht des Unfallversicherers vorausgesetzte adäquate Kausalität zwischen dem Unfallereignis und den im Zeitp unkt des Fallabschlusses vom 1. März 2009 noch vorhandenen gesundheitli chen Beschwerden gestützt auf die Rechtsprechung zu den Unfallfolgen bei Schleudertrauma ta der Halswirbelsäule zu prüfen. Dabei ist auf eine Differenzie rung zwischen physischen und psychischen Komponenten zu verzichten (vgl. dazu die vorstehende E. 1. 3 ). 4.3</w:t>
      </w:r>
    </w:p>
    <w:p>
      <w:r>
        <w:t>Die Beschwerdegegnerin stufte den Unfall als höchstens mittleres Ereignis im Grenzbereich zu den leichten Unfällen ein ( Urk. 2 S. 12) . Massgebend für die Unfallschwere ist der augenfällige Geschehensablauf mit den sich dabei entwi ckelnden Kräften. Rechtsprechungsgemäss werden einfache Auffahrkollisionen auf ein haltendes Fahrzeug regelmässig dem Grenzbereich zu den leichten Unfällen zugeordnet (Urteil des Bundesgerichts 8C_310/2010 vom 29. Juli 2010, E. 7.1). Eine andere Beurteilung drängt sich auch vorliegend nicht auf. Denn die Beschwerdeführerin gab sogar selber an, das hintere Fahrzeug sei mit eher niedri ger Geschwindigkeit auf ihr Auto aufgefahren, was damit korreliert, dass an kei nem der Fahrzeuge ein sichtbarer Schaden entstand en ist . Die Unfallbeteiligten verzichteten denn auch darauf, die Polizei beizuziehen oder ein Unfallprotokoll auszufüllen (Urk. 7/ II/9/2). Bei sämtlichen von der Schwere her im mittleren Bereich anzusiedelnden Unfällen genügt das ausgeprägte Erfüllen eines Kriteri ums, damit ein Kausalzusammenhang als adäquat beurteilt wird. Allerdings wird das ausgeprägte Erfüllen eines Kriteriums vom Bundesgericht nur mit grösster Zurückhaltung angenommen. Bei mittelschweren Unfällen im Grenzbereich zu den leichten Ereignissen müssen alternativ vier der massgeblichen Kriterien erfüllt sein, damit d ie Adäquanz bejaht werden kann ( Rumo-Jungo /Holzer, a.a.O., S. 63-65). 4. 4</w:t>
      </w:r>
    </w:p>
    <w:p>
      <w:r>
        <w:t>4. 4 .1</w:t>
      </w:r>
    </w:p>
    <w:p>
      <w:r>
        <w:t>Ob besonders dramatische Begleitumstände oder eine besondere Eindrücklichkeit des Unfalls vorliegen, ist objektiv zu beurteilen. Zu beachten ist, dass jedem mindestens mittelschweren Unfall eine gewisse Eindrücklichkeit eigen ist, welche somit noch nicht für eine Bejahung des Kriteriums ausreichen kann ( Rumo-Jungo /Holzer, a.a.O., S. 69 mit Hinweisen). Der in Frage stehende Unfall , so wie ihn die Beschwerdeführerin selber schildert, hat sich in diesem Sinne weder unter besonders dramatischen Begleitumständen ereignet noch war er objektiv betrachtet von besonderer Eindrücklichkeit. Vielmehr handelte es sich um einen alltäglichen Auffahrunfall. 4. 4 .2</w:t>
      </w:r>
    </w:p>
    <w:p>
      <w:r>
        <w:t>Die Diagnose einer HWS-Distorsion genügt für sich allein nicht zur Bejahung des Kriteriums der Schwere oder besonderen Art der erlittenen Verletzung. Es bedarf hie r zu einer besonderen Schwere der für diese Verletzung typischen Beschwerden oder besonderer Umstände, welche das Beschwerdebild beeinflussen können. Diese können beispielsweise in einer beim Unfall eingenommenen besonderen Körperhaltung und den dadurch bewirkten Komplikationen bestehen (Urteil des Bundesgerichts 8C_735/2009 vom 2. November 2009, E. 7.3 mit Hinweis; BGE 134 V 109 E. 10.2.2). Eine solche wird jedoch weder geltend gemacht noch ist sie dokumentiert . Vielmehr war die Kopfstellung der Beschwerdeführerin gerade und ihr Kopf prallte an der Kopfstütze an ( Urk. 7/II/3/4 Ziff. 2 ).</w:t>
      </w:r>
    </w:p>
    <w:p>
      <w:r>
        <w:t>Als Verletzung besonderer Art gilt indes eine HWS-Distorsion, welche eine bereits durch einen früheren versicherten Unfall erheblich vorgeschädigte Halswirbel säule trifft, da eine solche speziell geeignet ist, die „typischen“ Symptome hervor zurufen (Urteil des Bundesgerichts 8C_194/2007 vom 4. Oktober 2007, E. 4.2.2 mit Hinweis).</w:t>
      </w:r>
    </w:p>
    <w:p>
      <w:r>
        <w:t>Die Beschwerdeführerin hatte zwar gemäss den Angaben im Dokumentationsbogen bereits im Jahr 1999 einen Unfall mit HWS-Beteiligung erlitten ( Urk. 7/II/3/4), jedoch war sie vor dem Auffahrunfall im Jahr 2007 von Seiten des Nacken- und Schulterbereichs beschwerdefrei (Urk. 7/I/17.4), weshalb nicht von einer erheblich vorgeschädigten Halswirbelsäule auszugehen ist. Auch zog sich die Beschwerdeführerin beim Unfall keine andere gravierende Verlet zung zu</w:t>
      </w:r>
    </w:p>
    <w:p>
      <w:r>
        <w:t>(Urk. 7/ II/3/3 Ziff. 7) , sodass dieses Kriterium zu verneinen ist. 4. 4 .3</w:t>
      </w:r>
    </w:p>
    <w:p>
      <w:r>
        <w:t>Behandelt wurde die Beschwerdeführerin mittels Schmerzmitteln</w:t>
      </w:r>
    </w:p>
    <w:p>
      <w:r>
        <w:t>(Urk. 7/ II/3/3 Ziff. 8) sowie mit Physiotherapie</w:t>
      </w:r>
    </w:p>
    <w:p>
      <w:r>
        <w:t>(Urk. 7/ I/14-15) . Die unfallbedingt durchge führten Behandlungen lagen ohne weiteres im Rahmen dessen, was nach einem Schleudertrauma üblich ist, und stellen keine fortgesetzt spezifische oder belas tende ärztliche Behandlung dar. Hinzu kommt, dass die getroffenen Massnahmen (Schmerzmitteleinnahme und Physiotherapie) nach der Rechtsprechung klarer weise nicht als mit besonderen Belastungen verbunden zu bezeichnen sind (Urteile des Bundesgerichts 8 C_174/2011 vom 1. Juni 2011,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