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UV.2013.00091 vom 26. Juni 2014</w:t>
      </w:r>
    </w:p>
    <w:p>
      <w:r>
        <w:t>ZH Sozialversicherungsgericht, 2014-06-26, DE</w:t>
      </w:r>
    </w:p>
    <w:p>
      <w:r>
        <w:rPr>
          <w:b/>
        </w:rPr>
        <w:t xml:space="preserve">Quelle: </w:t>
      </w:r>
      <w:r>
        <w:t>https://mcp.opencaselaw.ch/entscheid/zh_sozialversicherungsgericht_UV.2013.00091</w:t>
      </w:r>
    </w:p>
    <w:p>
      <w:r>
        <w:t>FR: ZH_SOZIALVERSICHERUNGSGERICHT UV.2013.00091 du 26 juin 2014</w:t>
      </w:r>
    </w:p>
    <w:p>
      <w:r>
        <w:t>IT: ZH_SOZIALVERSICHERUNGSGERICHT UV.2013.00091 del 26 giugno 2014</w:t>
      </w:r>
    </w:p>
    <w:p>
      <w:pPr>
        <w:pStyle w:val="Heading2"/>
      </w:pPr>
      <w:r>
        <w:t>Erwägungen</w:t>
      </w:r>
    </w:p>
    <w:p>
      <w:r>
        <w:rPr>
          <w:b/>
        </w:rPr>
        <w:t>E. 1</w:t>
      </w:r>
    </w:p>
    <w:p>
      <w:r>
        <w:t>Die 1988 geborene X.___ war bei der Y.___ GmbH als kaufmännische Angestellte tätig und bei der Basler Versicherung AG obligatorisch gegen die Folgen von Unfällen versichert , als sie am 28 . November 2011 stürzte und sich am rechten Knie und am Hand gelenk rechts verletzte (Urk. 7/B1-B2). In der Folge liess sich die Versicherte physiotherapeutisch behandeln. Die Behandlung war am 28. Februar 2012 abgeschlossen (Urk. 7/ B7). Es resultierte keine Arbeitsunfähigkeit. Die Basler Versicherung AG erbrachte die gesetzlichen Leistungen (Heilbehandlung). Am 6. September 2012 meldete die Versicherte der Basler Versicherung AG einen Rückfall (Urk. 7/ B8). Diese holte medizinische Berichte ein .</w:t>
      </w:r>
    </w:p>
    <w:p>
      <w:r>
        <w:t>Gestützt darauf ver neinte sie m it Verfügung vom 9. Januar 2013 einen Rückfall und lehnte einen Anspruch auf weitere L ei s tungen ab</w:t>
      </w:r>
    </w:p>
    <w:p>
      <w:r>
        <w:t>(Urk. 7/B17). Die dagegen erhobene Ein sprache wies sie mit Entscheid vom 5. April 2013 ab (Urk. 7/B22 = Urk. 2).</w:t>
      </w:r>
    </w:p>
    <w:p>
      <w:r>
        <w:rPr>
          <w:b/>
        </w:rPr>
        <w:t>E. 1.1</w:t>
      </w:r>
    </w:p>
    <w:p>
      <w:r>
        <w:t>Die Leistungspflicht eines Unfallversicherers gemäss des Bundesgesetzes über die Unfallversicherung ( UVG ) setzt zunächst voraus, dass zwischen dem Unfall ereignis und dem eingetretenen Schaden (Krankheit, Invalidität, Tod) ein natür licher Kausalzusammenhang besteht. Ursachen im Sin ne des natürlichen Kau salzusammenhangs sind alle Um stände, ohne deren Vorhandensein der einge tretene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1.</w:t>
      </w:r>
    </w:p>
    <w:p>
      <w:r>
        <w:rPr>
          <w:b/>
        </w:rPr>
        <w:t>E. 1.4</w:t>
      </w:r>
    </w:p>
    <w:p>
      <w:r>
        <w:t>Gemäss Art.</w:t>
      </w:r>
    </w:p>
    <w:p>
      <w:r>
        <w:rPr>
          <w:b/>
        </w:rPr>
        <w:t>E. 2</w:t>
      </w:r>
    </w:p>
    <w:p>
      <w:r>
        <w:t>Dagegen erhob die Versicherte mit Eingabe vom 15. April 2013 Beschwerde und beantragte, der angefochtene Entscheid sei aufzuheben und der Unfallversiche rer sei zu verpflichten, auch die Heilbehandlungskosten für den Rückfall zu übernehmen</w:t>
      </w:r>
    </w:p>
    <w:p>
      <w:r>
        <w:t>(Urk. 1) . Mit Beschwerdeantwort vom 15. Mai 2013 be antragte die Beschwerdegegnerin die Abweisung der Beschwerde (Urk. 6). Das Doppel der Beschwerdeantwort wurde der Beschwerdeführerin am 22. Mai 2013 zugestellt (Urk. 9).</w:t>
      </w:r>
    </w:p>
    <w:p>
      <w:r>
        <w:rPr>
          <w:b/>
        </w:rPr>
        <w:t>E. 2.1</w:t>
      </w:r>
    </w:p>
    <w:p>
      <w:r>
        <w:t>Im angefochtenen Entscheid erwog die Beschwerdegegnerin,</w:t>
      </w:r>
    </w:p>
    <w:p>
      <w:r>
        <w:t>seit</w:t>
      </w:r>
    </w:p>
    <w:p>
      <w:r>
        <w:t>dem 2 8. Februar 2012 bis zum 4. September 2012 habe ein therapiefreies Intervall von ca. sechs Monaten bestanden, bis sich die Beschwerdeführerin wieder in Behandlung begeben habe. Es hätten keine Brückensymptome vorgelegen. Dr. Z.___ habe ein j umper ‘ s knee diagnostiziert. Dieses könne unter anderem auch beim Joggen auf hartem Untergrund oder beim Tennis auftreten. Es sei davon auszugehen, dass die geltend gemachten Beschwerden durch die Über belastung beim Joggen und Tennis hervorgerufen worden seien . Diese seien nicht mit überwiegender Wahrscheinlichke it auf den Sturz vom 28. November 2011 zurückzuführen (Urk. 2).</w:t>
      </w:r>
    </w:p>
    <w:p>
      <w:r>
        <w:rPr>
          <w:b/>
        </w:rPr>
        <w:t>E. 2.2</w:t>
      </w:r>
    </w:p>
    <w:p>
      <w:r>
        <w:t>Die Beschwerdeführerin wandte dagegen ein,</w:t>
      </w:r>
    </w:p>
    <w:p>
      <w:r>
        <w:t>dass auch muskuläre Dysb a lancen zu den Ursachen eines j umper ‘ s knee gehörten. Diese seien auf die von der Physiotherapeutin angeordnete sechsmonatige Schonungszeit zurückzuführen. I n der therapiefreien Zeit seien Schmerzen aufgetreten. Es seien deshalb Brü ckensymptome gegeben. Der adäquate Kausalzusammenhang sei ebenfalls gegeben. Es handle sich um dasselbe Knie, das nicht richtig untersucht und behande lt worden sei (Urk. 1). 3.</w:t>
      </w:r>
    </w:p>
    <w:p>
      <w:r>
        <w:rPr>
          <w:b/>
        </w:rPr>
        <w:t>E. 3</w:t>
      </w:r>
    </w:p>
    <w:p>
      <w:r>
        <w:t>Die Versicherungsleistungen werden auch für Rückfälle und Spätfolgen gewährt ( Art. 11 der Verordnung über die Unfallversicherung [ UVV ]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w:t>
      </w:r>
    </w:p>
    <w:p>
      <w:r>
        <w:rPr>
          <w:b/>
        </w:rPr>
        <w:t>E. 3.1</w:t>
      </w:r>
    </w:p>
    <w:p>
      <w:r>
        <w:t>Die Beschwerdeführerin begab sich nach dem Sturz vom 28. November 2011 am 29. November 2011 zu Dr. med. A.___ , Fachärztin Allgemeine Innere Medizin, in Behandlung. Diese erstellte Röntgenbilder des rechten Knies (Urk. 3/9) und diagnostizierte in ihrem Bericht vom 5. Dezember 2011 eine Kniedi storsion mit Verdacht auf mediale Seitenband- und Meniskusläsion (Urk. 7/B2). In der Folge verordnete sie der Beschwerdeführerin Physiotherapie (Urk. 7/B4/2) .</w:t>
      </w:r>
    </w:p>
    <w:p>
      <w:r>
        <w:t>Am 4. September 2012 konsultierte die Bes chwerdeführerin Dr. med. B.___ , Facharzt Allgemeine Innere Medizin, wegen anhaltender Schmerzen. Er stellt e die Diagnose eines belastungsabhängigen Knieschmer zes rechts medialbetont, Differenzialdiagnose überlastungsbedingt bei Hyperlaxizi tät und radiologisch beginnender medialer Degeneration</w:t>
      </w:r>
    </w:p>
    <w:p>
      <w:r>
        <w:t>und verordnete Physi otherapie (Urk. 7/B14/1 und Urk. 7/B15/2).</w:t>
      </w:r>
    </w:p>
    <w:p>
      <w:r>
        <w:t>Am 11. September 2012 liess sich die Beschwerdeführerin von Dr. med. Z.___ untersuchen. Diese hielt in ihrem Bericht vom 12. September 2012 als objektive Befunde Knicksenkfüsse beidseits, Genua valga rechts grösser als links, In kneeing rechts, schlechte glo bale S t abilisation im Rumpf vor allem rechts, Dru ckdolenz über Ligamentum p atellae distal rechts, reizloses Knie, Meniskuszeichen negativ, schlechte Zent rierung de r Patella, Druckdolenz über Pes Anserinus und Tractus rechts fest und diagn o s tizierte ein j umper ‘ s knee rechts mit/bei Status nach Sturz auf das rechte Knie im November 2011 , seither Schonmechanismus des rechten Knies,</w:t>
      </w:r>
    </w:p>
    <w:p>
      <w:r>
        <w:t>und muskulärer Dysbalance (Urk. 7/B10/1). In ihrem Bericht vom 26. Oktober 2010 nannte Dr. Z.___ als objektive Befunde eine schlechte Patellazentrierung, eine Medialisierung der Patella und eine verbesserte Beinachsenstabilität (Urk. 7/B13) und verordnete ebenfalls Physiotherapie. Der beratende Arzt der Beschwerdegegnerin, Dr. med. C.___ , Facharzt Allgemeine Innere Medi zin, führte am 18. Dezember 2012 aus, eine Kausalität zum Unfallereignis vom 28. November 2011 sei eher unwahrscheinlich (Urk. 7/B15/1).</w:t>
      </w:r>
    </w:p>
    <w:p>
      <w:r>
        <w:rPr>
          <w:b/>
        </w:rPr>
        <w:t>E. 3.2</w:t>
      </w:r>
    </w:p>
    <w:p>
      <w:r>
        <w:t>Aus den medizinischen Akten geht hervor, dass sich die Beschwerdeführerin beim Unfallereignis vom 28. November 2011 wahrscheinlich eine Kniedistorsion zuzog. Der anfänglich von Dr. A.___ geäusserte Verdacht auf eine Seiten band- und Meinskusläsion bestätigte sich nicht.</w:t>
      </w:r>
    </w:p>
    <w:p>
      <w:r>
        <w:t>Nach neun Behandlungen Phy siotherapie wurde die Heilbehandlung am 28. Februar 2012 abgeschlossen. Von diesem Zeitpunkt</w:t>
      </w:r>
    </w:p>
    <w:p>
      <w:r>
        <w:t>bis zum 4. September 2012</w:t>
      </w:r>
    </w:p>
    <w:p>
      <w:r>
        <w:t>ist</w:t>
      </w:r>
    </w:p>
    <w:p>
      <w:r>
        <w:t>weder eine Arztkonsultation noch eine weitere Behandlung dokumentiert . Die von der Beschwerdeführerin behaupteten Brückensymptome sind somit nicht belegt . Die am 11. September 2012 von Dr. Z.___ gestellte Diagnose eines j umper ‘ s knee (Patellaspit z e nsyn drom) wurde von keiner Seite bestritten . Dabei handelt es sich um Knieschmer zen infolge mechanischer Reizung des Ligamentum Patellae im Bereich der Kniescheibe bei relativer Überbelastung (zum Beispiel Sport, vor allem Springen, vgl. Pschyrembel, Klinisches Wörterbuch, 25 9. Auflage, Berlin / New York 2002, S. 1265) .</w:t>
      </w:r>
    </w:p>
    <w:p>
      <w:r>
        <w:t>Ein Kausalzusammenhang zum Unfallereignis vom 28. November 2011 ist so mit nicht ersichtlich und wurde auch von keiner medizinischen Fachperson erwähnt. Die Einschätzung von Dr. C.___ , wonach eine Unfall kausalität eher unwahrscheinlich sei ,</w:t>
      </w:r>
    </w:p>
    <w:p>
      <w:r>
        <w:t>ist nachvollziehbar und stimmt mit der medizinischen Akten lage überein .</w:t>
      </w:r>
    </w:p>
    <w:p>
      <w:r>
        <w:t>Daran ändern auch die von der Beschwerde führerin als Ursache vorgebrachten muskulären Dysbalancen nichts. Die Beschwerden traten offenbar infolge sportlicher Betätigung auf. Es ergibt sich von selbst, dass nach einer Schonung von rund sechs Monaten ein Muskelauf bautraining notwendig ist, um wieder dieselben sportlichen Leistungen erbrin gen zu können wie zuvor .</w:t>
      </w:r>
    </w:p>
    <w:p>
      <w:r>
        <w:t>Entgegen der Auffassung der Beschwerdeführerin kann die ärztlicherseits beziehungsweise von der Physiotherapeutin angeblich angeordnete Schonung nicht als ärztliche Fehlbehandlung qualifiziert werden. Im Übrigen besteht kein Anlass, die Fachkompetenz der behandelnden Ärzte beziehungsweise des beratenden Arztes der Beschwerdegegnerin in Frage zu stellen, zumal der vorliegende medizinische Sachverhalt ohne weiteres von einem Allgemeinmediziner beurteilt werden kann.</w:t>
      </w:r>
    </w:p>
    <w:p>
      <w:r>
        <w:rPr>
          <w:b/>
        </w:rPr>
        <w:t>E. 3.3</w:t>
      </w:r>
    </w:p>
    <w:p>
      <w:r>
        <w:t>Nach dem Gesagten lässt sich zwischen den im September 2012 aufgetretenen Beschwerden und dem Unfall ereignis</w:t>
      </w:r>
    </w:p>
    <w:p>
      <w:r>
        <w:t>vom</w:t>
      </w:r>
    </w:p>
    <w:p>
      <w:r>
        <w:t>2 8. November 2011 kein Kausalzu sammenhang erstellen. Der angefochtene Einspracheentscheid ist daher nicht zu beanstanden, was zur Abweisung der Beschwerde führt. Das Gericht erkennt: 1.</w:t>
      </w:r>
    </w:p>
    <w:p>
      <w:r>
        <w:t>Die Beschwerde wird abgewiesen. 2.</w:t>
      </w:r>
    </w:p>
    <w:p>
      <w:r>
        <w:t>Das Verfahren ist kostenlos. 3.</w:t>
      </w:r>
    </w:p>
    <w:p>
      <w:r>
        <w:t>Zustellung gegen Empfangsschein an: - X.___ - Rechtsanwalt Adelrich Friedli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6</w:t>
      </w:r>
    </w:p>
    <w:p>
      <w:r>
        <w:t>Abs. 3 UVG hat die Versicherung ihre Leistungen für Schädigun gen zu erbringen, die der versicherten Person bei der Heilbehandlung ( Art.</w:t>
      </w:r>
    </w:p>
    <w:p>
      <w:r>
        <w:rPr>
          <w:b/>
        </w:rPr>
        <w:t>E. 10</w:t>
      </w:r>
    </w:p>
    <w:p>
      <w:r>
        <w:t>UVG) zugefügt werden. Danach hat die Unfallversicherung für Schäden einzu stehen, die durch Krankenpflegemassnahmen (Heilbehandlung) im Anschluss an versicherte Unfälle herbeigeführt werden, ohne dass diese behandlungsbedingte Schadensverursachung den Unfallbegriff, den Tatbestand des haftpflichtrechtli chen Kunstfehlers oder der strafrechtlich relevanten Körperschädigung erfüllen müsste (BGE 118 V 286 E. 3b).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