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UV.2013.00078 vom 30. Juni 2014</w:t>
      </w:r>
    </w:p>
    <w:p>
      <w:r>
        <w:t>ZH Sozialversicherungsgericht, 2014-06-30, DE</w:t>
      </w:r>
    </w:p>
    <w:p>
      <w:r>
        <w:rPr>
          <w:b/>
        </w:rPr>
        <w:t xml:space="preserve">Quelle: </w:t>
      </w:r>
      <w:r>
        <w:t>https://mcp.opencaselaw.ch/entscheid/zh_sozialversicherungsgericht_UV.2013.00078</w:t>
      </w:r>
    </w:p>
    <w:p>
      <w:r>
        <w:t>FR: ZH_SOZIALVERSICHERUNGSGERICHT UV.2013.00078 du 30 juin 2014</w:t>
      </w:r>
    </w:p>
    <w:p>
      <w:r>
        <w:t>IT: ZH_SOZIALVERSICHERUNGSGERICHT UV.2013.00078 del 30 giugno 2014</w:t>
      </w:r>
    </w:p>
    <w:p>
      <w:pPr>
        <w:pStyle w:val="Heading2"/>
      </w:pPr>
      <w:r>
        <w:t>Erwägungen</w:t>
      </w:r>
    </w:p>
    <w:p>
      <w:r>
        <w:rPr>
          <w:b/>
        </w:rPr>
        <w:t>E. 1</w:t>
      </w:r>
    </w:p>
    <w:p>
      <w:r>
        <w:t>6. April 2010 wurde der Versicherte in die ambulante Weiterbehandlung durch Dr. A.___ entlassen ( Urk. 11/3.3 und Urk. 11/3.4 ). Die Basler Versi cherung trat auf den Schaden ein und erbrachte Heilbehandlungs- und Tag geldleistungen. Per Ende September 2010 wurde dem Versicherten die Stelle als Chauffeur bei der Y.___ gekündigt (Urk. 11/2.31 ). V om</w:t>
      </w:r>
    </w:p>
    <w:p>
      <w:r>
        <w:rPr>
          <w:b/>
        </w:rPr>
        <w:t>E. 1.1</w:t>
      </w:r>
    </w:p>
    <w:p>
      <w:r>
        <w:t>Streitig und zu prüfen i st, ob der Beschwerdeführer nach dem 1. Januar 2011 noch Anspruch auf Leistungen der Beschwerdegegnerin hat.</w:t>
      </w:r>
    </w:p>
    <w:p>
      <w:r>
        <w:rPr>
          <w:b/>
        </w:rPr>
        <w:t>E. 1.2</w:t>
      </w:r>
    </w:p>
    <w:p>
      <w:r>
        <w:t>Gemäss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rPr>
          <w:b/>
        </w:rPr>
        <w:t>E. 2</w:t>
      </w:r>
    </w:p>
    <w:p>
      <w:r>
        <w:t>Hiergegen erhob X.___ , vertreten durch Rechtsanwalt Jürg Federspiel, am 5. April 2013 Beschwerde mit folgendem Rechtsbegehren ( Urk. 1): „ 1. Der angefochtene Entscheid sei vollumfänglich aufzuheben. 2. Die Basler Versicherungen seien zu verpflichten, Herr X.___ aufgrund des Ereignisses vom 1 2. April 2010 weiterhin Versicherungsleistungen auszurichten, für die psychischen Beschwerden insbesondere auch ab dem 1. Januar 2011. 3. Eventualiter wären weitere Beweise zu erheben. 4. Dem Beschwerdeführer sei</w:t>
      </w:r>
    </w:p>
    <w:p>
      <w:r>
        <w:t>die unentgeltliche Rechtspflege zu gewähren und der Unterzeichnende als sein unentgeltlicher Rechtsvertreter zu ernennen. 5. Alles unter Kosten- und Entschädigungsfolge n zulasten der Beschwerdegegnerin bzw. der Staatskasse.“</w:t>
      </w:r>
    </w:p>
    <w:p>
      <w:r>
        <w:t>Die Beschwerdegegnerin schloss mit Beschwerdeantwort vom 2 4. Juni 2013 auf Abweisung der Beschwerde ( Urk. 10), was dem B eschwerdeführer am 2 6. Juni 2013 angezeigt wurde ( Urk. 13).</w:t>
      </w:r>
    </w:p>
    <w:p>
      <w:r>
        <w:rPr>
          <w:b/>
        </w:rPr>
        <w:t>E. 2.1</w:t>
      </w:r>
    </w:p>
    <w:p>
      <w:r>
        <w:t>Nach dem Unfallereignis vom 1 2. April 2010 diagnostizierten die behandelnden Ärzte der Klinik für Unfallchirurgie des B.___ in ihrem Bericht vom 1 6. April 2010 eine Schussverletzung am Hals rechts mit Weichteilemphysem rechts. Sie erklärten, dass der Beschwerdeführer am 1 2. April 2010 mit stabilem Kreislauf aufgenommen worden sei. In der computertomographischen Bildgebung habe sich das Projektil in situ ca. 2 cm subcutan auf Höhe des Proc. coracoideus rechts gezeigt. Noch gleichentags sei ein erster operativer Eingriff mit Débride ment des Schusskanals, EF-Drainagen-Einlage und Primärverschluss vorge nommen worden. Beim zweiten operativen Eingriff vom 1 4. April 2010 sei dann die Projektilentfernung erfolgt. Bei komplikationslosem peri- und posto perativem Verlauf habe der Beschwerdeführer am 1 6. April 2010 unter antibio tischer Therapie mit reizlosen Wundverhältnissen ohne neurologische Folgeer scheinungen in die ambulante Weiterbehandlung durch den Hausarzt entlassen werden können ( Urk. 11/3.3).</w:t>
      </w:r>
    </w:p>
    <w:p>
      <w:r>
        <w:rPr>
          <w:b/>
        </w:rPr>
        <w:t>E. 2.2</w:t>
      </w:r>
    </w:p>
    <w:p>
      <w:r>
        <w:t>Dr. A.___ gab in seinem Bericht vom 2 4. Juni 2010 an, dass die medizini sche Erholung und Wundheilung nach der Entlassung (aus dem B.___ ) zunächst ereignislos gewesen sei. Nun bahne sich allerdings eine chronifizierende Schmerzsituation im rechten Nacken-Schulter-Arm Bereich an, gemäss Aussage des Physiotherapeuten mit palpabler Myogelose im Trapezius-Supraspinatus Bereich. Nach seiner Meinung dürfte die Hauptursache der protrahierten Rekonvaleszenz aber in der ungeklärten beruflichen und sozialen Situation lie gen. So habe die Bäckerei, bei welcher der Beschwerdeführer als Chauffeur angestellt gewesen sei, für dessen Stelle bereits einen neuen Mann eingestellt. Der Beschwerdeführer habe nun mit einer leichten Arbeit halbtags (effektive Arbeitsfähigkeit 25 % ) in der Sandwich-Herstellung begonnen. Auch sei der familiäre Zwist, der zur Schiesserei geführt habe, immer noch schwebend. Am 6. Mai 2010 sei der Beschwerdeführer in diesem Zusammenhang vorübergehend festgenommen und im verletzten Schulter-/Nackenbereich recht unsanft ange fasst worden, was natürlich zu weiterer Exazerbation und Protrahierung des Schmerzsyndroms geführt habe. Für eine erfolgreiche Rehabilitation erachte er eine Intervention sowohl bezüglich Arbeitssituation als auch bezüglich seines sozialen Umfelds als unumgänglich ( Urk. 11/3.4).</w:t>
      </w:r>
    </w:p>
    <w:p>
      <w:r>
        <w:rPr>
          <w:b/>
        </w:rPr>
        <w:t>E. 2.3</w:t>
      </w:r>
    </w:p>
    <w:p>
      <w:r>
        <w:t>Dr. med. D.___ , Facharzt FMH für Psychiatri e und Psychotherapie, stellte im Fragebogen vom</w:t>
      </w:r>
    </w:p>
    <w:p>
      <w:r>
        <w:t>7. S eptember 2010 die Diagnose Angst und depressi ve Reaktion gemisch t (ICD-10 F43.22 ). Er kenne und behandle den Beschwer deführer seit dem 9. Juni 2010 im Zusammenhang mit seinen Ängsten und Albträumen sowie Schmerzen der rechten Schulter nach der Schussverletzung vom 1 2. April 201 0. Vorher habe es keine psychischen Auffälligkeiten gegeben. Mit einem Abschluss der Behandlung könne ca. Ende 2010 gerechnet werden. Aus psychiatrischer Sicht bestehe keine Arbeitsunfähigkeit ( Urk. 11/3.5-7).</w:t>
      </w:r>
    </w:p>
    <w:p>
      <w:r>
        <w:rPr>
          <w:b/>
        </w:rPr>
        <w:t>E. 2.4</w:t>
      </w:r>
    </w:p>
    <w:p>
      <w:r>
        <w:t>). Im Februar 2011 erstattete der Bekannte dann auch Strafanzeige gegen den Beschwerde führer ( Urk. 11/4.1/32) und wurde in der Folge hinsichtlich des Vorfalles vom 1 2. April 2010 vor Gericht wegen Notwehr offenbar freigesprochen (der Streit fall sei derzeit vor Bundesgericht pendent, Urk. 1 S. 5). Hinzu kam auch noch ein Konflikt in der eigenen Familie, der dazu führte, dass die Ehefrau den Beschwer deführer mit ihrem gemeinsamen Kleink ind im März 2011 verliess ( Urk. 11/3.21/1). Inzwischen wurde diese Ehe auch geschieden ( Urk. 1 S. 5). 4.6</w:t>
      </w:r>
    </w:p>
    <w:p>
      <w:r>
        <w:t>Aufgrund des seit Behandlungsbeginn bei Dr. D.___ am 9. Juni 2010 unveränder ten, vergleichsweise milden psychischen Beschwerdebildes (vgl . E. 4.3) , des gemäss Kommentar zur Observation unauffälligen Alltagsverhaltens des Be schwerdeführers im Herbst 2010 (vgl. E. 4.4) und der nach dem Unfall vom 1 2. April 2010 hinzugetreten en erheblichen psychosozialen Belastungssi tuation (Stellenverlust, Bedrohungssituation, Ehekrise mit späterer Trennung , vgl. E. 4.5 ) ist daher mit Dr. C.___</w:t>
      </w:r>
    </w:p>
    <w:p>
      <w:r>
        <w:t>( Urk. 11/4.1/36) nach dem Beweisgrad der überwiegenden Wahrsch einlichkeit davon auszugehen , dass die z um Zeitpunkt des durch den behandelnden Psychiater Dr. D.___ vorgesehenen Behandlungs abschlusses per Ende 2010 noch vorhandenen psychischen Beschwerden nicht mehr – und zwar auch nicht mehr teilweise – natürlich kausal zum Unfallge schehen vom 1 2. April 2010 waren. Ab diesem Zeitpunkt sind sie vielmehr überwiegend wahrscheinlich ausschliesslich auf die seit dem Unfall entstandene</w:t>
      </w:r>
    </w:p>
    <w:p>
      <w:r>
        <w:t>erhebliche</w:t>
      </w:r>
    </w:p>
    <w:p>
      <w:r>
        <w:t>psychosoziale Belastungssituation zurückzuführen. 4.7</w:t>
      </w:r>
    </w:p>
    <w:p>
      <w:r>
        <w:t>Auch die Einstellung der Heilbehandlungsleistungen betreffend die psychischen Beschwerden sowie die Einstellung der Taggeldleistungen je per 1. Januar 2011 erweisen sich somit als korrekt .</w:t>
      </w:r>
    </w:p>
    <w:p>
      <w:r>
        <w:t>Die Beschwerde ist deshalb abzuweisen. 5 . 5 .1</w:t>
      </w:r>
    </w:p>
    <w:p>
      <w:r>
        <w:t>Da das vorliegende</w:t>
      </w:r>
    </w:p>
    <w:p>
      <w:r>
        <w:t>Verfahren kostenlos ist, erweist sich das Gesuch des Beschwer deführers um unentgeltliche Pr ozessführung</w:t>
      </w:r>
    </w:p>
    <w:p>
      <w:r>
        <w:t>als obsolet. 5 .2</w:t>
      </w:r>
    </w:p>
    <w:p>
      <w:r>
        <w:t>Das Gesuch des Beschwerdeführers um unentgeltliche Rechtsvertretung ist demge genüber zu bewilligen, und es ist ihm antragsgemäss Rechtsanwalt Jürg Federspiel als unentgeltlicher Rechtsvertrete r zu bestellen, da der vorliegende Prozess nicht als von vornherein aussichtslos bezeichnet werden kann und der Beschwerdeführer bedürftig ist ( Urk. 7) . Die Entschädigung ist dabei ohne Rücksicht auf den Streitwert nach der Bedeutung der Streitsache und der Schwierigkeit des Prozesses nach Ermessen auf Fr. 1‘900.-- (inklusive Barausla gen und Mehrwertsteuer) festzulegen .</w:t>
      </w:r>
    </w:p>
    <w:p>
      <w:r>
        <w:t>Kommt der Beschwerdeführer künftig in günstige wirtschaftliche Verhältnisse, kann ihn das Gericht zur Nachzahlung der Auslagen für die unentgeltliche Rechtsvertretung verpflichten ( § 16 Abs. 4 des Gesetzes über das Sozialversi cherungsgericht, GSVGer). Das Gericht beschliesst: In Bewilligung des Gesuchs vom 5. April 2013 wird dem Beschwerdeführer Rechtsanwalt Jürg Federspiel, Zürich, als unentgeltlicher Rechtsvertreter für das vorliegende Verfahren bestellt. und erkennt: 1.</w:t>
      </w:r>
    </w:p>
    <w:p>
      <w:r>
        <w:t>Die Beschwerde wird abgewiesen. 2.</w:t>
      </w:r>
    </w:p>
    <w:p>
      <w:r>
        <w:t>Das Verfahren ist kostenlos. 3.</w:t>
      </w:r>
    </w:p>
    <w:p>
      <w:r>
        <w:t>Der unentgeltliche Rechtsvertreter des Beschwerdeführers, Rechtsanwalt Jürg Feder spiel, Züri ch, wird mit Fr. 1‘900.-- (inkl. Barauslagen und MWSt) aus der Gerichts kasse entschädigt. Der Beschwerdeführer wird auf § 16 Abs. 4 GSVGer hingewiesen. 4.</w:t>
      </w:r>
    </w:p>
    <w:p>
      <w:r>
        <w:t>Zustellung gegen Empfangsschein an: - Rechtsanwalt Jürg Federspiel - Rechtsanwalt Oskar Müller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2.5</w:t>
      </w:r>
    </w:p>
    <w:p>
      <w:r>
        <w:t>Dr. D.___ erklärte im Fragebogen vom 1 8. März 2011 (wohl Versanddatum der Beschwerdegegnerin) , dass der Beschwerdeführer am 2 4. März 2011 niederge schlagen in seine Sprechstunde gekommen sei und mitgeteilt habe, dass ihn seine Ehefrau mit Kleinkind verlassen hätte. Diese Situation verstärke seine Verzweiflung und Ängste, die reaktiv auf die geschehenen Ereignisse seien. Er diagnostizierte (erneut) Angst und depressive Reaktion gemischt, reaktiv auf die vorangegangenen Ereignisse sowie die psychosoziale Belastungssituation (keine Arbeitsstelle). Der Beschwerdeführer sei fixiert auf die Schussverletzung und auf die Rache der Familie des Täters. Er habe den Beschwerdeführer, den er im Jahr 2010 elf Mal und im Jahr 2011 bisher sieben Mal gesehen habe, nie krankgeschrieben. Die Prozente der Arbeitsunfähigkeit seien durch Dr. A.___ festgelegt worden. Deswegen sei ein multidisziplinäres Gutachten bei einer MEDAS oder eine Begutachtung beim Vertrauensarzt der Beschwerdegegnerin empfehlenswert ( Urk. 11/3. 21 ).</w:t>
      </w:r>
    </w:p>
    <w:p>
      <w:r>
        <w:rPr>
          <w:b/>
        </w:rPr>
        <w:t>E. 2.6</w:t>
      </w:r>
    </w:p>
    <w:p>
      <w:r>
        <w:t>Die Ärzte der Interdisziplinären Schmerzsprechstunde des B.___ gaben im Bericht vom 1 4. Oktober 2011 an, dass sich beim Beschwerdeführer, der am 12. April 2010 eine Schussverletzung durch einen Bekannten erlebt habe, heute eine ausgeprägte posttraumatische Belastungsstörung mit Vermeidungsverhalten, Wiedererleben und ausgeprägten Symptomen einer erhöhten psychischen Sensibi lität und Erregbarkeit diagnostizieren lasse. Zusätzlich bestehe ein starker Ver dacht auf eine somatoforme Schmerzstörung, die im Zusammenhang mit der Traumafolgestörung zu sehen sei. Aus rein rheumatologischer Sicht falle eine muskuläre Dysbalance mit druckdolenter Muskulatur mit hohem Tonus und Triggerpunkten rechtsbetont paravertebral zervikal und im Schultergürtelbe reich auf. Bis auf eine nicht physiologische HWS-Haltung mit leichtgradiger Retrolisthese von C4 über C5 bei unauffälligen Röntgenbildern der HWS, der rechten Schulter (einschliesslich Schultersonographie) sei die Beweglichkeit sowohl in der HWS als auch in der Schulter aber gut erhalten. Auffällig seien eine ausgeprägte Ausweitungssymptomatik mit einem diskreten rechtsseitigen Hemineglect (Urk. 11/5.14/4).</w:t>
      </w:r>
    </w:p>
    <w:p>
      <w:r>
        <w:rPr>
          <w:b/>
        </w:rPr>
        <w:t>E. 2.7</w:t>
      </w:r>
    </w:p>
    <w:p>
      <w:r>
        <w:t>Dr. C.___ kam in seiner Aktenbeurteilung vom 2 8. November 2011 zum Schluss, dass für die vom Beschwerdeführer im Sommer 2010 noch anhaltend geklagten myofaszialen Beschwerden im Bereich der rechten Schulter, des rechten Armes und des Nackens kein objektiviertes strukturelles Korrelat einer Verletzung bestanden habe, welche die Beschwerden hätte erklären können. Ein posttraum atisches Belastungssyndrom sei vom behandelnden Psychiater Dr. D.___ nicht diagnostiziert worden . Im Vordergrund stehe eine Anpassungs störung, deren Dauer nach Einschätzung von Dr. D.___ limitiert sei. Dr. D.___ habe aus psychiatrischer Sicht auch keine Arbeitsunfähigkeit bestätigt. Weiter sei darauf hinzuweisen, dass die familiären Auseinandersetzungen sowie die unsichere berufliche Situation bei Migrationshintergrund ohne Lehrabschluss für den Beschwerdeführer eine erhebliche psychosoziale Belastung darstellen würde. Im Hinblick auf die körperlichen Beschwerden sei die Behandlung bis und mit dem 1. Oktober 2010 überwiegend wahrscheinlich unfallkausal, im Hinblick auf die psychischen Beschwerden bis zum 3 1. Dezember 2010 (Urk. 11/4.1/28-36). 3.</w:t>
      </w:r>
    </w:p>
    <w:p>
      <w:r>
        <w:rPr>
          <w:b/>
        </w:rPr>
        <w:t>E. 3</w:t>
      </w:r>
    </w:p>
    <w:p>
      <w:r>
        <w:t>Auf die Vorbringen der Parteien und die eingereichten Akten wird, soweit erfor derlich, im Rahmen der nachfolgenden Erwägungen eingegangen. Das Gericht zieht in Erwägung: 1.</w:t>
      </w:r>
    </w:p>
    <w:p>
      <w:r>
        <w:rPr>
          <w:b/>
        </w:rPr>
        <w:t>E. 3.1</w:t>
      </w:r>
    </w:p>
    <w:p>
      <w:r>
        <w:t>Zu prüfen ist zunächst, ob die Einstellung der Heilbehandlungsleistungen betref fend die somatischen Beschwerden per 1. Oktober 2010 zu Recht erfolgte.</w:t>
      </w:r>
    </w:p>
    <w:p>
      <w:r>
        <w:rPr>
          <w:b/>
        </w:rPr>
        <w:t>E. 3.2</w:t>
      </w:r>
    </w:p>
    <w:p>
      <w:r>
        <w:t>Dr. C.___ legte dazu in seiner Aktenbeurteilung vom 2 8. November 2011 dar, dass im Sommer 2010 für die myofaszialen Beschwerden im Bereich der rech ten Schulter, des rechten Armes und des Nackens gemäss radiologischer Untersuchung (vom 5. August 2010, vgl. Urk. 11/3.9) kein objektiviertes struk turelles Korrelat einer Verletzung mehr bestanden habe, welche diese Beschwerden hätte erklären können. Vaskuläre Strukturen seien bei der Schiesserei nicht beschädigt worden. Für eine Läsion einer neurologischen Struktur habe ebenso kein Anhaltspunkt bestanden. Zur hausärztlichen Begründung der fortdauernd attestierten Arbeitsunfähigkeit seien zahlreiche klar unfallfremde Gründe wie familiäre Zwistigkeiten, drohender Arbeitsplatz verlust, Rechtsstreitigkeiten bzw. polizeiliche Ermittlungen etc. herangezogen worden, welche nicht hätten berücksichtigt werden dürfen. Im Hinblick auf die körperlichen Beschwerden sei die Behandlung daher bis und mit dem 1. Oktober 2010 überwiegend wahrscheinlich unfallkausal ( Urk. 11/4.1/28-36). Diese Beurteilung von Dr. C.___ zu von Ärzten der jeweiligen Fachbereiche vorge nommenen Untersuchunge n , zu welcher er – entgegen den Darlegungen des Beschwerdeführers ( Urk. 1 S. 7) – sehr wohl kompetent war, ist ohne Weiteres nachvollziehbar und findet in den vorliegenden medizinischen Akten ihre Stütze. Das von den Ärzten der Rheumaklinik des B.___ im Bericht vom 1 6. November 2010 - gestützt auf die am 1 7. August und 13./1 4. September 2010 durchgeführten Untersuchungen - in somatischer Hinsicht diagnostizierte myofasziale zervikobrachiale Schmerzsyndrom (ICD-10 M79.19; weitere soma tische Diagnosen</w:t>
      </w:r>
    </w:p>
    <w:p>
      <w:r>
        <w:t>wurden nicht genannt) ist dabei</w:t>
      </w:r>
    </w:p>
    <w:p>
      <w:r>
        <w:t>nach der bundesgerichtlichen Rechtsprechung (vgl. etwa Urteil des Bundesgeric hts U 339/06 vom 6. März 2007 E. 4.1) nicht als organisch hinreichend nachweisbare Unfallfolge zu betrachten. A m 1. Oktober 2010 waren daher keine behandlungsbedürftigen organischen Unfal lfolgen mehr ausgewiesen.</w:t>
      </w:r>
    </w:p>
    <w:p>
      <w:r>
        <w:rPr>
          <w:b/>
        </w:rPr>
        <w:t>E. 3.3</w:t>
      </w:r>
    </w:p>
    <w:p>
      <w:r>
        <w:t>Die Einstellung der Heilbehandlungsleistungen betreffend die somatischen Beschwerden per 1. Oktober 2010 erweist sich deshalb als rechtens. 4.</w:t>
      </w:r>
    </w:p>
    <w:p>
      <w:r>
        <w:t>4.1</w:t>
      </w:r>
    </w:p>
    <w:p>
      <w:r>
        <w:t>Im Weiteren ist zu prüfen, ob auch die Einstellung der Heilbehandlungsleistun gen hinsichtlich der psychischen Beschwerden sowie die Einstellung der Tag geldleistungen je per 1. Januar 2011 zu Recht erfolgte. 4.2</w:t>
      </w:r>
    </w:p>
    <w:p>
      <w:r>
        <w:t>Dr. C.___ führte dazu in seiner Aktenbeurt eilung vom 2 8. November 2011</w:t>
      </w:r>
    </w:p>
    <w:p>
      <w:r>
        <w:t>zutreffend aus, dass ein posttraumatisches Belastungssyndrom vom behandeln den Psychiater Dr. D.___ nicht diagnostiziert worden sei . Im Vordergrund stehe eine Anpassungsstörung, deren Dauer nach Einschätzung von Dr. D.___ limi tiert sei. Die Medikation werde mit 20 mg Paroxetin einmal täglich sehr tief angesetzt. Dr. D.___ habe aus psychiatrischer Sicht keine Arbeitsunfähigkeit bestätigt, sondern vielmehr betont, dass der Beschwerdeführer möglichst rasch zu reintegrieren sei. Weiter sei darauf hinzuweisen, dass die familiären Ausei nandersetzungen sowie die unsichere berufliche Situation bei Migrationshinter grund ohne Lehrabschluss für den Beschwerdeführer eine erhebliche psychoso z iale Belastung darstellen würde</w:t>
      </w:r>
    </w:p>
    <w:p>
      <w:r>
        <w:t>(Urk. 11/4.1/28-36). 4.3</w:t>
      </w:r>
    </w:p>
    <w:p>
      <w:r>
        <w:t>Dr. D.___ , bei dem der Be schwerdeführer seit Behandlungsbeginn am 9. Juni 2010 in der Regel alle zwei Wochen in der Sprechstunde war, diagnostizierte sowohl am 7. September 2010 als auch Ende März 2011 jeweils Angst und depressive Reaktion gemischt (vgl. E. 2.3 und E. 2.5). Diese Diagnose ist nur zu verwenden, wenn keine der beiden Störungen ein Ausmass erreicht, das eine entsprechende einzelne Diagnose (etwa eine leichte depressive Episode, ICD-10 F32.0, oder eine generalisierte Angststörung, ICD-10 F41.1) rechtfertigen würde. Dabei werden Patienten mit dieser Kombination verhältnismässig milder Symptome in der Primärversorgung häufig gesehen. Noch viel häufiger finden sie sich in der Bevölkerung, ohne je in medizinische oder psychiatrische Behandlung zu gelangen (Dilling/Mombour/Schmidt, Internationale Klassifika tion psychischer Störungen, ICD-10 Kapitel V [F], Klinisch-diagnostische Leitli nien, 9. Auflage, Bern 2014, S. 199). Eine solche Diagnose steht folglich der Ausübung einer Erwerbstät igkeit kaum je – und gemäss Dr. D.___ auch vorlie gend nicht (vgl. E. 2.3 und E. 2.5) - massgeblich entgegen (vgl. Urteil des hiesi gen Gerichts IV.2009.00790 vom 1 7. März 2011 E. 4.3).</w:t>
      </w:r>
    </w:p>
    <w:p>
      <w:r>
        <w:t>Schliesslich erklärte Dr. D.___ am 7. September 2010 denn auch , dass er mit einem Behandlungsab schluss ca. E nde 2010 rechne (vgl. E. 2.3 ). Eine posttraumatische Belastungs störung konnte Dr. D.___ - wie Dr. C.___</w:t>
      </w:r>
    </w:p>
    <w:p>
      <w:r>
        <w:t>richtig bemerkte – indes zu keinem Zeitpunkt feststellen. Nach der auf die diagnostischen Leitlinien der ICD-10 Bezug nehmenden Rechtsprechung des Bundesgerichts soll eine solche Störung grundsätzlich aber nur diagnos t iziert werden, wenn sie innerhalb von sechs Monaten nach einem traumatisierenden Ereignis von aussergewöhnlicher Schwere auf tritt (vgl. Urteil des Bundesgerichts I 894/06 vom 1 6. Oktobe r 2007 E. 4, mit Hinweisen; Dilling/Mo mbour/Schmidt, a.a. O., S. 208 ). 4.4</w:t>
      </w:r>
    </w:p>
    <w:p>
      <w:r>
        <w:t>Dem Kommentar Dr. C.___ s vom 2 8. November 2011 zur von der Beschwerde gegnerin in Auftrag gegebenen Observation des Beschwerdeführers i st sodann zu entnehmen, dass der Beschwerdeführer bereits im Herbst 2010 keinerlei Zei chen einer sozialen Zurückgezogenheit mehr gezeigt habe. Vielmehr habe er sich von Beginn der Videobeobachtung an wiederholt unter verschiedenen Leuten gezeigt, vor allem Familienangehörigen. Sein Auftreten habe dabei sehr gepflegt, modisch-leger und keineswegs bedrückt oder gar verwahrlost gewirkt. Häufig sei er auch mit dem Auto gefahren, wobei allerdings nicht festgehalten sei, welche Strecken er dabei zurückgelegt habe ( Urk. 11/4.1/33). 4.5</w:t>
      </w:r>
    </w:p>
    <w:p>
      <w:r>
        <w:t>Des Weiteren ist aktenkundig, dass beim Beschwerdeführer im Anschluss an das Unfallereignis vom 1 2. April 2010 eine erhebliche psychosoziale Belastungssi tuation aufgetreten ist. So wurde dem Beschwerdeführer, der über keinen Lehr abschluss verfügt, zunächst per Ende September 2010 die Stelle als Chauffeur bei der Y.___ gekündigt ( Urk. 11/2.31) . Zudem gab der Beschwerde führer mehrfach an, dass er und seine Familie von der Familie des Bekan nten, der ihn in den Hals geschossen hatte und der anscheinend in der u nmittelbaren Nachbarschaft wohnhaft ist (gemäss Anklageschrift der Staatsanwaltschaft IV des Kantons Zürich vom 7. Februar 2011 ist die Adresse des Bekannte n</w:t>
      </w:r>
    </w:p>
    <w:p>
      <w:r>
        <w:t>F.___ und diejenige des Beschwerdeführers G.___ in Z.___ , vgl. Urk. 11/8.7/1), bedroht würden ( Urk. 11/3.17/2 , E. 2.2 und E.</w:t>
      </w:r>
    </w:p>
    <w:p>
      <w:r>
        <w:rPr>
          <w:b/>
        </w:rPr>
        <w:t>E. 6</w:t>
      </w:r>
    </w:p>
    <w:p>
      <w:r>
        <w:t>des Bundesgesetzes über die Unfallversicherung (UVG) werden - soweit das Gesetz nichts anderes bestimmt - die Versicherungsleistungen bei Berufsunfällen, Nichtberufsunfällen und Berufskrankheiten gewährt ( Abs. 1). 1. 3</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 treten gedacht werden kann. Entspre chend dieser Umschreibung ist für die Bejahung des natürli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 sen).</w:t>
      </w:r>
    </w:p>
    <w:p>
      <w:r>
        <w:t>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