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UV.2013.00077 vom 12. September 2014</w:t>
      </w:r>
    </w:p>
    <w:p>
      <w:r>
        <w:t>ZH Sozialversicherungsgericht, 2014-09-12, DE</w:t>
      </w:r>
    </w:p>
    <w:p>
      <w:r>
        <w:rPr>
          <w:b/>
        </w:rPr>
        <w:t xml:space="preserve">Quelle: </w:t>
      </w:r>
      <w:r>
        <w:t>https://mcp.opencaselaw.ch/entscheid/zh_sozialversicherungsgericht_UV.2013.00077</w:t>
      </w:r>
    </w:p>
    <w:p>
      <w:r>
        <w:t>FR: ZH_SOZIALVERSICHERUNGSGERICHT UV.2013.00077 du 12 septembre 2014</w:t>
      </w:r>
    </w:p>
    <w:p>
      <w:r>
        <w:t>IT: ZH_SOZIALVERSICHERUNGSGERICHT UV.2013.00077 del 12 settembre 2014</w:t>
      </w:r>
    </w:p>
    <w:p>
      <w:pPr>
        <w:pStyle w:val="Heading2"/>
      </w:pPr>
      <w:r>
        <w:t>Erwägungen</w:t>
      </w:r>
    </w:p>
    <w:p>
      <w:r>
        <w:rPr>
          <w:b/>
        </w:rPr>
        <w:t>E. 1</w:t>
      </w:r>
    </w:p>
    <w:p>
      <w:r>
        <w:t>in einem 25%-Pensum</w:t>
      </w:r>
    </w:p>
    <w:p>
      <w:r>
        <w:t>als Reinigerin bei der Y.___ in Z.___ und war dadurch bei der Schweizerischen Unfallve rsicherungsanstalt ( SUVA) obligato risch gegen die Folgen von Unfällen versichert , als sie a m 5. Juli 2008</w:t>
      </w:r>
    </w:p>
    <w:p>
      <w:r>
        <w:t>– wäh rend eines Ferienaufenthaltes in der Türkei -</w:t>
      </w:r>
    </w:p>
    <w:p>
      <w:r>
        <w:t>als Mitfahrerin auf dem linken Rücksitz eines Taxis frontal mit einem entgegenkommenden Fahrzeug kolli dierte (Schadenmeldung UVG vom 2 3. Juli 2008, Urk. 12/1 , vgl. auch Urk. 12/7/1 ). Nach Primärversorgung in der Türkei</w:t>
      </w:r>
    </w:p>
    <w:p>
      <w:r>
        <w:t>und Rückreise in die Schweiz</w:t>
      </w:r>
    </w:p>
    <w:p>
      <w:r>
        <w:t>war die Versicherte vom 1 6. bis zum 2 5. Juli 2008 in der Klinik für Unfallchirurgie des Spital A.___ hospitalisiert, deren Ärzte</w:t>
      </w:r>
    </w:p>
    <w:p>
      <w:r>
        <w:t>im Bericht vom 2 5. Juli 2008 folgende Diagnosen stellten ( Urk. 12/7 /1 ): (1) Schädel-Hirn-Trauma - Commotio cerebri - dislozierte Tripodfraktur links, Fraktur mediale</w:t>
      </w:r>
    </w:p>
    <w:p>
      <w:r>
        <w:t>Orbitawand , mediale Wand Sinus maxillaris , Nasenbeinfraktur (2) Thoraxtrauma - meh r fr a gmentäre laterale Klavikulafraktur rechts - Rippenserien fraktur rech t sseitig 2-4, links 4-9 (3) Beckentrauma - laterale Kompressionsverletzung links mit ISG-Sprengung und Fraktur Massa lateralis , obere</w:t>
      </w:r>
    </w:p>
    <w:p>
      <w:r>
        <w:t>undislozierte Sch a mbeinastfraktur links (4) Extremitätentrauma - Femurschaftfraktur links</w:t>
      </w:r>
    </w:p>
    <w:p>
      <w:r>
        <w:t>(am 1 0. Juli 2008 Versorgung mit Femurnagel in der Türkei)</w:t>
      </w:r>
    </w:p>
    <w:p>
      <w:r>
        <w:t>Die SUVA trat auf den Schaden ein und richtete Heilbehandlungs- und Taggeld leistungen aus. Vom</w:t>
      </w:r>
    </w:p>
    <w:p>
      <w:r>
        <w:rPr>
          <w:b/>
        </w:rPr>
        <w:t>E. 1.1</w:t>
      </w:r>
    </w:p>
    <w:p>
      <w:r>
        <w:t>Streitig und zu prüfen ist, ob die Beschwerdeführerin Anspruch auf eine Rente der Unfallversicherung und auf eine Integritätsentschädigung hat.</w:t>
      </w:r>
    </w:p>
    <w:p>
      <w:r>
        <w:rPr>
          <w:b/>
        </w:rPr>
        <w:t>E. 1.2</w:t>
      </w:r>
    </w:p>
    <w:p>
      <w:r>
        <w:t>Gemäss</w:t>
      </w:r>
    </w:p>
    <w:p>
      <w:r>
        <w:t>Art.</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 chen Beweis grad der überwiegenden Wahrscheinlichkeit zu befinden hat. Die blosse Möglich keit eines Zusammenhangs genügt für die Begründung eines Leistungsanspruches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77 E. 3.2, 405 E. 2.2, 125 V 456 E. 5a). 1. 5</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 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 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1.</w:t>
      </w:r>
    </w:p>
    <w:p>
      <w:r>
        <w:rPr>
          <w:b/>
        </w:rPr>
        <w:t>E. 2</w:t>
      </w:r>
    </w:p>
    <w:p>
      <w:r>
        <w:t>0. September 2011 folgte eine Abschlussu ntersuchung bei</w:t>
      </w:r>
    </w:p>
    <w:p>
      <w:r>
        <w:t>Kreisärztin Dr. med. F.___ , FMH Chirurgie ( Urk. 12/154). Vom 1 2. bis zum 2 3. De zember 2011 war die Versicherte sodann</w:t>
      </w:r>
    </w:p>
    <w:p>
      <w:r>
        <w:t>in der Epilepsieklinik G.___ hospitalisiert ( Urk. 12/175 ) , woraufhin die Kreisärzte Dr. med. H.___ , FMH für Psychiatrie und Psychotherapie, am</w:t>
      </w:r>
    </w:p>
    <w:p>
      <w:r>
        <w:t>5. April 2012 (Urk. 12/183) und Dr. F.___ am 7. Juni 2012 ( Urk. 12/201) je eine medizinische Aktenbeurteilung vor nahmen . Nachdem die Heilbehand lungs - und Taggeldleistungen per E nde Juni 2012 eingestellt worden waren (vgl. Urk. 1 S.</w:t>
      </w:r>
    </w:p>
    <w:p>
      <w:r>
        <w:rPr>
          <w:b/>
        </w:rPr>
        <w:t>E. 2.1</w:t>
      </w:r>
    </w:p>
    <w:p>
      <w:r>
        <w:t>7</w:t>
      </w:r>
    </w:p>
    <w:p>
      <w:r>
        <w:t>Dr. L.___</w:t>
      </w:r>
    </w:p>
    <w:p>
      <w:r>
        <w:t>erklärte in ihrem Bericht vom 3. Juli 2012, dass vorliegend eindeutig Unfallfolgen gegeben seien. Dies unabhängig davon, ob es sich um ein durch den Unfall ausgelöstes psychisches Leiden oder um ein gemischtes Leiden mit somatischer Komponente handle. Die sehr vielen Anfälle der Beschwerdeführerin würden zwar psychisch bedingt (appellativ-dissoziativ) wirke n. Sie vermute jedoch , dass die Beschwerdeführerin – selten – auch epi leptische Anfälle habe. So sei vor der ersten Zuweisung zu Dr. med. O.___ , FMH Neurologie, ei nmalig auch ein Stuhl- und Urin abgang auf getreten. Des Weiteren habe sich die Beschwerdeführerin ei nmal auch eine Commotio cerebri zugezogen. Zudem habe sie einen Anfall erlitten, als sie auf einer Leiter stehend Vorhänge montiert habe und daraufhin hinuntergestürzt sei . Zumindest diese drei Episoden würden nicht ins Bild von psychogenen Anfällen passen. In letzt er Zeit seien sodann auch ein paar weitere Anfälle mit Urinabgang aufgetreten, was gemäss Prof. P.___ bei psychogenen Anfäll en selten sei ( Urk. 12/202). 3. 3.1</w:t>
      </w:r>
    </w:p>
    <w:p>
      <w:r>
        <w:t>Kreisärztin Dr. F.___</w:t>
      </w:r>
    </w:p>
    <w:p>
      <w:r>
        <w:t>legte im Anschluss an die ausführliche Untersuchung vom 2 0. September 2011</w:t>
      </w:r>
    </w:p>
    <w:p>
      <w:r>
        <w:t>dar , dass s ich bei der Beschwerdeführerin hinsichtlich der organischen bzw. somatischen Unfallfolgen</w:t>
      </w:r>
    </w:p>
    <w:p>
      <w:r>
        <w:t>ein erfreulicher Heilungsverlauf zeige. Klinisch sei eine se itengleiche freie Beweglichkeit der grossen Gelenke sowie seitengleiche Kraftentwicklung gegen Widerstand der oberen und unteren Extremität festzustellen. A us rein somatischer Sicht</w:t>
      </w:r>
    </w:p>
    <w:p>
      <w:r>
        <w:t>sei der Beschwerdeführerin eine wechselbelastende leichte bis mittelschwere Tätigkeit ganztags zumutbar. Der Integritätsschaden erreiche aus somatischer Sicht noch nicht das entschädi gungspflichtige A usmass von 5 % (vgl. E. 2.12 ). In der ärztlichen Beurteilung vom 7. Juni 2012 ergänzte Kreisärztin</w:t>
      </w:r>
    </w:p>
    <w:p>
      <w:r>
        <w:t>Dr. F.___ , dass sich aus dem Bericht des Instituts für Anästhesiologie des Spitals A.___ vom 2 1. September 2011 keine neuen Erkenntnisse ergeben würden. So seien bei der kreisärztlichen Untersuchung vom 2 0. September 2011 ebenfalls persistierende Schmerzen im Bereich des linken Oberschenkels und der rechten Schulter dokumentiert und im Bereich des rechten Musculus</w:t>
      </w:r>
    </w:p>
    <w:p>
      <w:r>
        <w:t>trapezius auch eine muskuläre Verhärtung beschrieben worden. Das am 2 1. September 2011 durchgeführte CT der Wirbelsäule würde verglichen mit der Vorunter suchung vom 1 6. Juli 2008 eine unveränderte, leichtgradige</w:t>
      </w:r>
    </w:p>
    <w:p>
      <w:r>
        <w:t>Anterolisthesis L4 gegenüber L5 bei bilateraler Spondylodese mit konsekutiver mäss iger Einengung des Neuroforamens L4 beidseits zeigen. Ansonsten sei die Darstellung der Lendenwirbelsäule bei geringgradig begin nender Facettengelenksarthrose der unteren Lendenwirbelsäule weitgehend altersentsprechend . Bezüglich des Zumutbarkeitsprofils sei aufgrund der neu eingereichten Berich te aus somatischer Sicht</w:t>
      </w:r>
    </w:p>
    <w:p>
      <w:r>
        <w:t>klinisch keine gravierende Ände rung festzustellen . Durc h die eingeleitete Diagnostik in der</w:t>
      </w:r>
    </w:p>
    <w:p>
      <w:r>
        <w:t>Klinik G.___ habe zudem eine Epilepsie ausgeschlossen werden können ( Urk. 12/201 ).</w:t>
      </w:r>
    </w:p>
    <w:p>
      <w:r>
        <w:t>Diese Beurteilung von Kreisärztin Dr. F.___ , die sie in Kenntnis der Vorakten abgab,</w:t>
      </w:r>
    </w:p>
    <w:p>
      <w:r>
        <w:t>ist angesichts der von ihr erhobenen diskreten Befunde ohne Weiteres nach vollziehbar. Sie findet in den weiteren medizinischen Unterlagen auch ihre Stütze.</w:t>
      </w:r>
    </w:p>
    <w:p>
      <w:r>
        <w:t>Anlass für weitergehende Abklärungen bestand unter diesen Umständen nicht, wobei darauf hinzuweisen ist, dass die Beschwerdeführerin auch in neu rologischer Hinsicht mehrfach untersucht worden war (vgl. unter anderem E. 2.3, E. 2.13 und Urk. 12/223 /1-2 ). 3.2</w:t>
      </w:r>
    </w:p>
    <w:p>
      <w:r>
        <w:t>In den Berichten der Klinik für Unfallchirurgie des Spitals A.___</w:t>
      </w:r>
    </w:p>
    <w:p>
      <w:r>
        <w:t>vom 2 5. Juli 2008 (vgl. E. 2.1), der</w:t>
      </w:r>
    </w:p>
    <w:p>
      <w:r>
        <w:t>Rehaklinik B.___ vo m 4. September 2008 (vgl. E. 2.2 ) und der Rehaklinik C.___ vom 2 4. Februar 2009 (vgl. E. 2. 4 ) ist betreffend die soma tischen Beschwerden ein im Wesentlichen komplikationsloser Behandlungs- und Heilv erlauf dokumentiert. Nach der am 6. Mai 2009 in der Klinik für Unfallchirurgie des Spitals A.___ durchgeführten klinischen und radiologischen Kon trolluntersuchung , die weitgehend unauffällige Befunde</w:t>
      </w:r>
    </w:p>
    <w:p>
      <w:r>
        <w:t>ergeben hatte , sprachen die zuständigen Ärzte im Bericht vom 8. Mai 2009 denn auch von einem sehr zufriedenstellenden Verlauf. Die Beschwerdeführerin habe damals</w:t>
      </w:r>
    </w:p>
    <w:p>
      <w:r>
        <w:t>berichtet, bezüglich der Extremitäten-Traumata nahezu beschwerdefrei zu sein. Lediglich am linken Oberschenkel trete nach längerem Sitzen noch ein krampfartiger zir kulärer Schmerz auf, der nach kurzer Bewegung aber sehr schnell regredient sei. Die Ärzte der Klinik für Unfallchirurgie des Spitals A.___</w:t>
      </w:r>
    </w:p>
    <w:p>
      <w:r>
        <w:t>erklärten , dass z ur Kräfti gung der</w:t>
      </w:r>
    </w:p>
    <w:p>
      <w:r>
        <w:t>Abduktorenmuskulatur links noch eine intensive Physiotherapie durchzuführen sei . Es seien aber keine weiteren Kontrollen mehr vorgesehen. Eine eventuelle Materialentfernung des Femurs</w:t>
      </w:r>
    </w:p>
    <w:p>
      <w:r>
        <w:t>links s ei frühestens Ende 2009 vorzunehmen. Eine Arbeitsunfähigkeit l iege nicht vor (vgl. E. 2.6 ). Im Weiteren berichtete Kreisarzt Dr. D.___ nach der Untersuchung vom</w:t>
      </w:r>
    </w:p>
    <w:p>
      <w:r>
        <w:t>4. Mai 2010, dass er keine wesentliche Einschränkung der Gehfähigkeit habe feststellen kön nen . Die rec hte Schulter, wo eine laterale Klavik ulafraktur vorgelegen habe, zeige nur eine marginale Beeinträchtigung. Die Gesichtsschädelfrakturen seien konservativ behandelt worden, der Geruchsinn vorhanden und die Symmetrie des Gesichts nicht wesentlich gestört. Die Beschwerdeführerin gebe keine Dop pelbilder an. Mittels MRI seien im Januar 2009 strukturelle Schädigungen des Gehirns ausgeschlossen worden. Kreisarzt Dr. D.___ kam deshalb zum nachvollziehbaren Schluss, dass aus rein somatischer Sicht kein Hinderungs grund für eine Tätigkeit im Reinigungssektor vorliege ( Urk. 12/93/3-4 ). 3.3</w:t>
      </w:r>
    </w:p>
    <w:p>
      <w:r>
        <w:t>Am 5. Juli 2010 begab sich die Beschwerd eführerin auf Zuweisung von Dr. L.___ hin erneut in die Klinik für Unfallchirurgie des Spitals A.___ , wo die zuständigen Ärzte eine Lockerung der distalen Verriegelungsschraube des Femurnagels links diagnostizierten. Die Beschwerdeführerin habe</w:t>
      </w:r>
    </w:p>
    <w:p>
      <w:r>
        <w:t>angegeben , dass sie seit dem 3 0. Juni 2010 eine Schwellung am linken lateralen Ober schenkel habe, welche vor allem bei Belastung und am Nachmittag auftreten würde. Schmerzen habe sie keine, auch nicht bei Belastung. Zuvor sei sie beschwerdefrei gewesen. Die Ärzte der Klinik für Unfallchirurgie des Spitals A.___ emp fahlen daher eine Nagelentfernung. Eine Arbeitsunfähigkeit wur de nicht attes tiert (vgl. E. 2.9 ). Am 5. Januar 2011 wurde in der Klinik für Unfallchirurgie des Spitals A.___ das Osteosynthesematerial des Femurs links entfernt, woraufhin ein Wundinfekt mit vorbestehender Osteomyelitis festgestellt wurde, w eshalb am 3 0. Januar, 2. und 8. Februar 2011 weitere Eingriffe (Wundrevisionen mit Débridement ) erforderlich wurden . Auch der Heilverlauf nach d iesen Eingriffen war indes</w:t>
      </w:r>
    </w:p>
    <w:p>
      <w:r>
        <w:t>komplikationslos und die zuständigen Ärzte konnten anlässlich der klinisch-radiologischen Verlaufskontrolle vom 18. April 2011 festhalten , dass die Beschwerdeführerin zwar vor allem nach Belastung und längeren Gehstre cken noch Schmerzen angebe, ansonsten aber gut mobil sei. Das linke Bein belaste sie voll, da s Gangbild sei normal (vgl. E.</w:t>
      </w:r>
    </w:p>
    <w:p>
      <w:r>
        <w:rPr>
          <w:b/>
        </w:rPr>
        <w:t>E. 2.2</w:t>
      </w:r>
    </w:p>
    <w:p>
      <w:r>
        <w:t>Die Ärzte der Rehaklinik B.___</w:t>
      </w:r>
    </w:p>
    <w:p>
      <w:r>
        <w:t>erklärten im an die Klinik für Unfallchirurgie des Spitals A.___ gerichteten Austrittsbericht vom 4. September 2008, dass die Beschwerdeführerin nach dem stationären Aufenthalt vom 2 5. Juli bis zum 29. August 2008 in gebessertem Allgemeinzustand</w:t>
      </w:r>
    </w:p>
    <w:p>
      <w:r>
        <w:t>mit Spitexunterstützung ins häusliche Umfeld entlassen worden sei</w:t>
      </w:r>
    </w:p>
    <w:p>
      <w:r>
        <w:t>( Urk. 12/20/2).</w:t>
      </w:r>
    </w:p>
    <w:p>
      <w:r>
        <w:rPr>
          <w:b/>
        </w:rPr>
        <w:t>E. 2.3</w:t>
      </w:r>
    </w:p>
    <w:p>
      <w:r>
        <w:t>Dr. med. I.___ , FMH Neurologie, von der Rehaklinik C.___ führte im neurologischen Konsilium vom 2 8. Januar 2009 aus , dass bei der Beschwerde führerin ein Status nach Gesichtsschädelfraktur mit posttraumatischer Läsion des Nervus</w:t>
      </w:r>
    </w:p>
    <w:p>
      <w:r>
        <w:t>infraorbitalis links vorliege. Des Weiteren bestehe wahrscheinlich ein Status nach MTBI (Mild Traumatic Brain Injury ) mit damit kongruierend un auffällige r Schädel- MRI-Untersuchung vom 1 4. Januar 200 9. Hinweise auf neuropsychologische Defizite u nd neurologische Ausfälle seien klinisc h und im Gespräch nicht festzustellen . Allerd ings würden seit dem Unfall wahr scheinlich als Panik- oder Hyperventilationsattacken zu interpretierende Phäno mene auftreten</w:t>
      </w:r>
    </w:p>
    <w:p>
      <w:r>
        <w:t>( Urk. 12/40/ 18- 20).</w:t>
      </w:r>
    </w:p>
    <w:p>
      <w:r>
        <w:rPr>
          <w:b/>
        </w:rPr>
        <w:t>E. 2.4</w:t>
      </w:r>
    </w:p>
    <w:p>
      <w:r>
        <w:t>) - klagte die Beschwerdeführerin am 8. Mai 2009 nur noch über einen kurzzeitig auftreten den Schmerz im linken Oberschenkel bei längerem Sitzen (vgl. E.</w:t>
      </w:r>
    </w:p>
    <w:p>
      <w:r>
        <w:rPr>
          <w:b/>
        </w:rPr>
        <w:t>E. 2.6</w:t>
      </w:r>
    </w:p>
    <w:p>
      <w:r>
        <w:t>) und vom 4. Januar b is zum 1 4. März</w:t>
      </w:r>
    </w:p>
    <w:p>
      <w:r>
        <w:t>bzw. eventuell bis zum 1 8. April 2011 (vgl. E. 2.9) ausgewiesen. Mit Blick auf die höchstrichterliche Rechtsprechung (zur Kasuistik vgl. Urteile des Bundesgerichts U 56/00 vom 3 0. August 2001 E. 3d; 8C_4 45/2008 vom 1. Dezember 2008 E. 4.2) ist das Kriterium des Grades und der Dauer der phy sisch bedingten Arbeitsunfähigkeit damit nicht erfüllt. 4.4</w:t>
      </w:r>
    </w:p>
    <w:p>
      <w:r>
        <w:t>Demnach ist v on den sieben massgebenden A däquanzkriterien keines erfüllt. Das Vorliegen eines adäqua ten Kausalzusammenhanges zwischen dem Unfall ereignis</w:t>
      </w:r>
    </w:p>
    <w:p>
      <w:r>
        <w:t>5. Juli 2008 und den psychischen Beschwerden der Beschwerdeführerin</w:t>
      </w:r>
    </w:p>
    <w:p>
      <w:r>
        <w:t>ist deshalb zu vernei nen. Der natürliche Kausalzusammenhang kann daher offen gelassen werden. Weitere psychiatri sche Abklärungen erweisen sich vor liegend nicht als erforderlich.</w:t>
      </w:r>
    </w:p>
    <w:p>
      <w:r>
        <w:t>5.</w:t>
      </w:r>
    </w:p>
    <w:p>
      <w:r>
        <w:t>Der Einspracheentscheid der Beschwerdegegnerin vom 2 2. Februar 2012 (Urk. 2) , mit dem ein Anspruch der Beschwerdeführerin auf eine Rente der Unfallversicherung und auf eine Integritätsentschädigung verneint wurde, ist deshalb mangels adäquatem Kausalzusammenhang zwischen den noch geklag ten Beschwerden mit dem versicherten Unfallereignis rechtens, was zur Abweisung der Beschwerde führt. Das Gericht erkennt: 1.</w:t>
      </w:r>
    </w:p>
    <w:p>
      <w:r>
        <w:t>Die Beschwerde wird abgewiesen. 2.</w:t>
      </w:r>
    </w:p>
    <w:p>
      <w:r>
        <w:t>Das Verfahren ist kostenlos. 3.</w:t>
      </w:r>
    </w:p>
    <w:p>
      <w:r>
        <w:t>Zustellung gegen Empfangsschein an: - Rechtsanwalt Michael Ausfeld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2.9</w:t>
      </w:r>
    </w:p>
    <w:p>
      <w:r>
        <w:t>Die Ärzte der Klinik für Unfallchirurgie des Spitals A.___ diagnostizierten im Bericht vom 5. Juli 2010 eine Lockerung der distalen Verriegelungsschraube des Femurnagels links. Die B eschwerdeführerin habe berichtet , dass sie seit dem 30. Juni 2010 eine Schwellung am linken lateralen Oberschenkel habe, welche vor allem bei Belastung und am Nachmittag auftreten würde. Schmerzen habe sie keine, auch nicht bei Belastung. Zuvor sei sie beschwerdefrei gewesen. Die Ärzte der Klinik für Unfallchirurgie des Spitals A.___</w:t>
      </w:r>
    </w:p>
    <w:p>
      <w:r>
        <w:t>erklärten, es sei eine</w:t>
      </w:r>
    </w:p>
    <w:p>
      <w:r>
        <w:t>Nagelentfer nung zu empfehlen . Eine Arbeits unfähigkeit bestehe nicht (Urk. 12/102). 2.</w:t>
      </w:r>
    </w:p>
    <w:p>
      <w:r>
        <w:rPr>
          <w:b/>
        </w:rPr>
        <w:t>E. 2.10</w:t>
      </w:r>
    </w:p>
    <w:p>
      <w:r>
        <w:t>und E. 2.14)</w:t>
      </w:r>
    </w:p>
    <w:p>
      <w:r>
        <w:t>in adäquatem Kausalzusammenhang zum Unfallereignis vom 5. Juli 2008 stehen (vgl. E. 1.5). Im Rahmen der Adäquanzprüfung ist dabei die vom Bundesgericht entwickelte sogenannte Psycho-Praxis anwend bar, bei der die Adäquanzkriterien unter Ausschluss psychischer Aspekte zu prüfen sind (BGE 134 V 109 E. 2.1 mit Hinweisen).</w:t>
      </w:r>
    </w:p>
    <w:p>
      <w:r>
        <w:t>Sofern die Adäquanz zu verneinen ist, kann der natürliche Kausalzus ammenhang offen gelassen wer den. 4.2</w:t>
      </w:r>
    </w:p>
    <w:p>
      <w:r>
        <w:t>Im Rahmen der Adäquanzprüfung ist der Unfall zunächst nach seiner Schwere zu qualifizieren. Diese bestimmt sich aufgrund des augenfälligen Gesche hensablaufs mit den sich dabei entwickelnden Kräften , nicht jedoch aufgrund der Folgen des Unfalles oder Begleitumstän de, die nicht direkt dem Unfall ge schehen zugeordnet werden können ( Urteil des Bundesgerichts U 2/07 vom 1 9. November 2007 E. 5.3.1).</w:t>
      </w:r>
    </w:p>
    <w:p>
      <w:r>
        <w:t>Die Beschwerdegegnerin ging v on einem mittelschweren Unfall im engeren Sinn aus (Urk. 2 S. 4 ), wogegen die Beschwerdeführe r in den Verkehrsunfall vom 5. Juli 2008 als mittel schweres Unfallereignis im Grenzbereich zu den schweren Ereignissen einstuft e ( Urk. 1 S. 6 f. ). Bei einem mittelschweren Unfall im engeren Sinn kann der adäquate Kausalzusammenhang dann bejaht werden, wenn mindestens drei Adäquanzkriterien oder eines in besonders ausgepräg ter Weise erfüllt sind ( Urteil des Bundesgerichts 8C_897/2009 vom 2 9. Januar 2010 E. 4.5 ). Bei einem mittelschweren Unfall im Grenzbereich zu den schweren Ereignissen genügt zu r Bejahung des adäquaten Kausalzusammenhang s , wenn ein Adäquanzkriterium , nicht notwendigerweise in besonders ausgeprägter Weise, erfüllt ist</w:t>
      </w:r>
    </w:p>
    <w:p>
      <w:r>
        <w:t>( Urteil des Bundesgerichts 8C_488 /2011 vom 19. Dezember 2011 E. 4 ) .</w:t>
      </w:r>
    </w:p>
    <w:p>
      <w:r>
        <w:t>Wie sich</w:t>
      </w:r>
    </w:p>
    <w:p>
      <w:r>
        <w:t>aus den Aussagen der Beschwerdeführerin ( Urk. 12/7/1), der Skizze im türkischen Polizei rapport vom 5. Juli 2008 ( Urk. 12/223/3-4 ) und den Aufnah men im</w:t>
      </w:r>
    </w:p>
    <w:p>
      <w:r>
        <w:t>türkischen Zeitungsartikel (ohne Datum, Urk. 12/223/5) ergibt, kolli dierte der Personenwagen bzw. das Taxi , auf dessen linken Rücksitz die Beschwerdeführerin sass, frontal mit einem entgegenkommenden Pe rsonenwa gen . Mit welcher Geschwindigkeit die beiden Fahrzeuge unterwegs waren, ist nicht aktenkundig. Angesichts der erheblichen Schäden im Frontbereich bzw. den Totalschäden</w:t>
      </w:r>
    </w:p>
    <w:p>
      <w:r>
        <w:t>an beiden Autos ist aber zweifellos von einer wuchtige n Kol lision aus zugehen.</w:t>
      </w:r>
    </w:p>
    <w:p>
      <w:r>
        <w:t>Als mittelschwer im engeren Sinn wurden vom Bundesgericht etwa Unfäl le quali fiziert, bei welchen sich das Fahrzeug bei e iner Geschwindigkeit von ca. 90 km/h auf einer Autobahn über eine Mittelleitplanke hinweg überschlug - wobei die versicherte Person hinausgeschleudert wurde - und mit Totalschaden auf der Gegenfahrbahn auf dem Dach zu lieg en kam (Urteil des Bundesgerichts U 492/06 vom 16. M ai 2007 E. 4.2 ) oder eine Frontalkollision, bei der das unfallverursachende Fahrzeug ungebremst mit etwa 100 km/h in ein mit ca. 80 km/h fahrendes, noch ein Abbrems- und Ausweichmanöver einleitendes Auto stiess (Urteil des Bundesgerichts 8C_1021/2009 vom 3. Novem ber 2010 E.</w:t>
      </w:r>
    </w:p>
    <w:p>
      <w:r>
        <w:rPr>
          <w:b/>
        </w:rPr>
        <w:t>E. 2.11</w:t>
      </w:r>
    </w:p>
    <w:p>
      <w:r>
        <w:t>) nicht gesprochen werden .</w:t>
      </w:r>
    </w:p>
    <w:p>
      <w:r>
        <w:t>Eine physisch bedingte Arbeitsunfähigkeit der Beschwerdeführerin ist vorlie gend vom 5. Juli 2008 bis zum 8. Mai 2009 (vgl. E.</w:t>
      </w:r>
    </w:p>
    <w:p>
      <w:r>
        <w:rPr>
          <w:b/>
        </w:rPr>
        <w:t>E. 2.12</w:t>
      </w:r>
    </w:p>
    <w:p>
      <w:r>
        <w:t>Die Ärzte des Instituts für Anästhesiologie des Spitals A.___ führten im Bericht vom 21. September 2011 aus, dass bei der Beschwerdeführerin ein nozizeptives Schmerzsyndrom im Bereich der rechtsseitigen Schulterregion, der lum bosakralen Wirbelsäule sowie der rechtsseitigen Hüfte und des proximalen Femurs bestehe. Die Schmerzen im Bereich der lumbalen Wirbelsäule seien vermutlich durch die eventuell posttraumatisch aufgetretenen degenerativen Veränderungen erklärbar. Die Schmerzsymptomatik im Bereich der linken Hüfte und des proximalen Oberschenkels sei vermutlich auf die posttraumatische heterotope Ossifikation zurückzuführen. Die nuchale Schmerzsymptomatik beruhe am ehesten auf Haltungsinsuffizienzen und muskulärer Dysbalance . Des Weiteren lägen sicherlich eine ausgeprägte posttraumatische Belastungsstörung und eine Depression vor, welche zusammen mit der angespannten sozialen Situation die Symptomatik aggravieren würden ( Urk. 12/159/2-3).</w:t>
      </w:r>
    </w:p>
    <w:p>
      <w:r>
        <w:rPr>
          <w:b/>
        </w:rPr>
        <w:t>E. 6</w:t>
      </w:r>
    </w:p>
    <w:p>
      <w:r>
        <w:t>Ist der Versicherte</w:t>
      </w:r>
    </w:p>
    <w:p>
      <w:r>
        <w:t>infolge des Unfalles zu mindestens 10 % ( Art.</w:t>
      </w:r>
    </w:p>
    <w:p>
      <w:r>
        <w:rPr>
          <w:b/>
        </w:rPr>
        <w:t>E. 8</w:t>
      </w:r>
    </w:p>
    <w:p>
      <w:r>
        <w:t>Kreisarzt Dr. D.___ legte im Anschluss an die Untersuchung der Beschwer deführerin</w:t>
      </w:r>
    </w:p>
    <w:p>
      <w:r>
        <w:t>im Be richt vom 5. Mai 2010 dar , dass er aus rein somati scher Sicht</w:t>
      </w:r>
    </w:p>
    <w:p>
      <w:r>
        <w:t>keinen Hinderungsgrund für eine Tä tigkeit im Reinigungssektor sehe . Ein grosses Problem würden allerdings die Anfälle darstellen , die min destens alle ein bis zwe i Wochen auftreten würden , bisweilen auch häufiger. Da gemäss den Aussagen der Hausärztin das Ausüben von Druck auf die Beschwerdefüh rerin das Risiko dieser A nfälle erhöhe, belasse er es vorerst bei einer vollen Arbei tsunfähigkeit ( Urk. 12/93/3-4).</w:t>
      </w:r>
    </w:p>
    <w:p>
      <w:r>
        <w:rPr>
          <w:b/>
        </w:rPr>
        <w:t>E. 8.3</w:t>
      </w:r>
    </w:p>
    <w:p>
      <w:r>
        <w:t>und Sachverhalt ).</w:t>
      </w:r>
    </w:p>
    <w:p>
      <w:r>
        <w:t>Als mittelschwer im Grenzbereich zu den schweren Unfällen wurden vom Bundesgericht beispielsweise folgende Ereignisse qualifi ziert: Kollision eines Lastwagens mit einem Personenwagen auf der Autobahn, worauf dieser zuerst mit der rechten, anschliessend mit der linken Tunnelwand kollidierte und die Windschutzscheibe durch heftigen Kopfanprall barst (Urteil des Bundesgerichts 8C_257/2008 vom 4. September 2008 E. 3.3.3). Der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 wagen wurde auf die Überholspur zurückgeschleudert und kam auf den Rädern stehend zum Stillstand. Beim Überschlagen wurde der Beifahrer aus dem Dach fenster auf die Böschung geschleudert. Der Versicherte konnte das Fahrzeug nicht mehr eigenständig verlas sen (Urteil des Bundesgerichts 8C_799/2008 vom 11. Februar 2009 E . 3.2.2 ).</w:t>
      </w:r>
    </w:p>
    <w:p>
      <w:r>
        <w:t>Im Lichte der dargelegten bunde sgerichtlichen Praxis ist das Unfallereignis vom 5. Juli 2008 als mittelschwer im engeren Sinn zu qualifizieren. 4.3</w:t>
      </w:r>
    </w:p>
    <w:p>
      <w:r>
        <w:t>Ob besonders dramatische Begleitumstände oder eine besondere Eindrücklich keit des Unfalls vorliegen, beurteilt sich objektiv und nicht auf Grund des sub jektiven Empfindens respektive des Angstgefühls der Beschwerdeführerin (RKUV 1999 Nr. U 335 S. 207 E. 3b/ cc). D em Unfallereignis 5. Juli 2008 ist eine gewisse Eindrück lichkeit nicht abzusprechen. Zu beachten ist allerdings , dass jedem mindestens mit telschweren Unfall eine gewisse Eindrücklichkeit eigen ist, welche somit noch nicht für die Bejahung dieses Kriteriums ausreichen kann. Weiter ist zu beachten, dass bei der Beschwerdeführer in in B ezug auf das eigentliche Unfall ereignis eine Amnesie besteht ( Urk. 12/7/1, Urk. 12/40/18, Urk. 12/42/2) , weshalb diesem Kriterium nicht die gleiche Bedeutung beig e messen werden kann, wie wenn eine ungetrü bte Erinnerung an den Unfall ge geben wäre (vgl. Urteil des Bundesgerichts 8C_387/2011 vom 20. September 2011 E. 3.3.1). D as Kriterium der besonders dramatischen Begleitumstände oder der besonderen Eindrücklichkeit kann</w:t>
      </w:r>
    </w:p>
    <w:p>
      <w:r>
        <w:t>daher vorliegend nich t als erfüllt betrachte t werden.</w:t>
      </w:r>
    </w:p>
    <w:p>
      <w:r>
        <w:t>Die unfallbedingten somatischen Gesundheitsschäden waren zwar erheblich, heilten in der Folge jedoch regelrecht ab. Beim von der Beschwerdeführerin erlittenen Polytrauma handelt es sich nicht um eine Verletzung von besonderer Art oder Schwere, die erfahrungsgemäss geeignet wäre, psychische Fehlent wicklungen auszulösen (vgl. Urteil des Bundesgerichts 8C_197/2009 vom 1 9. November 2009 E. 3.6).</w:t>
      </w:r>
    </w:p>
    <w:p>
      <w:r>
        <w:t>Angesichts der drei stationären Aufenthalte (fünf Wochen in der Rehaklinik B.___ , vgl. E. 2.2, fünf Wochen in der Rehaklinik C.___ , vgl. E. 2.4 , und zweieinhalb Wochen in der Klinik für Unfallchirurgie des Spitals A.___ , vgl. E. 2.11) und der daneben im Wesentlichen nur medikamentösen und physiotherapeutischen Behandlung ist auch das Kriterium der ungewöhnlich langen Dauer der ärztli chen Behandlung zu verneinen. Abklärungsmassnahmen</w:t>
      </w:r>
    </w:p>
    <w:p>
      <w:r>
        <w:t>– wie die in der</w:t>
      </w:r>
    </w:p>
    <w:p>
      <w:r>
        <w:t>Epilepsieklinik G.___ durchgeführten (vgl. E. 2.13) - und blosse ärztliche Kontrollen sind im Rahmen dieses Kriteriums nicht zu berücksichtigen (vgl. Urteil des Bundesge richts 8C_23 4/2011 vom 4. Juli 2011 E. 5.2), ebenso wenig die psychiatrischen Behandlungen (vgl. E 4.1) .</w:t>
      </w:r>
    </w:p>
    <w:p>
      <w:r>
        <w:t>Ebenfalls zu verneinen ist das Kriterium der körperlichen Dauerschmerzen. Nach einem hinsichtlich der Schmerzen schwankenden Verlauf in den ersten zehn Monaten nach dem Unfall – im Bericht der Rehaklinik B.___ vom 8. September 2008 sprachen die zuständigen Ärzte von einem schmerzarmen Zustand ( Urk. 12/20/2 ), im Bericht der Rehaklinik C.___ vom 2 4. Februar 2009 wurden wieder stärkere Schmerzen dokumentiert (vgl. E.</w:t>
      </w:r>
    </w:p>
    <w:p>
      <w:r>
        <w:rPr>
          <w:b/>
        </w:rPr>
        <w:t>E. 10</w:t>
      </w:r>
    </w:p>
    <w:p>
      <w:r>
        <w:t>F33.1) und die</w:t>
      </w:r>
    </w:p>
    <w:p>
      <w:r>
        <w:t>Nebendiagnosen (1) eines Verdacht s auf dissoziative Krampf anfälle (ICD-10 F44.5) und (2) eine r posttraumatische n</w:t>
      </w:r>
    </w:p>
    <w:p>
      <w:r>
        <w:t>Belastungsstö rung (ICD-10 F43.1). Sie erklärten, dass die dissoziativen Krampfanfälle im Verlauf des Klinikaufenthalts v om</w:t>
      </w:r>
    </w:p>
    <w:p>
      <w:r>
        <w:t>5. Oktober bis zum 9. November 2010 an Häufigkeit und Intensität abgenommen hätten. Die ursprüngliche depressive Symptomatik habe sich zurückgebildet, und es sei allmählich zu einer Aufhel lung der Stimmungs lage und zu einer Antriebssteigerung gekommen. Die kör perlichen Schmerzen und die damit verbun denen Schlafstörungen seien jedoch tei lweise bestehen geblieben (Urk. 12/118). 2.</w:t>
      </w:r>
    </w:p>
    <w:p>
      <w:r>
        <w:rPr>
          <w:b/>
        </w:rPr>
        <w:t>E. 11</w:t>
      </w:r>
    </w:p>
    <w:p>
      <w:r>
        <w:t>Die Ärzte der Klinik für Unfallchirurgie des Spitals A.___ führten in ihren</w:t>
      </w:r>
    </w:p>
    <w:p>
      <w:r>
        <w:t>Berichten vom 2 9. März 2011 ( Urk. 12/140) und 1 8. April 2011 ( Urk. 12/141) aus , dass am 5. Januar 2011 die</w:t>
      </w:r>
    </w:p>
    <w:p>
      <w:r>
        <w:t>Osteosynthesematerialentfernung des Femur s links vorge nommen w orden sei .</w:t>
      </w:r>
    </w:p>
    <w:p>
      <w:r>
        <w:t>Da i n der Folge ein Wundinfekt mit schon vorbe stehender Osteomyelitis festgestellt worden sei , hätt e n a m 3 0. Januar, 2 . und 8. Februar 2011 Wundrevisionen mit Débridement durchgeführt werden müssen. Die Beschwerdeführerin sei vom 2 8. Januar bis zum 1 4. Februar 2011 hospitalisiert (vgl. Urk. 12/142/1 ) und bis zum 1 4. März 2011 zu 100% arbeitsunfähig gewe sen (vgl. Urk. 12/126/3 und Urk. 12/142/3) . Anlässlich der klinisch-radiologi schen Verlaufskontrolle vom 1 8. April 2011 habe die Beschwerdeführerin vor allem nach Belastung und längeren Gehstrecken noch Schmerzen angegeben . Ansonsten sei sie gut mobi l. Sie sei zu Fuss auf den Notfall gekommen und belaste das linke Bein voll. Das Gangbild sei normal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