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UV.2013.00056 vom 5. Februar 2014</w:t>
      </w:r>
    </w:p>
    <w:p>
      <w:r>
        <w:t>ZH Sozialversicherungsgericht, 2014-02-05, DE</w:t>
      </w:r>
    </w:p>
    <w:p>
      <w:r>
        <w:rPr>
          <w:b/>
        </w:rPr>
        <w:t xml:space="preserve">Quelle: </w:t>
      </w:r>
      <w:r>
        <w:t>https://mcp.opencaselaw.ch/entscheid/zh_sozialversicherungsgericht_UV.2013.00056</w:t>
      </w:r>
    </w:p>
    <w:p>
      <w:r>
        <w:t>FR: ZH_SOZIALVERSICHERUNGSGERICHT UV.2013.00056 du 5 février 2014</w:t>
      </w:r>
    </w:p>
    <w:p>
      <w:r>
        <w:t>IT: ZH_SOZIALVERSICHERUNGSGERICHT UV.2013.00056 del 5 febbraio 2014</w:t>
      </w:r>
    </w:p>
    <w:p>
      <w:pPr>
        <w:pStyle w:val="Heading2"/>
      </w:pPr>
      <w:r>
        <w:t>Erwägungen</w:t>
      </w:r>
    </w:p>
    <w:p>
      <w:r>
        <w:rPr>
          <w:b/>
        </w:rPr>
        <w:t>E. 1</w:t>
      </w:r>
    </w:p>
    <w:p>
      <w:r>
        <w:t>X.___ , geboren 1961 , arbeitet e seit Februar 2001 als Sachbearbeiterin bei der Y.___ und war dadurch bei der Helsana Unfall AG (nachfolgend: Helsana) obligatorisch gegen die Folgen von Unfällen versichert. Am 2 7. September 2012 meldete sie d er Helsana, sie habe am 1. April 2012 beim Salat</w:t>
      </w:r>
    </w:p>
    <w:p>
      <w:r>
        <w:t>essen im Restaurant auf einen kleinen Stein gebissen und dabei einen Zahnschaden erlitten ( Urk. 7/K1). Mit Verfügung vom 1 0. Oktober 2012 lehnte die Helsana eine Leistungspfli cht mit der Begründung ab, es sei nicht überwiegend</w:t>
      </w:r>
    </w:p>
    <w:p>
      <w:r>
        <w:t>wahrscheinlich , dass der Zahnschaden durch einen nahrungsfrem den Gegenstand verursacht worden sei . Deshalb könne der ungewöhnliche äussere Faktor nicht bestimmt werden ( Urk. 7/K3). Die dagegen am 1. bzw. 2 4. November 2012 erhobene Einsprache ( Urk. 7/K4 und Urk. 7/K6) wurde mit Einspra cheentscheid vom 2 3. Januar 2013 abgewiesen ( Urk. 2). 2.</w:t>
      </w:r>
    </w:p>
    <w:p>
      <w:r>
        <w:t>Hiergegen erhob X.___ am 2 0. Februar 2013 Beschwerde und bean tragte die Kostenübernahme für das Ereignis vom 1. April 2012 ( Urk. 1). Die Beschwerdegegnerin schloss mit Beschwerdeantwort vom 1 5. März 2013 auf Abweisung der Beschwerde ( Urk. 6), wa s der Beschwerdeführerin am 20. März 2013 angezeigt wurde ( Urk. 8).</w:t>
      </w:r>
    </w:p>
    <w:p>
      <w:r>
        <w:rPr>
          <w:b/>
        </w:rPr>
        <w:t>E. 1.1</w:t>
      </w:r>
    </w:p>
    <w:p>
      <w:r>
        <w:t>Da der Streitwert Fr. 20’000.-- nicht übersteigt (vgl. Urk. 7/M2 /3-4 ) , fällt die Beurteilung der Beschwerde in die einzelrichterliche Zuständigkeit ( § 11 Abs. 1 des Geset zes über das Sozialversicherungs gericht).</w:t>
      </w:r>
    </w:p>
    <w:p>
      <w:r>
        <w:rPr>
          <w:b/>
        </w:rPr>
        <w:t>E. 1.2</w:t>
      </w:r>
    </w:p>
    <w:p>
      <w:r>
        <w:t>Gemäss Art.</w:t>
      </w:r>
    </w:p>
    <w:p>
      <w:r>
        <w:rPr>
          <w:b/>
        </w:rPr>
        <w:t>E. 1.3</w:t>
      </w:r>
    </w:p>
    <w:p>
      <w:r>
        <w:t>Ein Unfall ist gemäss Art. 4 des Bundesgesetzes über den Allgemeinen Teil des Sozialversicherungsrechts ( ATSG ) die plötzliche, nicht beabsichtigte schädi gende Einwirkung eines ungewöhnlichen äusseren Faktors auf den menschli chen Körper, die eine Beeinträchtigung der körperlichen oder geistigen Gesund heit oder den Tod zur Folge hat.</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 gewöhnlichkeit (BGE 134 V 72 E. 4.3.1 mit Hinweis).</w:t>
      </w:r>
    </w:p>
    <w:p>
      <w:r>
        <w:rPr>
          <w:b/>
        </w:rPr>
        <w:t>E. 1.4</w:t>
      </w:r>
    </w:p>
    <w:p>
      <w:r>
        <w:t>Die einzelnen Umstände des Unfallgeschehens sind von der versicherten Person glaubhaft zu machen. Kommt sie dieser For derung nicht nach, indem sie unvollständige,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die blosse Möglichkeit genügt nicht , so hat dieses als unbewiesen zu gelten, was sich zu Lasten der versicherten Person aus wirkt (BGE 116 V 136 E. 4b, 114 V 298 E. 5b, 111 V 201 E. 6b; RKUV 1990 Nr. U 86 S. 50).</w:t>
      </w:r>
    </w:p>
    <w:p>
      <w:r>
        <w:rPr>
          <w:b/>
        </w:rPr>
        <w:t>E. 1.5</w:t>
      </w:r>
    </w:p>
    <w:p>
      <w:r>
        <w:t>Gemäss höchstrichterlicher Praxis muss der für die Beurtei lung er hebliche Sach verhalt mit dem im Sozialversicherungs recht üblichen Beweisgrad der überwiegenden Wahrscheinlich keit ausgewiesen sein (BGE 119 V 7 E. 3c/ aa ). Unter meh reren behaupteten oder in Be tracht fallenden Sachverhalten stellt das Gericht auf denjenigen ab, der ihm am wahrschein lichsten erscheint. Im Sozial versiche rungsrecht besteht kein Rechtsgrundsatz des Inhalts, dass die Ver wal tung oder das Gericht im Zweifelsfall zugunsten der versicherten Person zu ent scheiden hätte (ARV 1990 Nr. 12). 2 .</w:t>
      </w:r>
    </w:p>
    <w:p>
      <w:r>
        <w:t>Den Stellungnahmen der Beschwerdeführerin ( Urk. 7/K2) und Dr. med. dent . Z.___ ( Urk. 7/M2/2) lässt sich entnehmen, dass die Beschwerdeführe rin beim Salat essen im Restaurant auf einen Kiesel bzw. etwas Hartes gebissen habe. Ob sie den besagten Salat am 1. April 2012</w:t>
      </w:r>
    </w:p>
    <w:p>
      <w:r>
        <w:t>in A.___ . ( Urk. 7/K1 und Urk. 7/K6; im Fragebogen vom 5. Oktober 2012 gab sie als Datum wohl aus Versehen den 1. April 2011 an, Urk. 7/K2) oder im September 2012 in B.___ ( Urk. 7/M1/1 und Urk. 7/M2/2) zu sich nahm, ist aufgrund der Akten lage un klar. Am 1 8. September 2012 wurde die Beschwerdeführerin dann von Dr. Z.___ erstmals behandelt, und am 30. Oktober 2012 stellte dieser eine Längsf raktur des Zahnes 14 fest (Urk. 7/M2/2 ) .</w:t>
      </w:r>
    </w:p>
    <w:p>
      <w:r>
        <w:t>3 . 3 .1</w:t>
      </w:r>
    </w:p>
    <w:p>
      <w:r>
        <w:t>Streitig und zu prüfen ist , ob ein Unfall i m Sinne von Art. 4 ATSG vorliegt . Dabei stellt sich die Frage , ob</w:t>
      </w:r>
    </w:p>
    <w:p>
      <w:r>
        <w:t>ein ungewöhnliche r äusserer Faktor im Rechts sinne</w:t>
      </w:r>
    </w:p>
    <w:p>
      <w:r>
        <w:t>nachgewiesen ist. Das wäre zu bejahen, wenn der behauptete Sachverhalt, das Beissen auf einen Stein bzw. Kiesel ( Urk. 7/K1 und Urk. 7/K2), erstellt wäre. 3 .2</w:t>
      </w:r>
    </w:p>
    <w:p>
      <w:r>
        <w:t>Wie von der Beschwerdegegnerin zutreffend dargelegt wurde , hat das Bundesge richt in ständiger Rechtsprechung erkannt, dass die blosse Vermutung, der Zahnschaden sei durch einen Fremdkörper verursacht worden, nicht genügt für die Annahme eines ungewöhnlichen äusseren Faktors. Unter diesen Umständen kann die Frage, ob ein Unfall im Rechtssinne vorliegt, nicht beant wortet werden, da ungeklärt bleibt, um was für einen Gegenstand es sich gehandelt hat, und sich auch nicht zuverlässig beurteilen lässt, ob dieser als ungewöhnlicher äusserer Faktor zu qualifizieren ist. Es liegt daher Beweislosig keit vor, deren Folgen die versicherte Person zu tragen hat, welche aus dem unbewiesen gebliebenen Sachverhalt Rechte ableiten wollte, und es besteht keine Leistungspflicht des Unfallversicherers. In diesem Sinne wurde insbeson dere entschieden, wenn die versicherte Person lediglich angeben konnte, auf "etwas Hartes" oder "einen Fremdkörper" gebissen zu haben, den Gegenstand jedoch nicht genauer beschreiben konnte. Allein aus dem Umstand, dass über haupt eine Schädigung eingetreten ist, kann nicht auf das Vorliegen eines ungewöhnlichen äusseren Faktors geschlossen werden. Schliesslich vermöchten auch medizinische Feststellungen den mangelnden Nachweis einer unfallbe dingten Schädigung rechtsprechungsgemäss nicht zu ersetzen</w:t>
      </w:r>
    </w:p>
    <w:p>
      <w:r>
        <w:t>( Urteil e des Bun desgerichts 8C_1059/2008 vom 2 7. Februar 2009 E. 3 mit Hinweisen , 9 C_196/2008 vom 3. Juni 2008).</w:t>
      </w:r>
    </w:p>
    <w:p>
      <w:r>
        <w:t>Eine blosse Vermutung, dass der Schaden durch einen ungewöhnlichen äuss e ren Faktor eingetreten sei, liegt nach der höchstrichterlichen Rechtsprechung auch dann vor, wenn der fragliche Gegenstand zwar benannt wurde ("ein Stein" ), der entsprechende Nachweis ab er nicht erbracht werden konnte (Urteil des Bundesgerichts U 64/02 vom 2 6. Februar 2004 E. 2.2.2 mit Hinweisen). 3 .3</w:t>
      </w:r>
    </w:p>
    <w:p>
      <w:r>
        <w:t>Im Fragebogen der Beschwerdegegnerin vom 5. Oktober 2012 gab die Beschwer deführerin an , den „ Kiesel “ nicht gesehen, aber gespürt zu haben. Angaben zu Art, Grösse und Beschaffenheit des</w:t>
      </w:r>
    </w:p>
    <w:p>
      <w:r>
        <w:t>Gegenstandes konnte sie nicht machen ( Urk. 7/K2).</w:t>
      </w:r>
    </w:p>
    <w:p>
      <w:r>
        <w:t>Sie hatte das Kaugut also offensichtlich verschluckt. Ob es sich um einen Fremdkörper gehandelt hat, der als ungewöhnlicher äusserer Faktor zu qualifizieren wäre, kann daher nicht beurteilt werden (und kann die Beschwerdeführerin auch selber nicht mit Bestimmtheit wissen).</w:t>
      </w:r>
    </w:p>
    <w:p>
      <w:r>
        <w:t>Auf die Ein wirkung eines ungewöhnlichen äusseren Faktors kann auch nicht geschlossen werden aufg rund der Tatsache, dass sich die Beschwerdeführer in im Okto ber/November 2012 wegen der</w:t>
      </w:r>
    </w:p>
    <w:p>
      <w:r>
        <w:t>Längs fraktur des Zahnes 14 behandeln lassen musste und der fragliche Zahn nach Angaben des Zahnarzt es zuvor gesund war ( Urk. 7/M2/2 ) . Dass sich die Beschwerdeführerin die Verletzung durch einen Unfall zugezogen hat, bleibt damit unbewiesen und eine Leistungspflicht des Unfallversicherers entfällt nach der dargelegten Rechtsprechung. 3 .4</w:t>
      </w:r>
    </w:p>
    <w:p>
      <w:r>
        <w:t>Der Einspracheentscheid der Beschwerdegegnerin vom 2 3. Januar 2013 erweist sich damit als rechtens und die Beschwerde ist abzuweisen. Der Einzelrichter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HurstKreyenbühl</w:t>
      </w:r>
    </w:p>
    <w:p>
      <w:r>
        <w:rPr>
          <w:b/>
        </w:rPr>
        <w:t>E. 3</w:t>
      </w:r>
    </w:p>
    <w:p>
      <w:r>
        <w:t>Auf die Vorbringen der Parteien und die eingereichten Akten wird, soweit erfor derlich, im Rahmen der nachfolgenden Erwägungen eingegangen. Der Einzelrichter zieht in Erwägung: 1.</w:t>
      </w:r>
    </w:p>
    <w:p>
      <w:r>
        <w:rPr>
          <w:b/>
        </w:rPr>
        <w:t>E. 6</w:t>
      </w:r>
    </w:p>
    <w:p>
      <w:r>
        <w:t>Abs. 1 des Bundesgesetzes über die Unfallversicherung (UVG) werden - soweit das Gesetz nichts anderes bestimmt - die Versicherungsleistun gen bei Berufsunfällen, Nichtberufsunfällen und Berufskrankheiten gewährt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