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UV.2013.00047 vom 29. März 2014</w:t>
      </w:r>
    </w:p>
    <w:p>
      <w:r>
        <w:t>ZH Sozialversicherungsgericht, 2014-03-29, DE</w:t>
      </w:r>
    </w:p>
    <w:p>
      <w:r>
        <w:rPr>
          <w:b/>
        </w:rPr>
        <w:t xml:space="preserve">Quelle: </w:t>
      </w:r>
      <w:r>
        <w:t>https://mcp.opencaselaw.ch/entscheid/zh_sozialversicherungsgericht_UV.2013.00047</w:t>
      </w:r>
    </w:p>
    <w:p>
      <w:r>
        <w:t>FR: ZH_SOZIALVERSICHERUNGSGERICHT UV.2013.00047 du 29 mars 2014</w:t>
      </w:r>
    </w:p>
    <w:p>
      <w:r>
        <w:t>IT: ZH_SOZIALVERSICHERUNGSGERICHT UV.2013.00047 del 29 marzo 2014</w:t>
      </w:r>
    </w:p>
    <w:p>
      <w:pPr>
        <w:pStyle w:val="Heading2"/>
      </w:pPr>
      <w:r>
        <w:t>Erwägungen</w:t>
      </w:r>
    </w:p>
    <w:p>
      <w:r>
        <w:rPr>
          <w:b/>
        </w:rPr>
        <w:t>E. 1</w:t>
      </w:r>
    </w:p>
    <w:p>
      <w:r>
        <w:t>X.___ , geboren 1981, wurde am 6. April 2011 als Lenker eines Perso nenwagens in einen Auffahrunfall verwickelt . Zu diesem Zeitpunkt war er bei der Z.___ mit Sitz in A.___ angestellt und dadurch bei der Schweizerischen Unfallversicherungsanstalt (S uva ) gegen die Folgen von Unfällen versichert (vgl. Urk.</w:t>
      </w:r>
    </w:p>
    <w:p>
      <w:r>
        <w:rPr>
          <w:b/>
        </w:rPr>
        <w:t>E. 1.1</w:t>
      </w:r>
    </w:p>
    <w:p>
      <w:r>
        <w:t>Nach Art. 6 Abs. 1 UVG werden, soweit das Gesetz nichts anderes bestimmt, die Versicherungsleistungen bei Berufsunfällen, Nichtberufsunfällen und Berufs krankheiten gewährt.</w:t>
      </w:r>
    </w:p>
    <w:p>
      <w:r>
        <w:rPr>
          <w:b/>
        </w:rPr>
        <w:t>E. 1.2</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rPr>
          <w:b/>
        </w:rPr>
        <w:t>E. 1.3</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 eiteres zu verneinen und bei schweren Unfällen ohne w 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 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psychischer Natur bezeichnet werden (BGE 134 V 109; RKUV 2001 Nr. U 442 S. 544 ff., 1999 Nr. U 341 S. 409 E. 3b, 1998 Nr. U 272 S. 173 E. 4a; BGE 117 V 359 E. 5d/aa und 367 E. 6a). 2.</w:t>
      </w:r>
    </w:p>
    <w:p>
      <w:r>
        <w:t>2.1</w:t>
      </w:r>
    </w:p>
    <w:p>
      <w:r>
        <w:t>Streitig ist, ob der Beschwerdeführer aufgrund der von ihm geltend gemachten Beschwerden auch nach dem 30. Juni 2012 Leistungen der Unfallversicherung als Folge des Unfalls vom 6. April 2011 beanspruchen kann. 2.2</w:t>
      </w:r>
    </w:p>
    <w:p>
      <w:r>
        <w:t>Die Beschwerdegegnerin stellte sich im angefochtenen Einspracheentscheid auf den Standpunkt, es mangle an der adäquaten Kausalität zwischen dem Unfall und den über den Zeitpunkt der Leistungseinstellung hinaus geklagten orga nisch nicht hinreichend nachweisbaren Beschwerden (Urk. 2) . 2.3</w:t>
      </w:r>
    </w:p>
    <w:p>
      <w:r>
        <w:t>Seitens des Beschwerdeführers wird dagegen vorgebracht, die aktuell noch beklagten Schmerzen seien typische Folgen eines Schleudertraumas. Er habe seine Arbeitsfähigkeit noch nicht wiedererlangt, insbesondere bestehe noch eine Kopfbeweglichkeitseinschränkung von 70 % und wegen der Chronifizierung der Schmerzen sei er nun auch psychisch angeschlagen (Urk. 1). 3.</w:t>
      </w:r>
    </w:p>
    <w:p>
      <w:r>
        <w:t>3.1</w:t>
      </w:r>
    </w:p>
    <w:p>
      <w:r>
        <w:t>Am 6. April 2011</w:t>
      </w:r>
    </w:p>
    <w:p>
      <w:r>
        <w:t>bremste der Beschwerdeführer sein A uto ab, um einem Bus den Vortritt zu gewähren. Der hinter ihm folgende Kleinlaster konnte nicht mehr rechtzeitig bremsen und fuhr auf das Auto des Beschwerdeführers auf (Urk. 6/ 13). 3.2</w:t>
      </w:r>
    </w:p>
    <w:p>
      <w:r>
        <w:t>Die ärztliche Erstkonsultation erfolgte am 11. April 2011 bei Dr. B.___ .</w:t>
      </w:r>
    </w:p>
    <w:p>
      <w:r>
        <w:t>Dieser äusserte in seinem UVG-Arztzeugnis vom 24. Juni 2011 den Verdacht auf eine Hirnerschütterung und diagnostizierte eine Distorsion der Halswirbelsäule. Als Befunde erhob er allseits partiell eingeschränkte Kopfbewegungen sowie eine Nacken-Muskulatur-Myotendinose. Er attestierte dem Beschwerdeführer bis auf Weiteres eine 100%ige Arbeitsunfähigkeit (Urk. 6/25).</w:t>
      </w:r>
    </w:p>
    <w:p>
      <w:r>
        <w:t>Am 14. April 2012 füllte er den Dokumentationsbogen für Erstkonsultation en nach kranio-zervikalem Beschleunigungstrauma aus. Diesem ist zu entnehmen, dass der Beschwerdeführer Dr. B.___</w:t>
      </w:r>
    </w:p>
    <w:p>
      <w:r>
        <w:t>angegeben ha t , sofort nach dem Unfall Nackenschmerzen mit Ausstrahlung in die Schultern sowie Kopfschmerzen verspürt sowie ab dem Unfall an Schwindel und verminderten Gedächtnis- und Konzentrationsleistungen gelitten zu haben. Die HWS-Distorsion sei mit nichtsteroidalen Antirheumatika (NSAR) sowie mit Physiotherapie behandelt worden (Urk. 6/ 84 S. 2). 3.3</w:t>
      </w:r>
    </w:p>
    <w:p>
      <w:r>
        <w:t>Das MRI vom 15. April 2011 ergab keinen Nachweis eines grösseren, posttrauma tischen Wirbelkörperödems oder einer Fraktur und zeigte weder Hinweise auf eine Diskushernie noch auf die Einengung der Neuroforamina . Der für die MRI-Untersuchung zuständige Dr. med. C.___ , Facharzt für Radiologie, hielt fest,</w:t>
      </w:r>
    </w:p>
    <w:p>
      <w:r>
        <w:t>s oweit einsehbar sei keine ligamentäre Verletzung der Ligamenta interspinalia und supraspinalia vorhanden und die Ligamenta trans versum und alaria seien intakt (Urk. 6/23, Urk. 6/25).</w:t>
      </w:r>
    </w:p>
    <w:p>
      <w:r>
        <w:t>3. 4</w:t>
      </w:r>
    </w:p>
    <w:p>
      <w:r>
        <w:t>Prof. Dr. phil. D.___ und Dr. med. E.___ , Fachärztin für Neurologie, gaben nach ihrer neuropsychologischen Untersuchung vom 1. Juli 2011 an, es hätten sich keine Hinweise auf unfallbedingte kognitive Einschrän kungen ergeben. Es sei aber anzunehmen, dass die unfallbedingten Schmerzen zur Akzentuierung der vorbestehenden Funktionsschwächen geführt hätten und die subjektiven kognitiven Beschwerden so zu erklären seien . Aus neuropsy chologisch-kognitiver Sicht sei die Arbeitsfähigkeit in der angestammten Tätig keit als Reiniger nicht eingeschränkt (Urk. 6/30 S. 3). 3. 5</w:t>
      </w:r>
    </w:p>
    <w:p>
      <w:r>
        <w:t>Anlässlich des ambulanten Assessments in der Rehaklinik F.___</w:t>
      </w:r>
    </w:p>
    <w:p>
      <w:r>
        <w:t>vom 28. Okto ber 2011 hatte der Beschwerdeführer über Schulter-Nacken - beschwerden, insbesondere linksseitig, Schulterbeschwerden links bis ulnar in den Handge lenksbereich ausstrahlend , sowie über persistierenden Schwindel geklagt. Die beteiligten Ärzte diagnostizierten eine HWS-Distorsion QTF II sowie eine Dis torsion der linken Schulter mit c ervi c overtebralem Syndrom und Schulter schmerz links (Urk. 6/57 S. 1). Bei insgesamt mässiger Leistungs - bereitschaft wurde eine mässige Symptomausweitung beobachtet</w:t>
      </w:r>
    </w:p>
    <w:p>
      <w:r>
        <w:t>(Urk. 6/57 S. 3).</w:t>
      </w:r>
    </w:p>
    <w:p>
      <w:r>
        <w:t>Vom 15. Dezember 2011 bis am 11. Januar 2012 hielt sich der Beschwerdefüh rer sodann stationär in der Rehaklinik F.___ auf . Nebst den bereits genann ten Diagnosen führten</w:t>
      </w:r>
    </w:p>
    <w:p>
      <w:r>
        <w:t>die Ärzte der Rehaklinik F.___</w:t>
      </w:r>
    </w:p>
    <w:p>
      <w:r>
        <w:t>die Diagnose eine r Angststörung mit diffusen Angstzuständen, hypochondrischen Befürchtungen und nächtlichen Albträumen (ICD-10: F41.8 ) an ( Urk. 6/73 S. 1). Diese psychi sche Störung begründe jedoch keine arbeitsrelevante Leistungsminderung (Urk. 6/73 S. 2 und S. 10). Weiter führten die Ärzte aus, klinisch habe sich eine endgradig schmerzhaft eingeschränkte Rotation und Lateralflexion der Lenden wirbelsäule mit jedoch unauffälligen Kopfbewegungen im Gespräch gezeigt. Im Bereich der Schulter seien erst bei maximaler passiver Mobilisation endgradig Schmerzen angegeben worden, funktionelle Schultertests seien seitengleich mit voller Kraftentwicklung ausgefallen. Bei der Sensibilitätstestung habe der Beschwerdeführer eine gröbere Berührungsempfindlichkeit des linken Arms gegenüber rechts angegeben (Urk. 6/73 S. 2). Im neurologischen Konsilium sei für die geklagten vom Nacken in den Arm einschiessenden Schmerzen kein klinisches Korrelat gefunden worden . Eine pathogenetische/strukturell anato mische Einordnung der Beschwerden sei aus neurologischer Sicht nicht möglich gewesen (Urk. 6/74 S. 3). Insgesamt lasse sich d as Ausmass der demonstrierten physischen Einschränkungen mit den objektivierbaren pathologischen Befunden der klinischen Untersuchung und bildgebenden Abklärung sowie den Diagnosen nur ungenügend erklären. Von der Fortsetzung der Behandlung könne keine namhafte Besserung mehr erwartet werden (Urk. 6/73 S. 2 f. ). 3. 6</w:t>
      </w:r>
    </w:p>
    <w:p>
      <w:r>
        <w:t>Der Kreisarzt</w:t>
      </w:r>
    </w:p>
    <w:p>
      <w:r>
        <w:t>Dr. med. G.___ , Facharzt für Orthopädische Chirurgie und Traumatologie , gab am 8. Juni 2012 gestützt auf die vorhandenen Akten eine versicherungsmedizinische Beurteilung ab (Urk. 6/ 93). Er hielt fest, eine kreisärztliche Untersuchung sei angesichts der guten Dokumentation des Scha densfalles nicht indiziert , sondern würde im Wesentlichen die gleichen klini schen Befunde wie in F.___ ergeben (Urk. 6/93 S. 4) .</w:t>
      </w:r>
    </w:p>
    <w:p>
      <w:r>
        <w:t>Der Beschwerdeführer habe beim Schadenereignis vom 6. April 2011 keine struk turellen Schädigungen erlitten. Er habe anschliessend noch mit dem Auto nach Hause fahren können und habe sich erst am 11. April 201 1 erstmals einer ärztlichen Untersuchung unterzogen. Subjektiv sei das Unfallereignis also offenbar banal gewesen. Auch die Unfallanalyse habe keine Massivbelastung durch Beschleunigung ergeben. Die bildgebende Abklärung habe keine unfall kausale strukturelle Schädigung gezeigt und die neurologische Untersuchung in F.___</w:t>
      </w:r>
    </w:p>
    <w:p>
      <w:r>
        <w:t>sowie die früher durchgeführte neuropsychologische Testung hätten keine unfallkausalen objektivierbar-anatomischen Schädigungen zeigen können (Urk. 6/93 S. 4).</w:t>
      </w:r>
    </w:p>
    <w:p>
      <w:r>
        <w:t>Die multimodale Behandlung habe beim Beschwerdeführer subjektiv zu keiner Verbesserung geführt. Das geschilderte Beschwerdebild entspreche dem von juristischer Seite als „typisch“ beurteilten Symptomenkomplex. Er vermöge keine Therapieoptionen aufzuzeigen, die eine nachhaltige Verbesserung der Situation wahrscheinlich machen würden. Er empfehle, die Adäquanz der heute subjektiv noch bestehenden Beschwerden zu prüfen (Urk. 6/93 S. 5). 3.7</w:t>
      </w:r>
    </w:p>
    <w:p>
      <w:r>
        <w:t>In seinem Bericht vom 25. Juli 2012 stellte Dr. med. H.___ , Facharzt für Neurologie, die Diagnose eines posttraumatischen, cervicocephalen Schmerz syndroms bei Status nach Beschleunigungst rauma der Halswirbelsäule am 6. April 2011. Es lägen typische Folgen eines HWS-Traumas vor. Unter der auf genommenen Physiotherapie seien die Beschwerden nur wenig zurückgegangen und die stationäre Behandlung in F.___ im Dezember 2011 habe keine we sentliche Besserung bewirkt. Der Beschwerdeführer sei weiterhin auf Physio therapie und Analgetika angewiesen. Bei den aktuell geklagten ständigen Na cken- und Kopfschmerzen sei keine Arbeitsfähigkeit gegeben. Die Beweglichkeit der Halswirbelsäule sei schmerzbedingt um 70 % eingeschränkt und die Nacke n- sowie Schultermuskulatur sei palpatorisch verdickt und druckdolent. Neurologische Ausfälle bestünden keine (Urk. 6/104 S. 6-7). 3.8</w:t>
      </w:r>
    </w:p>
    <w:p>
      <w:r>
        <w:t>Dr. med. I.___ , Facharzt für Psychiatrie und Psychotherapie sowie Kinder- und Jugendpsychiatrie und -psychotherapie, und lic. phil. J.___ berichteten am 24. August 2012, das Erstgespräch mit dem Beschwerdeführer habe am 17. Januar 2012 stattgefunden. Von den sechs vereinbarten Terminen habe er jedoch drei unentschuldigt nicht wahrgenommen und sei dann telefo nisch nicht mehr erreichbar gewesen und habe sich auch selber nicht mehr gemeldet. Er habe an einer Angststörung mit diffusen Angstzuständen, hypo chondrischen Befürchtungen und nächtlichen Albträumen nach einem HWS-Distorsionstrauma vom 6. April 2011 gelitten (Urk. 6/109 S. 2). 4.</w:t>
      </w:r>
    </w:p>
    <w:p>
      <w:r>
        <w:t>4.1</w:t>
      </w:r>
    </w:p>
    <w:p>
      <w:r>
        <w:t>Mittels de r nach dem Unfallereignis vom 6. April 2011 durchgeführten bildgeben den Untersuchung der Halswirbelsäule</w:t>
      </w:r>
    </w:p>
    <w:p>
      <w:r>
        <w:t>vom 15. April 2011 konnte weder</w:t>
      </w:r>
    </w:p>
    <w:p>
      <w:r>
        <w:t>ein grössere s , posttraumatische s Wirbelkörperödem</w:t>
      </w:r>
    </w:p>
    <w:p>
      <w:r>
        <w:t>noch eine Fraktur nachgewiesen werden und es zeigten sich weder Hinweise auf eine Diskushernie noch auf die Einengung der Neuroforamina noch auf Beschädigungen der Ligamente ( Urk. 6/23, Urk. 6/25 ).</w:t>
      </w:r>
    </w:p>
    <w:p>
      <w:r>
        <w:t>Ebenso wenig ergaben sich aus der neuropsychologischen Untersuchung vom 1. Juli 2011 unfallbedingte kognitive Einschränkungen (Urk. 6/30 S. 3) .</w:t>
      </w:r>
    </w:p>
    <w:p>
      <w:r>
        <w:t>Die Ärzte der Rehaklinik F.___ beobachteten eine mässige Symptom auswei tung (Urk. 6/57 S. 3) und i m Gespräch fanden sie unauffällige Kopfbewegungen vor</w:t>
      </w:r>
    </w:p>
    <w:p>
      <w:r>
        <w:t>(Urk. 6/73 S. 2). Im neurologischen Konsilium wurde für die geklagten vom Nacken in den Arm einschiessenden Schmerzen kein klinisches Korrelat gefun den. Eine pathogenetische/strukturell anatomische Einordnung der Beschwerden war aus neurologischer Sicht nicht möglich (Urk. 6/74 S. 3). Insgesamt liess sich das Ausmass der demonstrierten physischen Einschränkungen mit den objekti vierbaren pathologischen Befunden der klinischen Untersuchung und bild - gebenden Abklärung sowie den Dia gnosen nur ungenügend erklären (Urk. 6/73 S. 2 f.).</w:t>
      </w:r>
    </w:p>
    <w:p>
      <w:r>
        <w:t>Auch Dr. H.___ legte keine objektivierbaren strukturellen Veränderungen dar und verneinte neurologische Ausfälle (Urk. 6/104 S. 6-7). Die von ihm beschrie benen klinisch erhobenen Befunde wie Verhärtungen und Verspannungen der Muskulatur, Druckdolenz im Nacken und Einschränkungen der HWS-Beweg lichkeit können rechtsprechungsgemäss für sich allein nicht als klar ausgewie senes organisches Substrat der Beschwerden qualifiziert werden (Urteil des Bun desgerichts 8C_721/2008 vom 24. April 2009, E. 4.2 mit Hinweisen).</w:t>
      </w:r>
    </w:p>
    <w:p>
      <w:r>
        <w:t>Aufgrund der geschilderten Aktenlage bestehen keine hinreichend erstellten Anhaltspunkte für organisch nachweisbare Unfallfolgen, welche die Rest be schwerden des Beschwerdeführers zu erklären vermöchten. Bei der vollständi gen, nicht widersprüchlichen Aktenlage ist von weiteren medizinischen Abklä rungen kein weiterer Erkenntnisgewinn zu erwarten , weshalb in antizipierter Beweiswürdigung davon abzusehen ist . 4.2</w:t>
      </w:r>
    </w:p>
    <w:p>
      <w:r>
        <w:t>Unbestrittenermassen hat der Beschwerdeführer als Folge des Auffahrunfalls vom 6. April 2011 ein Schleudertrauma der Halswirbelsäule erlitten und die zum typischen Beschwerdebild gehörenden Beeinträchtigungen sind oder waren zumindest teilweise vorhanden (Urk. 2 S. 6, Urk. 1 S. 2, Urk. 6/104 S. 1) , womit ihre natürliche Kausalität zu bejahen ist (vgl. dazu vorstehende E. 1.2) .</w:t>
      </w:r>
    </w:p>
    <w:p>
      <w:r>
        <w:t>Daher ,</w:t>
      </w:r>
    </w:p>
    <w:p>
      <w:r>
        <w:t>und da die Folgen des Schleudertraumas im Vergleich zu den psychischen Beschwerden nicht im Hintergrund stehen, ist die für die Leistungspflicht des Unfallversicherers vorausgesetzte adäquate Kausalität zwischen dem Unfaller eignis und dem eingetretenen Schaden gestützt auf die Rechtsprechung zu den Unfallfolgen bei Schleudertrauma der Halswirbel säule zu prüfen.</w:t>
      </w:r>
    </w:p>
    <w:p>
      <w:r>
        <w:t>Dabei ist auf eine Differenzierung zwischen physischen und psychischen Komponenten zu verzichten (vgl. dazu die vorstehende E. 1.3) . 4.3</w:t>
      </w:r>
    </w:p>
    <w:p>
      <w:r>
        <w:t>Rechtsprechungsgemäss werden einfache Auffahrkollisionen auf ein haltendes Fahrzeug regelmässig dem mittleren Bereich und dort dem Grenzbereich zu den leichten Unfällen zugeordnet (Urteil des Bundesgerichts 8C_441/2010 vom 23. August 2010, E. 7.1 mit Hinweisen; Urteil des Bundesgerichts 8C_470/2007 vom 15. Mai 2008 , E. 5.2 mit Hinweisen). Unter Berücksichtigung des augen - fälligen Geschehensablaufs sowie dessen, dass der Beschwerdeführer nach dem Unfall noch selber mit dem Auto nach Hause fahren konnte und sich erst fünf Tage später in ärztliche Behandlung begab (Urk. 6/57 S. 5) , und</w:t>
      </w:r>
    </w:p>
    <w:p>
      <w:r>
        <w:t>dass zudem die Polizei nicht aufgeboten wurde (Urk. 6/44 S. 1) , ist vorliegend in Übereinstim mung mit der Rechtsprechung von einem Unfall im mittleren Bereich und dort im Grenzbereich zu den leichten Unfällen auszugehen, obwohl es sich beim auffahrenden Fahrzeug um einen Lieferwagen handelte . Die Geschwindigkeits änderung ( d elta-v) des Fahrzeugs des Beschwerdeführers</w:t>
      </w:r>
    </w:p>
    <w:p>
      <w:r>
        <w:t>betrug nicht mehr als zwischen 10,1 und 16,1 km/h (Urk. 6/33 S. 9). Mit Blick auf die bundesgerichtli che Rechtsprechung spricht eine solche Geschwindigkeitsänderung nicht gegen das Vorliegen eines mittleren Unfalls im Grenzbereich zu einem leichten</w:t>
      </w:r>
    </w:p>
    <w:p>
      <w:r>
        <w:t>(vgl. etwa Urteil des Bundesgerichts U 408/05 vom 26. Januar 2007 , E. 9 , wo ein Auffahrunfall auf der Autobahn mit einem delta-v von 12-17 km/h unter Wür digung aller Umstände noch im Grenzbereich zu den leichten Unfällen einge stuft wurde) . Daran vermag auch die starke Beschädigung am Fahrzeug (vgl. Urk. 6/33 S. 3) nichts zu ändern (Urteil des Bundesgerichts 8C_735/2009 vom 2. November 2009, E. 6 mit Hinweisen).</w:t>
      </w:r>
    </w:p>
    <w:p>
      <w:r>
        <w:t>Von den massgeblichen sieben Zusatz k riterien müssen nach dem Gesagten für eine Bejahung des adäquaten Kausal zusammenhanges entweder ein einzelnes in besonders au sgeprägter Weise oder aber deren vier</w:t>
      </w:r>
    </w:p>
    <w:p>
      <w:r>
        <w:t>erfüllt sein (Urteil des Bundesgerichts 8C_887/2011 vom 5. März 2012 , E. 4.4 mit weiteren Hinweisen).</w:t>
      </w:r>
    </w:p>
    <w:p>
      <w:r>
        <w:t>4.4</w:t>
      </w:r>
    </w:p>
    <w:p>
      <w:r>
        <w:t>4.4.1</w:t>
      </w:r>
    </w:p>
    <w:p>
      <w:r>
        <w:t>Der in Frage stehende Unfall hat sich weder unter besonders dramatischen Begleit umständen ereignet noch war er objektiv betrachtet von besonderer Ein drücklichkeit. Vielmehr handelte es sich um einen alltäglichen Auffahrunfall. 4.4.2</w:t>
      </w:r>
    </w:p>
    <w:p>
      <w:r>
        <w:t>Der Beschwerdeführer hat auch keine schweren Verletzungen oder Verletzungen besonderer Art erlitten.</w:t>
      </w:r>
    </w:p>
    <w:p>
      <w:r>
        <w:t>Die Diagnose einer HWS-Distorsion genügt für sich allein nicht zur Bejahung des Kriteriums der Schwere oder besonderen Art der erlittenen Verletzung. Es bedarf hiezu einer besonderen Schwere der für diese Verletzung typischen Beschwerden oder besonderer Umstände, welche das Beschwerdebild beeinflussen können. Diese können beispielsweise in einer beim Unfall eingenommenen besonderen Körperhaltung und den dadurch bewirkten Komplikationen bestehen</w:t>
      </w:r>
    </w:p>
    <w:p>
      <w:r>
        <w:t>(Urteil des Bundesgerichts 8C_735/2009 vom 2. November 2009 , E. 7.3 mit Hinweis ; BGE 134 V 109 E. 10.2.2 ).</w:t>
      </w:r>
    </w:p>
    <w:p>
      <w:r>
        <w:t>Eine solche wird jedoch weder geltend gemacht noch ist sie dokumentiert (Urk. 6/84 S. 1). Auch zog sich der Beschwerdeführer beim Unfall keine andere gravierende Verletzung zu. 4.4.3</w:t>
      </w:r>
    </w:p>
    <w:p>
      <w:r>
        <w:t>Fortgesetzt b ehandelt wurde der Beschwerdeführer mittels NSAR sowie Physio therapie (Urk. 6/ 84 S. 2, Urk. 6/73 S. 1). Die durchgeführten Behandlungen lagen ohne weiteres im Rahmen dessen, was nach einem Schleudertrauma üblich ist, und stellen keine fortgesetzt spezifische oder belastende ärztliche Behandlung dar . 4.4.4</w:t>
      </w:r>
    </w:p>
    <w:p>
      <w:r>
        <w:t>Bezüglich des Kriteriums der erheblichen Beschwerden ist zu berücksichtigen, dass nur in der Zeit zwischen dem Unfall und dem Fallabschluss nach Art. 19 Abs. 1 UVG ohne wesentlichen Unterbruch bestehende erhebliche Beschwerden a däquanzrelevant sein können. Die Erheblichkeit beurteilt sich nach den glaub haften Schmerzen und nach der Beeinträchtigung, welche die verunfallte Person durch die Beschwerden im Lebensalltag erfährt (BGE 134 V 109 E. 10.2.4). Die vom Beschwerdeführer geklagten körperliche n</w:t>
      </w:r>
    </w:p>
    <w:p>
      <w:r>
        <w:t>S chmerzen können keinem somatischen Substrat zugeordnet werden und es liegt eine Symptomausweitung vor (Urk. 6/73 S. 1-2). Der Beschwerdeführer bewegte den Kopf im Gespräch mit den Ärzten der Rehaklinik F.___ unauffällig und gab im Bereich der Schulter erst bei maximaler passiver Mobilisation endgradig Schmerzen an (Urk. 6/ 73 S. 2). Da der Beschwerdeführer zum Zeitpunkt des Austritts aus der Rehaklinik F.___</w:t>
      </w:r>
    </w:p>
    <w:p>
      <w:r>
        <w:t>vom 11. Januar 2012 nur bei Bedarf Schmerzmittel (Dafalgan) ein nahm und während des gesamten Krankheitsverlaufs keine Infiltrationen benö tigte, ist das Kriterium der erheblichen Beschwerden zu verneinen , wäre es doch sonst praktisch ausnahmslos immer zu bejahen .</w:t>
      </w:r>
    </w:p>
    <w:p>
      <w:r>
        <w:t>Selbst w enn d ie geklagten Beschwerden und deren subjektiv beeinträchtigendes Ausmass als vollständig glaubhaft beurteilt würde n , könnte das Kriterium der erheblichen Beschwerden</w:t>
      </w:r>
    </w:p>
    <w:p>
      <w:r>
        <w:t>höchstens in einfacher Form als gegeben erachtet werden. 4.4.5</w:t>
      </w:r>
    </w:p>
    <w:p>
      <w:r>
        <w:t>Aus den Akten ergeben sich sodann keine rlei Hinweise auf eine ä rztliche Fehlbe handlung. 4.4.6</w:t>
      </w:r>
    </w:p>
    <w:p>
      <w:r>
        <w:t>Mangels weitreichender Unfallfolgen ist auch das Kriterium des schwierigen Heilungsverlaufs und der erheblic hen Komplikationen zu verneinen bezi e hungsweise liegen keine Gründe vor, welche die Heilung beeinträchtigt haben könnten und nahelegen würden, dieses Kriterium als gegeben zu erachten. 4.4.7</w:t>
      </w:r>
    </w:p>
    <w:p>
      <w:r>
        <w:t>Schliesslich verbleibt zu prüfen, ob eine erhebliche Arbeitsunfähigkeit trotz aus gewiesener Anstrengungen diese zu überwinden, vorlag. Dabei geht es um die Erheblichkeit der Arbeitsunfähigkeit als solche, die zu überwinden die versi cherte Person ernsthafte Anstrengungen unternimmt. Es muss der Wille der versicherten Person erkennbar sein, sich durch aktive Mitwirkung raschmög lichst wieder optimal in den Arbeitsprozess einzugliedern. Solche Anstrengun gen können sich insbesondere in ernsthaften Arbeitsversuchen trotz allfälliger persönlicher Unannehmlichkeiten mani festieren. Weiter zu berücksichtigen ist auch der persönliche Einsatz im Rahmen von medizinischen Therapiemassnah men. Ebenfalls ins Gewicht fallen können Bemühungen um alternative, der gesundheitlichen Einschränkung besser Rechnung tragende Tätigkeiten. Nur wer in der Zeit bis zum Fallabschluss in erheblichem Mass arbeitsunfähig ist und solche Anstrengungen auszuweisen vermag, kann dieses Kriterium erfüllen (BGE 134 V 109 E. 10.2.7).</w:t>
      </w:r>
    </w:p>
    <w:p>
      <w:r>
        <w:t>Der Beschwerdeführer hat te</w:t>
      </w:r>
    </w:p>
    <w:p>
      <w:r>
        <w:t>am 15. August 2011 einen Arbeitsversuch gestartet, welchen er nach zwei Tagen wieder abbrechen musste (Urk. 6/38, Urk. 6/43). Anscheinend fand auch ein zweiter Arbeitsversuch statt, welcher ebenfalls in folge von Schmerzen scheiterte (Urk. 6/73 S. 6). Am Ende des stationären Auf enthalts in der Rehaklinik F.___ wurde am 10 . Januar 2012 festgehalten , dass der Beschwerdeführer in seiner angestammten Tätigkeit wieder arbeitsfähig sei und vereinbart, dass er sich mit dem Arbeitgeber in Verbindung setzen werde, um seine Arbeit ab 16. Januar 2012 wieder aufnehmen zu könne n (Urk. 6/69). Am 16. Januar 2012 war die Kontaktaufnahme jedoch noch nicht erfolgt (Urk. 6/72 ). Wie sehr sich der Beschwerdeführer bei den beiden Arbeitsversu chen bemühte, seine noch vorhandenen Restbeschwerden zu überwinden, ist den Akten nicht zu entnehmen. Insgesamt sind auf jeden Fall keine Umstände zu erkennen, welche das Kriterium „erhebliche Arbeitsunfähigkeit trotz ausge wiesener Anstrengungen „ als in ausgeprägter Form gegeben erscheinen lassen würden ;</w:t>
      </w:r>
    </w:p>
    <w:p>
      <w:r>
        <w:t>beziehungsweise kann dieses Kriterium insgesamt auch bei maximalem Einsatz des Beschwerdeführers bei den beiden Arbeitsversuchen allerhöchstens als im einfachen Umfang erfüllt angesehen werden .</w:t>
      </w:r>
    </w:p>
    <w:p>
      <w:r>
        <w:t>4.4.8</w:t>
      </w:r>
    </w:p>
    <w:p>
      <w:r>
        <w:t>Zusammenfassend ist festzuhalten, dass von den sieben relevanten Kriterien höchstens zwei knapp erfüllt sind. Zur Bejahung der Adäquanz allfälliger noch vorhandener unfallbedingter Beschwerden genügt dies bei einem mittelschwe ren Unfall im Grenzbereich zu den leichten Unfällen nicht. Damit fehlt es an der Adäquanz eines Kausalzusammenhangs zwischen dem Unfallereignis vom 6. April 2011 und den über den Fallabschluss hinaus geklagten, im Sinne der Rechtsprechung organisch nicht hinreichend nachweisbaren Beschwerden. In folgedessen stehen dem Beschwerdeführer keine Leistungen der Unfallversiche rung mehr zu, insbesondere auch keine Integritätsentschädigung, welche eine dauernde und erhebliche unfallbedingte Schädigung vor aussetzen würde (vgl. Art. 24 Abs. 1 UVG). 5 .</w:t>
      </w:r>
    </w:p>
    <w:p>
      <w:r>
        <w:t>Nach Auffassung des Beschwerdeführers wurde der Fall zu früh abgeschlossen (Urk. 1 sinngemäss).</w:t>
      </w:r>
    </w:p>
    <w:p>
      <w:r>
        <w:t>Die Rechtmässigkeit des Fallabschlusses beurteilt sich recht sprechungsgemäss danach, ob von einer Fortsetzung der ärztlichen Behandlung noch eine namhafte Besserung des Gesundheitszustandes im Sinne von Art. 19 Abs. 1 UVG erwartet werden kann (vgl. Urteile des Bundesgerichts 8C_355/2007 vom 1 6. Mai 2007, E. 3.1, un d U 394/06 vom 1 9. Februar 2008,</w:t>
      </w:r>
    </w:p>
    <w:p>
      <w:r>
        <w:t>E. 4.3). Die Ärzte der Rehaklinik F.___ führten bereits am 1 2. Januar 2012 aus, v on der Fortsetzung der Behandlung könne keine namhafte Besserung mehr erwartet werden ( Urk. 6/73 S. 2) , was der Kreisarzt am 8. Juni 2012 bestätigte (Urk. 6/93 S. 5) .</w:t>
      </w:r>
    </w:p>
    <w:p>
      <w:r>
        <w:t>D ie Prognose einer zu erwartenden gesundheitlichen Besserung mit der Folge einer erheblichen Steigerung der Arbeitsfähigkeit lässt sich auch dem Bericht von Dr. H.___ nicht entnehmen . Im Gegenteil gab Dr. H.___ an, unter Physiotherapie seien die Beschwerden nur wenig zurückgegangen und die stationäre Behandlung in F.___ im Dezember 2011 habe keine wesentli che Besserung bewirkt (Urk. 6/104 S. 6) . Weshalb dann die Weiterführung der Physiotherapie erfolgversprechend sein sollte, ist nicht ersichtlich . D ass eine physiotherapeutische Behandlung allenfalls weiterhin erforderlich ist, w ofür</w:t>
      </w:r>
    </w:p>
    <w:p>
      <w:r>
        <w:t>Dr. H.___ postuliert e (Urk. 6/104 S. 7), steht dem Abschluss des Falles durch den Unfallversicherer nicht entgegen ( Urteile des Bundesgerichts 8C_727/2012 vom 2 1. Dezember 2012 , E. 3.2.2 mit Hinweis und 8C_585/2010 vom 5. November 2010, E. 8 mit Hinweis ) . Somit konnte im Zeitpunkt des Fallab schlusses</w:t>
      </w:r>
    </w:p>
    <w:p>
      <w:r>
        <w:t>durch weitere Massnahmen keine namhafte Verbesserung des Gesundheitszustandes mehr erwartet werden. In diesem Lichte ist der Fallab schluss per 3 0. Juni 2012 nicht zu beanstanden . 6.</w:t>
      </w:r>
    </w:p>
    <w:p>
      <w:r>
        <w:t>Zusammenfassend ergibt sich, dass die Beschwerdegegnerin die adäquate Unfall kausalität der vom Beschwerdeführer geklagten Beschwerden zu Recht verneint hat. Die Einstellung der Leistungen ist mithin nicht zu beanstanden. Die gegen den Entscheid der Beschwerdegegnerin erhobene Beschwerde erweist sich als unbegründet und ist demgemäss abzuweisen. Das Gericht erkennt: 1.</w:t>
      </w:r>
    </w:p>
    <w:p>
      <w:r>
        <w:t>Die Beschwerde wird abgewiesen. 2.</w:t>
      </w:r>
    </w:p>
    <w:p>
      <w:r>
        <w:t>Das Verfahren ist kostenlos. 3.</w:t>
      </w:r>
    </w:p>
    <w:p>
      <w:r>
        <w:t>Zustellung gegen Empfangsschein an: - Y.___ - Rechtsanwalt Christian Leupi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6</w:t>
      </w:r>
    </w:p>
    <w:p>
      <w:r>
        <w:t>/1). Die Erstbehandlung erfolgte am 11. April 2011 bei Dr. med. B.___ , Facharzt für Innere Medizin und Arbeitsmedi zin , welcher den Verdacht auf eine Hirnerschütterung äusserte sowie eine Dis torsion der Halswirbelsäule diagnostizierte (Urk. 6/25). Die Suva erbrachte in der Folge die gesetzlichen Versicherungs leistungen.</w:t>
      </w:r>
    </w:p>
    <w:p>
      <w:r>
        <w:t>Mit Verfügung vom 26. Juni 2012 (Urk. 6/99) schloss die Suva den Fall ab und stellte die Versicherungsleistungen per 30. Juni 2012 ein.</w:t>
      </w:r>
    </w:p>
    <w:p>
      <w:r>
        <w:t>Die dagegen am</w:t>
      </w:r>
    </w:p>
    <w:p>
      <w:r>
        <w:rPr>
          <w:b/>
        </w:rPr>
        <w:t>E. 8</w:t>
      </w:r>
    </w:p>
    <w:p>
      <w:r>
        <w:t>August 2012 vom Versicherten erhobene Einsprache (Urk. 6/104) wies die Suva am</w:t>
      </w:r>
    </w:p>
    <w:p>
      <w:r>
        <w:rPr>
          <w:b/>
        </w:rPr>
        <w:t>E. 10</w:t>
      </w:r>
    </w:p>
    <w:p>
      <w:r>
        <w:t>Januar 2013 erhob der Versicherte am 11. Februar 2013 Beschwerde mit dem Antrag, der angefochtene Entscheid sei aufzuheben und es seien ihm die gesetz lichen Leistungen gemäss dem Bundes gesetz über die Unfallversicherung (UVG) weiterhin auszurichten. Zudem sei ihm eine Integritätsentschädigung von mindestens Fr. 45‘000.-- zuzusprechen. Eventualiter sei er interdisziplinär zu begutachten ( Urk. 1). Die Suva beantragte in der Beschwerdeantwort vom 7. März 2013 die Abweisung der Beschwerde ( Urk. 5 ). Die Beschwerdeantwort wurde dem Versicherten mit Schreiben vom</w:t>
      </w:r>
    </w:p>
    <w:p>
      <w:r>
        <w:rPr>
          <w:b/>
        </w:rPr>
        <w:t>E. 11</w:t>
      </w:r>
    </w:p>
    <w:p>
      <w:r>
        <w:t>März 2013 zur Kenntnis gebracht ( Urk. 8 ).</w:t>
      </w:r>
    </w:p>
    <w:p>
      <w:r>
        <w:t>Auf die Ausführungen der Parteien und die Akten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