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UV.2013.00046 vom 30. April 2014</w:t>
      </w:r>
    </w:p>
    <w:p>
      <w:r>
        <w:t>ZH Sozialversicherungsgericht, 2014-04-30, DE</w:t>
      </w:r>
    </w:p>
    <w:p>
      <w:r>
        <w:rPr>
          <w:b/>
        </w:rPr>
        <w:t xml:space="preserve">Quelle: </w:t>
      </w:r>
      <w:r>
        <w:t>https://mcp.opencaselaw.ch/entscheid/zh_sozialversicherungsgericht_UV.2013.00046</w:t>
      </w:r>
    </w:p>
    <w:p>
      <w:r>
        <w:t>FR: ZH_SOZIALVERSICHERUNGSGERICHT UV.2013.00046 du 30 avril 2014</w:t>
      </w:r>
    </w:p>
    <w:p>
      <w:r>
        <w:t>IT: ZH_SOZIALVERSICHERUNGSGERICHT UV.2013.00046 del 30 aprile 2014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1.2</w:t>
      </w:r>
    </w:p>
    <w:p>
      <w:r>
        <w:t>Am 29. Juni 2010 hatte die ehemalige Arbeitgeberin des Versicherten das Arbeits verhältnis per Ende September 2010 aufgelöst und im Juli 2010 war sie in Konkurs gefallen (vgl. die Angaben in der Forderungseingabe des Versicher ten in Urk. 8/23 S. 3 sowie die Publikation der Konkurseröffnung in Urk. 8/205 S. 3 ). Der Versicherte war zunächst zu 50 % und ab dem 8. Juli 2010 zu 100 % arbeitsunfähig geschrieben (vgl. die Unfallscheine in Urk. 8/25 und Urk. 8/26 sowie die Erhebungen der Suva dazu in Urk. 8/23-42) . Nach längerer physio therapeutischer Behandlung (A ngaben des Versicherten vom 12. November 2010, Urk. 8/46) ergaben klinische Kontrolluntersuchungen trotz geklag t er star ker Schmerzen eine Verbes serung des Zustandsbildes (vgl. die Angaben von Dr. A.___ von Oktober und Dezember 2010, Urk. 8/53).</w:t>
      </w:r>
    </w:p>
    <w:p>
      <w:r>
        <w:t>Im Dezember 2010 fand in der D.___ eine berufliche Standortbe stimmung statt (Bericht vom 4. Januar 2011, Urk. 8/59 S. 1-4 ), und am 13. Ja nuar 2011 nahm Dr. C.___ eine kreisärztliche Untersuchung vor ( Urk. 8/62). Die Ergebnisse e ine r</w:t>
      </w:r>
    </w:p>
    <w:p>
      <w:r>
        <w:t>Arthro -Magnetresonanztomographie der linken Schulter vom 18. Januar 2011 wurden zunächst als unauffällig interpretiert</w:t>
      </w:r>
    </w:p>
    <w:p>
      <w:r>
        <w:t>( Urk. 8/66-68); da die Schmerzen jedoch persistierten , wurde der Versicherte im April und im Juni 2011 auf Zuweisung der Suva hin in der E.___ un tersucht, und dort wurde nach nochmaliger Durchsicht des MRI vom Januar 2011 eine Re-Ruptur der Rotatorenmanschette festgestellt (Berichte vom 3. Mai und vom 6. Juni 2011, Urk. 8/93 und Urk. 8/97). Die Klinik nahm deshalb am 16. Juni 2011 einen (weiteren) arthroskopische n Eingriff vor ( Operationsbericht in Urk. 8/100; Austritts bericht vom 20. Juni 2011, Urk. 8/102). Anlässlich einer Verlaufskontrolle vom September 2011 erhob die Kl inik den Befund einer Kapsuliti s</w:t>
      </w:r>
    </w:p>
    <w:p>
      <w:r>
        <w:t>(Beric ht vom 26. September 2011, Urk. 8/114) , und anlässlich der er neuten Verlaufskontrolle vom 27. Januar 2012 zeigte sich weiterhin der Befund einer frozen</w:t>
      </w:r>
    </w:p>
    <w:p>
      <w:r>
        <w:t>shoulder , ein Arbeitsversuch wurde jedoch für möglich gehalten (Bericht vom 27. Januar 2012, Urk. 8/143 ).</w:t>
      </w:r>
    </w:p>
    <w:p>
      <w:r>
        <w:t>Anfang 2011 war zusätzlich zu den Schulterbeschwerden ein lumboradikuläres Schmerzsyndrom aufgetreten (vgl. den Radiologie-Bericht vom 31. Januar 2011, Urk. 8/78) ; die Suva hatte die Unfallkausalität jedoch mit Schreiben an den Versicherten vom 23. Februar 2011 verneint ( Urk. 8/82).</w:t>
      </w:r>
    </w:p>
    <w:p>
      <w:r>
        <w:rPr>
          <w:b/>
        </w:rPr>
        <w:t>E. 1.2.1</w:t>
      </w:r>
    </w:p>
    <w:p>
      <w:r>
        <w:t>Die Leistungspflicht eines Unfallversicherers gemäss UVG setzt zunächst voraus, dass zwischen dem Unfallereignis und dem eingetretenen Schaden (Krankheit, Invalidität, Tod) ein natürlic her Kausalzusammenhang besteht.</w:t>
      </w:r>
    </w:p>
    <w:p>
      <w:r>
        <w:t>Für die Bejahung des natürlichen Kausalzusammenhangs zwischen einem Unfall und einem be stimmten Gesundheitsschaden ist nicht erforderlich, dass der Un fall die alleinige oder unmittelbare Ursache des Gesundheitsschadens ist; viel mehr genügt es, dass der Unfall den Gesundheitsschaden zusammen mit unfall fremden Faktoren hervorgerufen hat und somit nicht weggedacht werden kann, ohne dass auch der Gesundheitsschaden entfiel e (BGE 129 V 177 E. 3.1, 402 E. 4.3.1, 123 V 45 E. 2b, 119 V 335 E. 1, 118 V 289 E. 1b, je mit Hinweisen).</w:t>
      </w:r>
    </w:p>
    <w:p>
      <w:r>
        <w:rPr>
          <w:b/>
        </w:rPr>
        <w:t>E. 1.2.2</w:t>
      </w:r>
    </w:p>
    <w:p>
      <w:r>
        <w:t>Wird ein bestimmter, als Einheit zu betrachtender Gesundheitsscha den in der darge legten Weise durch einen Unfall und durch unfallfremde Fak toren ge meinsam verursacht, so richtet sich die Leistungspflicht des Unfallversi cherers nach den Vorschriften in Art. 36 UVG. Nach Art. 36 Abs. 1 UVG werden die Pflegeleistungen und Kostenvergütungen sowie die Taggelder und Hilflo senentschädigungen nicht gekürzt, wenn die Gesundheitsschädigung nur teil weise Folge eines Unfalles ist. Demgegenüber werden nach Art. 36 Abs. 2 UVG die Invalidenrenten, Integritätsentschädigungen und die Hinterlassenenrenten angemessen gekürzt, wenn die Gesundheitsschädigung oder der Tod nur teil weise die Folge eines Unfalles ist, wobei Gesundheitsschädigungen vor dem Unfall, die zu keiner Verminderung der Erwerbsfähigkeit geführt haben, dabei nicht berücksichtigt werden.</w:t>
      </w:r>
    </w:p>
    <w:p>
      <w:r>
        <w:t>D ie Re ge lung in Art. 36 UVG kommt allerdings nur dann zur Anwendung, wenn der Unfall und das nicht versicherte Ereignis einen bestimmten Gesund heitsschaden gemeinsam verursacht haben, die Krankheits bilder sich also über schneiden. Hingegen ist sie dann nicht anwendbar, wenn der Unfall und der unfallfremde Faktor einander nicht beeinflussende Schäden verursacht haben, so etwa wenn der Unfall und das nicht versicherte Ereignis verschiedene Kör perteile betreffen und sich damit die Krankheitsbilder nicht überschneiden. In solchen Fällen sind die Einbussen, die aus diesen verschied enen Gesundheits schädigungen resultieren, isoliert zu schätzen und zu entschädigen ( BGE 126 V 116 E. 3a mit Hinweis; Maurer, Schweizerisches Unfallversiche rungsrecht , 2. Auflage, Bern 1989, S. 470 f.). Als solche verschiedene Gesund heitsschädi gungen sind nach der Rechtsprechung auch somatische und psychi sche Befunde zu qualifizieren, und zwar selbst dann, wenn sie – wie es bei spielsweise bei Somatisierungsstörungen und psychischen Symptomausweitun gen der Fall ist – in einem inneren Zu sammenhang stehen (vgl. BGE 126 V 116 E. 3c).</w:t>
      </w:r>
    </w:p>
    <w:p>
      <w:r>
        <w:rPr>
          <w:b/>
        </w:rPr>
        <w:t>E. 1.2.3</w:t>
      </w:r>
    </w:p>
    <w:p>
      <w:r>
        <w:t>Ob zwischen einem schädigenden Ereignis und einer gesundheitlichen Störung ein natürlicher Kausalzusammen 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 hangs genügt für die Beg ründung eines Leistungs anspruch 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erscheint (BGE 129 V 177 E. 3.2, 402 E. 2.2, 125 V 456 E. 5a).Bei objektiv ausgewiesenen organischen Unfallfolgen deckt sich die adäquate, das heisst rechtserhebliche Kausalität weitgehend mit der natürlichen Kausalität; die Adäquanz hat hier gegenüber dem natürlichen Kausalzusammenhang praktisch keine selbständige Bedeutung (BGE 134 V 109 E. 2.1).</w:t>
      </w:r>
    </w:p>
    <w:p>
      <w:r>
        <w:t>Die Frage, ob ein Unfall nach dem gewöhnlichen Lauf der Dinge und der allgemeinen Lebenserfahrung dazu geeignet ist, eine psychi sche Gesundheitsschädigung herbeizuführen, hängt nach der höchstrichterlichen Rechtsprechung von der Unfallschwere und von weiteren objektiv erfassbaren Umständen ab, welche im Zusammenhang mit dem Unfall stehen (BGE 115 V 133).</w:t>
      </w:r>
    </w:p>
    <w:p>
      <w:r>
        <w:rPr>
          <w:b/>
        </w:rPr>
        <w:t>E. 1.4</w:t>
      </w:r>
    </w:p>
    <w:p>
      <w:r>
        <w:t>Ist die Unfallkausalität eines bestimmten Gesundheitsschadens einmal mit der erforderlichen Wahrscheinlichkeit nachgewiesen, so entfällt die deswegen aner kannte Leistungspflicht des Unfallversicherers erst, wenn der Unfall nicht mehr die natürliche und adäquate Ursache des Gesundheitsschadens darstellt, wenn also letzterer nur noch und ausschliesslich auf unfallfremden Ursachen beruht (RKU V 1994 Nr. U 206 S. 328 E. 3b). Dies trifft dann zu, wenn entweder der Gesundheitszustand, wie er unmittelbar vor dem Unfall bestanden hat ( status quo ante) oder aber derjenige Zustand, wie er sich nach dem schicksalsmässigen Verlauf eines krankhaften Vorzustandes auch ohne Unfall früher oder später eingestellt hätte ( status quo sine), erreicht ist. Ebenso wie der leistungsbegrün dende na türliche Kausalzusammenhang muss das Dahinfallen jeder kausalen Bedeu tung von unfallbedingten Ursachen eines Gesundheitsschadens mit dem Beweisgrad der überwiegenden Wahrscheinlichkeit nachgewiesen sein, während dem die blosse Möglichkeit nunmehr gänzlich fehlender ursächlicher Aus wirkungen nicht genügt (RKUV 2000 Nr. U 363 S. 45). Da es sich hierbei um eine an spruchsaufhebende Tatfrage handelt, liegt aber die entsprechende Be weis last - anders als bei der Frage, ob ein leistungsbegründender natürlicher Kausalzu sammenhang gegeben ist - nicht bei der versicherten Person, sondern beim Unfallversicherer (RKUV 1992 Nr. U 142 S. 76 E. 4b; vgl. auch RKUV 1994 Nr. U 206 S. 328 f. E. 3b).</w:t>
      </w:r>
    </w:p>
    <w:p>
      <w:r>
        <w:rPr>
          <w:b/>
        </w:rPr>
        <w:t>E. 1.5</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Invalidenrente. Der Ren tenanspruch entsteht nach Art. 19 Abs. 1 UVG, wenn von der Fortset zung der ärztlichen Behandlung keine namhafte Besserung des Gesundheitszu standes mehr erwartet werden kann und allfällige Eingliederungsmassnahmen der Invali denversicherung abgeschlossen sind, wobei mit dem Rentenbeginn die Heilbehandlung und die Taggeldleistungen dahinfallen. Ferner entsteht zusam men mit der Festlegung der Invalidenrente beziehungsweise mit der Beendigung der ärztlichen Behandlung unter den Voraussetzungen in Art. 24 UVG auch ein Anspruch auf eine Integritätsentschädigung.</w:t>
      </w:r>
    </w:p>
    <w:p>
      <w:r>
        <w:rPr>
          <w:b/>
        </w:rPr>
        <w:t>E. 1.6</w:t>
      </w:r>
    </w:p>
    <w:p>
      <w:r>
        <w:t>Im sozialversicherungsrechtlichen Verfahren gilt der Untersuchungsgrundsatz.</w:t>
      </w:r>
    </w:p>
    <w:p>
      <w:r>
        <w:t>Für die Beurteilung von Rechtsfragen, denen medizinische Sachverhalte zu grunde liegen, ist das Gericht auf Angaben und Unterlagen von medizini schen Fachpersonen, namentlich von Ärztinne n und Ärzten, angewiesen. Recht spre chungsgemäss können sodann die Ergebnisse einer zulässigen Überwachung z usammen mit einer ärztlichen Aktenbeurteilung grundsätzlich geeignet sein, eine genügende Basis für Sachverhaltsfeststellungen betreffend den Gesund heitszustand und die Arbeitsfähigkeit zu bilden ( BGE 137 I 327 E. 7.1 mit Hin weisen) . Eine Observation durch einen Privatdetektiv wird von der Rechtspre chung als geeignet behandelt, um die versicherte Person bei der Ausübung all täglicher Verrichtungen zu sehen (BGE 137 I 327 E. 5.4.1), und sie wird dann als zulässiges Mittel betrachtet, wenn konkrete Anhaltspunkte vorliegen, die Zweifel an den geäusserten gesundheitlichen Beschwerden oder der geltend ge machten Arbeitsunfähigkeit aufkommen lassen. Solche Anhaltspunkte können beispielsweise gegeben sein bei widersprüchlichem Verhalten der versicherten Person oder bei Inkonsistenzen anlässlich der medizinischen Untersuchung (BGE 137 I 327 E. 5.4.2.1 mit Hinweisen). 2.</w:t>
      </w:r>
    </w:p>
    <w:p>
      <w:r>
        <w:t>Strittig und zu prüfen ist, ob die Beschwerdegegnerin ihre Leistungspflicht für die Zeit ab dem 26. April 2012 zu Recht verneint hat und ob sie zudem die be reits ausgerichteten Taggelder für den Zei traum vom 26. April bis zum 30. Juni 2012 richtigerweise zurückgefordert hat.</w:t>
      </w:r>
    </w:p>
    <w:p>
      <w:r>
        <w:t>Ebenfalls Gegenstand des angefochtenen Einspracheentscheids und des vorliegen den Verfahrens ist der Anspruch des Beschwerdeführers auf eine Inva lidenrente und auf eine Integritätsentschädigung. 3. 3.1</w:t>
      </w:r>
    </w:p>
    <w:p>
      <w:r>
        <w:t>D ie Beschwerdegegnerin stützt sich bei der Anspruchsverneinung für die Zeit ab dem 26. April 2012 auf die Ergebnisse der angeordneten Überwachung (Urk. 8/174 und Urk. 9/1) und auf die Arbeit sfähigkeitsbeurteilung, die Dr. C.___ in den Berichten vom 10. September und vom 29 . Oktober 2012 ( Urk. 8/188 und Urk. 8/197) unter Berücksichtigung dieser Ergebnisse abgab . D r. C.___ hielt am 10. September 2012 fest, dem Beschwerdeführer seien ab Beginn der Observation am 26. April 2012 ohne (leistungsmässige und zeitliche) Einschränkungen mittelschwere Tätigkeiten bis in die Horizontale zuzumuten ( Urk. 8/188 S. 15) , und er ergänzte am 29. Oktober 2012 - nach Kenntnisnahme des Berichts der E.___ vom 3. Oktober 2012 über die aktu elle Arthro - Magnetresonanztomographie der linken Schulter ( Urk. 8/194) -, dass neben den g enannten mittelschweren Tätigkeiten bis in die Horizontale auch leichte Tätigkeiten über Kopf bewältigt werden könnten, und zw ar in einem maximal 30%igen Ante il einer üblichen täglichen Tätigkeit ( Urk. 8/197). Die Beschwe rdegegnerin folgerte daraus, der Beschwerdeführer könne die Tätigkeit als Polymechaniker , in der er vor dem Unfall gearbeitet habe, spätestens ab dem 26. April 2012 wieder uneingeschränkt und ohne Erwerbseinbusse ausüben ( Urk. 8/199 S. 2, Urk. 2 S. 8 f.). Dementsprechend verneinte sie den Anspruch des Beschwerdeführers auf weitere Taggelder und auch den Anspruch auf eine Invalidenrente (vgl. Urk. 2 S. 9).</w:t>
      </w:r>
    </w:p>
    <w:p>
      <w:r>
        <w:t>Der Beschwerdeführer machte demgegenüber geltend, das Zumutbarkeit s profil von Dr. C.___</w:t>
      </w:r>
    </w:p>
    <w:p>
      <w:r>
        <w:t>berücksichtige nicht alle massgebenden</w:t>
      </w:r>
    </w:p>
    <w:p>
      <w:r>
        <w:t>Befunde und es sei ausserdem nicht genügend abgeklärt worden, ob seine Tätigkeit vor dem Unfall dem Zumutbarkeitsprofil wirklich entspreche ( Urk. 1 S. 4 f., Urk. 17 S. 2 ff.).</w:t>
      </w:r>
    </w:p>
    <w:p>
      <w:r>
        <w:t>Tatsächlich ist zunächst zu prüfen, welche Befunde a uf den Unfall vom 25. Februar 20</w:t>
      </w:r>
    </w:p>
    <w:p>
      <w:r>
        <w:rPr>
          <w:b/>
        </w:rPr>
        <w:t>E. 6</w:t>
      </w:r>
    </w:p>
    <w:p>
      <w:r>
        <w:t>). In dieser Eigenschaft war er bei der Schweizerischen Unfallversiche rungsanstalt (Suva) für die Folgen von Berufs- und Nichtberufsunfällen obliga torisch versichert. Am 25. Februar 2010 stürzte X.___ beim Skifahren auf die linke Schulter und suchte daraufhin a m 8. März 2010 den Hausarzt Dr. med. Z.___ , Spezialarzt für Innere Me dizin , auf ( Unfallmel dung vom 8. März 2010, Urk. 8/131; Arztzeugnis UVG vom 16. April 2010, Urk. 8/2). Die fachärztliche Abklärung ergab den Befund einer Schulterbinnen läsion mit Supraspinatussehnenruptur</w:t>
      </w:r>
    </w:p>
    <w:p>
      <w:r>
        <w:t>und Verdacht auf eine Interv allläsion, das heisst eine Läs ion der Subsk apularissehne oder der Bizepssehne</w:t>
      </w:r>
    </w:p>
    <w:p>
      <w:r>
        <w:t>(Bericht von Dr. med. A.___ , Spezialarzt für Orthopädische Chirurgie, vom 31. Mai 2010, Urk. 8/6; Bericht des B.___ vom 30. März 2010 über eine Arthro -Magnetresonanztomographie der linken Schulter , Urk. 8/16). Nachdem die Unfallkausalität dieses Befundes zunächst strittig ge wesen war (Ablehnungsschreiben der Suva vom 14. Juni 2010, Urk. 8/8 ; Briefe von Dr. Z.___ und Dr. A.___ in Urk. 8/12 und Urk. 8/14; kreisärztliche Stellungnahme von Dr. med. C.___ , Spezialarzt für Physikalische Medi zin und Rehabilitation, vom 28. Juni 2010, Urk. 8/13) , anerkannte die Suva mit Brief vom 19. August 2</w:t>
      </w:r>
    </w:p>
    <w:p>
      <w:r>
        <w:rPr>
          <w:b/>
        </w:rPr>
        <w:t>E. 010</w:t>
      </w:r>
    </w:p>
    <w:p>
      <w:r>
        <w:t>ihre Leistungspflicht (Urk. 8/20). Unterdessen hatte Dr. A.___ am 16. August 2010 neben der Supraspinatusruptur einen Einriss des Bizepssehnenankers</w:t>
      </w:r>
    </w:p>
    <w:p>
      <w:r>
        <w:t>(SLAP-Läsion) festgestellt und hatte eine arthroskopi sche Tenotomie des Bizeps longus und eine Akromioplastik durchgeführt ( Ope rationsbericht in Urk. 8/21).</w:t>
      </w:r>
    </w:p>
    <w:p>
      <w:r>
        <w:rPr>
          <w:b/>
        </w:rPr>
        <w:t>E. 10</w:t>
      </w:r>
    </w:p>
    <w:p>
      <w:r>
        <w:t>zurückzuführen sind, welche Befunde zwar nicht unfallbe dingt , aber wegen des Zusammenwirkens mit unfallkausalen Befunden gestützt auf Art. 36 UVG dennoch anspruchsrelevant sind und wie sich schliesslich die anspruchsrelevanten Befunde auf die Arbeitsfähigkeit und auf die Erwerbsfä higkeit auswirken. 3.2</w:t>
      </w:r>
    </w:p>
    <w:p>
      <w:r>
        <w:t>Nicht mehr strittig ist, dass die Befunde einer Supraspinatus sehnen ruptur</w:t>
      </w:r>
    </w:p>
    <w:p>
      <w:r>
        <w:t>und eines Einrisses des Bizepssehnenankers (SLAP-Läsion), welche die arthroskopi schen Eingriffe vom 16. August 2010 ( Urk. 8/21) und vom 16. Juni 2011 ( Urk. 8/100) erforderlich gemacht hatten, zumindest teilweise auf den Unfall vom 25. F ebruar 2010 zurückzuführen waren. Was den Verlauf bis zum Erlass des angefochtenen Einspracheentscheids vom 16. Januar 2013 betrifft, so kann in Bezug auf diese Befunde der status quo ante oder quo sine nicht erreicht sein. Denn die Operationen, die unter anderem mit</w:t>
      </w:r>
    </w:p>
    <w:p>
      <w:r>
        <w:t>eine r Tenotomie (Durchtren nung) der langen Bizepssehne</w:t>
      </w:r>
    </w:p>
    <w:p>
      <w:r>
        <w:t>verbunden waren (vgl. Urk. 8/21), vermochten naturgemäss weder den Zustand wiederher zu stellen, wie er sich vor dem Unfall präsentiert hatte , noch konnte danach der Zustand erreicht werden, wie er sich ohne den Unfall entwickelt hätte. Dr. C.___ bezog denn die genannten Befunde in seine Zumutbarkeitsbeurteilung auch ein und erachtete sie als ein schränkend für gewisse Verrichtungen ( Urk. 8/188 S.</w:t>
      </w:r>
    </w:p>
    <w:p>
      <w:r>
        <w:rPr>
          <w:b/>
        </w:rPr>
        <w:t>E. 15</w:t>
      </w:r>
    </w:p>
    <w:p>
      <w:r>
        <w:t>f., Urk. 8/197).</w:t>
      </w:r>
    </w:p>
    <w:p>
      <w:r>
        <w:t>Ebenfalls dem Grundsatz nach nicht strittig ist, dass die AC-Gelenksarthrose (Arthrose im Acromioc laviculargelenk ), die namentlich im Bericht über die Arthro -Magnetresonanztomographie der linken Schulter der E.___ vom 3. Oktober 2012 beschrieben ist ( Urk. 8/194), nicht Folge des Un falles vom 25. Februar 2010 ist. Dies entspricht auch den Akten, denn</w:t>
      </w:r>
    </w:p>
    <w:p>
      <w:r>
        <w:t>Dr. C.___</w:t>
      </w:r>
    </w:p>
    <w:p>
      <w:r>
        <w:t>wies in der Beurteilung vom 29. Oktober 2012 ( Urk. 8/197) ein leuchtend dar auf hin , dass bereits die - nur kurze Zeit nach dem Unfall ange fertigte - Arthro -Magnetresonanztomographie vom 30. März 2010</w:t>
      </w:r>
    </w:p>
    <w:p>
      <w:r>
        <w:t>(vgl. Urk. 8/16) arthrotische Veränderungen im AC-Gelenk sichtbar gemacht habe , die somit vorbestanden hätten .</w:t>
      </w:r>
    </w:p>
    <w:p>
      <w:r>
        <w:t>Hingegen sind sich die Parteien nicht einig dar über, ob die unfallfremden Befunde im AC-Gelenk dennoch anspruchsrelevant sind. Dies wäre dann der Fall, wenn diese Befunde mit den unfallkausalen Befunden im Sinne der Regelung in Art. 36 UVG dergestalt zusammenwirkten, dass von einem als Einheit zu betrachtenden Gesundheitsschaden gesprochen werden könnte. Diese Betrachtungsweise macht sich der Beschwerdeführer zu eigen ( Urk. 1 S. 4 f., Urk.</w:t>
      </w:r>
    </w:p>
    <w:p>
      <w:r>
        <w:rPr>
          <w:b/>
        </w:rPr>
        <w:t>E. 17</w:t>
      </w:r>
    </w:p>
    <w:p>
      <w:r>
        <w:t>des Bun desgesetzes über den Allgemeinen Teil des Sozialversicherungsrechts</w:t>
      </w:r>
    </w:p>
    <w:p>
      <w:r>
        <w:t>(ATSG) hinaus zulässig (vgl. BGE 133 V 57 E. 6.6-8). Und was die Rückforderung betrifft, so gelten Observationsergebnisse als neue Tatsachen beziehungsweise neue Beweismittel im Sinne des entsprechenden Kriteriums für eine prozessuale Revision (vgl. Urteil des Bun desgerichts 8C_694/2012 vom 25. Januar 2013 , E. 3.2.2). 5.</w:t>
      </w:r>
    </w:p>
    <w:p>
      <w:r>
        <w:t>Damit ist der angefochtene Einspracheentscheid vom 1 6. Januar 2013 aufzuhe ben, und die Sache ist zum weiteren Vorgehen im Sinne der Erwägungen an die Beschwerdegegnerin zurückzuweisen. 6.</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 krite rien nennen die ergänzenden kantonalen Vorschriften (§ 34 des Gesetzes über das Sozialversicherungsgericht [ GSVGer ] sowie § 8 der Verordnung über die Ge bühren, Kosten und Entschädigungen vor dem Sozial versicherungsgericht [ GebV</w:t>
      </w:r>
    </w:p>
    <w:p>
      <w:r>
        <w:t>SVGer ]) den Zeitaufwand und die Barauslagen.</w:t>
      </w:r>
    </w:p>
    <w:p>
      <w:r>
        <w:t>Unter Berücksichtigung dieser Kriterien rechtfertigt es sich, dem Beschwerde- füh rer eine Prozessentschädigung von Fr. 3‘1 00.-- (inklusive Bar auslagen und Mehrwertsteuer) zuzusprechen. Das Gericht erkennt: 1.</w:t>
      </w:r>
    </w:p>
    <w:p>
      <w:r>
        <w:t>Die Beschwerde wird in dem Sinne gutgeheissen, dass der angefochtene Einspracheent scheid vom 1 6. Januar 2013 aufgehoben und die Sache zum weiteren Vorgehen im Sinne der Erwägungen an die Suva zurückgewiesen wird. 2.</w:t>
      </w:r>
    </w:p>
    <w:p>
      <w:r>
        <w:t>Das Verfahren ist kostenlos. 3.</w:t>
      </w:r>
    </w:p>
    <w:p>
      <w:r>
        <w:t>Die Beschwerdegegnerin wird</w:t>
      </w:r>
    </w:p>
    <w:p>
      <w:r>
        <w:t>verpflichtet, dem Beschwerdeführer</w:t>
      </w:r>
    </w:p>
    <w:p>
      <w:r>
        <w:t>eine Prozessent - schä digung von Fr. 3‘1 00.-- ( inklusive Bar auslagen und Mehrwertsteuer) zu bezahlen. 4.</w:t>
      </w:r>
    </w:p>
    <w:p>
      <w:r>
        <w:t>Zustellung gegen Empfangsschein an: - Rechtsanwalt Jürg Leimbacher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