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UV.2012.00295 vom 3. Januar 2014</w:t>
      </w:r>
    </w:p>
    <w:p>
      <w:r>
        <w:t>ZH Sozialversicherungsgericht, 2014-01-03, DE</w:t>
      </w:r>
    </w:p>
    <w:p>
      <w:r>
        <w:rPr>
          <w:b/>
        </w:rPr>
        <w:t xml:space="preserve">Quelle: </w:t>
      </w:r>
      <w:r>
        <w:t>https://mcp.opencaselaw.ch/entscheid/zh_sozialversicherungsgericht_UV.2012.00295</w:t>
      </w:r>
    </w:p>
    <w:p>
      <w:r>
        <w:t>FR: ZH_SOZIALVERSICHERUNGSGERICHT UV.2012.00295 du 3 janvier 2014</w:t>
      </w:r>
    </w:p>
    <w:p>
      <w:r>
        <w:t>IT: ZH_SOZIALVERSICHERUNGSGERICHT UV.2012.00295 del 3 gennaio 2014</w:t>
      </w:r>
    </w:p>
    <w:p>
      <w:pPr>
        <w:pStyle w:val="Heading2"/>
      </w:pPr>
      <w:r>
        <w:t>Erwägungen</w:t>
      </w:r>
    </w:p>
    <w:p>
      <w:r>
        <w:rPr>
          <w:b/>
        </w:rPr>
        <w:t>E. 1</w:t>
      </w:r>
    </w:p>
    <w:p>
      <w:r>
        <w:t>X.___ , geboren 1967, war seit dem 14. März 2011 bei</w:t>
      </w:r>
    </w:p>
    <w:p>
      <w:r>
        <w:t>der Y.___ als Bauhilfsarbeiter beschäftigt und war damit bei der Schweizerischen Unfallversicherungsanstalt (SUVA) versichert, als er sich am 29. April 2011 bei einem Sturz Verletzungen zuzog ( Urk. 9/1 Ziff. 1-6 ).</w:t>
      </w:r>
    </w:p>
    <w:p>
      <w:r>
        <w:t>Mit Verfügung vom 25. Juli 2012 stellte die SUVA die von ihr bis dahin er - brach ten Leistungen per 31. Juli 2012 ein ( Urk. 9/132). Der zuständige Kran kenversicherer zog die von ihm dagegen erhobene Einsprache ( Urk. 9/135) wie der zurück ( Urk. 9/141), und der Versicherte erhob am 30. August 2012 Ein sprache ( Urk. 9/146). Die SUVA wies die Einsprache am 15. November 2012 ab ( Urk. 9/152 = Urk. 2).</w:t>
      </w:r>
    </w:p>
    <w:p>
      <w:r>
        <w:rPr>
          <w:b/>
        </w:rPr>
        <w:t>E. 1.1</w:t>
      </w:r>
    </w:p>
    <w:p>
      <w:r>
        <w:t>Die Leistungspflicht eines Unfallversicherers gemäss dem Bundesgesetz über die Unfallversicherung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123 V 45 E. 2b, 119 V 335 E. 1, 118 V 286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119 V 335 E. 1, 118 V 286 E. 1b, je mit Hinwei 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125 V 456 E. 5a, 123 V 98 E. 3d, 139 E. 3c, 122 V 415 E. 2a, 121 V 45 E. 3a mit Hin wei sen; RKUV 1997 Nr. U 272 S. 172 E. 3a).</w:t>
      </w:r>
    </w:p>
    <w:p>
      <w:r>
        <w:rPr>
          <w:b/>
        </w:rPr>
        <w:t>E. 1.3</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samtwürdigung einzubeziehen. Als wichtigste Kriterien sind zu nennen (BGE 115 V 133 E. 6c/ aa ):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 zogene Kriterien herangezogen werden. Dies gilt umso mehr, je leichter der Unfall ist. Handelt es sich beispielsweise um einen Unfall im mittleren Bereich, der aber dem Grenz bereich zu den leichten Unfällen zuzuordnen ist, müssen die weiteren zu be 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 - unfähigkeit mitbe günstigt haben könnten (BGE 115 V 133 E. 6c/ bb , vgl. auch BGE 120 V 352 E. 5b/ aa ; RKUV 2001 Nr. U 442 S. 544 ff., Nr. U 449 S. 53 ff., 1998 Nr. U 307 S. 448 ff., 1996 Nr. U 256 S. 215 ff.; SVR 1999 UV Nr. 10 E. 2).</w:t>
      </w:r>
    </w:p>
    <w:p>
      <w:r>
        <w:rPr>
          <w:b/>
        </w:rPr>
        <w:t>E. 2</w:t>
      </w:r>
    </w:p>
    <w:p>
      <w:r>
        <w:t>Gegen den Einspracheentscheid vom 15. November 2012 ( Urk. 2) erhob der Ver - si cherte am 19. Dezember 2012 Beschwerde ( Urk. 1) und beantragte, dieser sei aufzuheben und es sei - unter Zahlung der bisherigen Taggeldleistungen - ein Gutachten zu erstellen (S. 2 Ziff. 1); ferner seien ihm die Kosten für zwei Gutachten zu ersetzen (S. 2 Ziff. 2).</w:t>
      </w:r>
    </w:p>
    <w:p>
      <w:r>
        <w:t>Mit Beschwerdeantwort vom 6. Februar 2013 ( Urk. 8) beantragte die SUVA die Abweisung der Beschwerde.</w:t>
      </w:r>
    </w:p>
    <w:p>
      <w:r>
        <w:t>Mit Gerichtsverfügung vom 2 2. Februar 2013 wurde - antragsgemäss ( Urk. 1 S. 2 Ziff. 3) - die unentgeltliche Rechtsvertretung bewilligt ( Urk. 11).</w:t>
      </w:r>
    </w:p>
    <w:p>
      <w:r>
        <w:t>Am 7. März 2013 nahm der Beschwerdeführer ein weiteres Mal Stellung ( Urk. 12) und sodann reichte er weitere Arztberichte - vom 1 2. Juni 2013 ( Urk. 15) und vom 24. Juli 2013 ( Urk. 17) - sowie den bis 23. September 2013 nachgeführten Unfallschein ( Urk. 19) ein. Das Gericht zieht in Erwägung: 1.</w:t>
      </w:r>
    </w:p>
    <w:p>
      <w:r>
        <w:rPr>
          <w:b/>
        </w:rPr>
        <w:t>E. 2.1</w:t>
      </w:r>
    </w:p>
    <w:p>
      <w:r>
        <w:t>Die Beschwerdegegnerin ging im angefochtenen Entscheid ( Urk. 2) davon aus, gemäss den vorliegenden ärztlichen Beurteilungen habe aus dem erlittenen Unfall keine residuelle traumatische Hirnverletzung resultiert (S. 11 Mitte), und zwischen dem Unfall und den aktuellen psychischen Beeinträchtigungen bestehe - in Anwendung von BGE 115 V 133 - kein adäquater und damit kein rechts genüglicher Zusammenhang (S. 12</w:t>
      </w:r>
    </w:p>
    <w:p>
      <w:r>
        <w:t>Ziff. 5b).</w:t>
      </w:r>
    </w:p>
    <w:p>
      <w:r>
        <w:rPr>
          <w:b/>
        </w:rPr>
        <w:t>E. 2.2</w:t>
      </w:r>
    </w:p>
    <w:p>
      <w:r>
        <w:t>Der Beschwerdeführer stellte sich demgegenüber in seiner Beschwerde ( Urk. 1) auf den Standpunkt, es sei auf ein von ihm eingeholtes Gutachten (vgl. Urk. 3/2) abzustellen (S. 7 Ziff. 5.8) und sowohl der natürliche (S. 10 ff. Ziff. 6) als auch der adäquate (S. 12 ff. Ziff. 7) Kausalzusammenhang sei en gegeben.</w:t>
      </w:r>
    </w:p>
    <w:p>
      <w:r>
        <w:rPr>
          <w:b/>
        </w:rPr>
        <w:t>E. 2.3</w:t>
      </w:r>
    </w:p>
    <w:p>
      <w:r>
        <w:t>Strittig und zu prüfen ist somit, wie es sich mit dem Kausalzusammenhang zwi schen dem am 29. April 2011 erlittenen Unfall und den Mitte November 2012 noch bestehenden Beschwerden verhält.</w:t>
      </w:r>
    </w:p>
    <w:p>
      <w:r>
        <w:t>Da sich auch nach Auffassung des Beschwerdeführers eine vormalige „Knie-Problematik nach erfolgreicher Operation tatsächlich völlig in Luft löste“ ( Urk. 1 S. 7 Ziff. 5.7), erfordert dieser Aspekt (vgl. Urk. 9/10 = Urk. 3/14, Urk. 9/35, Urk. 9/68 = Urk. 9/76/2-3, Urk. 9/76/4, Urk. 9/87 = Urk. 3/16) keine nochmalige Prüfung.</w:t>
      </w:r>
    </w:p>
    <w:p>
      <w:r>
        <w:rPr>
          <w:b/>
        </w:rPr>
        <w:t>E. 3</w:t>
      </w:r>
    </w:p>
    <w:p>
      <w:r>
        <w:t>9</w:t>
      </w:r>
    </w:p>
    <w:p>
      <w:r>
        <w:t>Am 30. Juli 2012 wurde über eine von Dr. A.___ veranlasste ( vgl. Urk. 9/131) neuropsychologische Abklärung an der Klinik für Neurologie des B.___ berichtet ( Urk. 9/151/59-60 = Urk. 3/15 = Urk. 17/2 ) . Dabei wurden folgende Diagnosen bei Zuweisung genannt (S. 1): postcommotionelles Syndrom mit / bei unter anderem - Kopfschmerzen, Schwankschwindel sowie Taubheitsgefühle (Gesicht und Arm) seit Commotio cerebri bei Sturz auf den Hinterkopf am 29. April 2011 - CT Schädel am 29. April und MRI Schädel am 13. Mai 2011 jeweils ohne Anhalt für Fraktur, Blutung oder Subduralhämatom</w:t>
      </w:r>
    </w:p>
    <w:p>
      <w:r>
        <w:t>In der Beurteilung wurde ausgeführt, die Untersuchung ergebe insgesamt mittel schwere bis schwere kognitive Minderleistungen in bestimmten - näher be zeichneten - B ereichen. Die Befunde seien aus neuropsychologischer Sicht im Rahmen des postcommotionellen Syndroms zu bewerten. Dabei seien multiple Faktoren als kognitionsmindernd zu bewerten, namentlich die chronischen Kopfschmerzen, die Schlafstörungen sowie die depressive Problematik. Wie mit dem Beschwerdeführer besprochen, werde eine psychotherapeutische Behand lung der affektiven Störung empfohlen (S. 3 oben).</w:t>
      </w:r>
    </w:p>
    <w:p>
      <w:r>
        <w:rPr>
          <w:b/>
        </w:rPr>
        <w:t>E. 3.1</w:t>
      </w:r>
    </w:p>
    <w:p>
      <w:r>
        <w:t>Gemäss der Unfallmeldung der Arbeitgeberin wurde der Beschwerdeführer am 29. April 2011 auf der Baustelle bewusstlos aufgefunden ( Urk. 9/1 Ziff. 4-6). Gemäss seinen am 15. Juni 2011 festgehaltenen Angaben konnte er sich ledig lich daran erinnern, dass er auf einem Podest gestanden und das Bewusstsein verloren habe; a ls er wieder zu sich gekommen sei , habe er auf einem zirka ei nen Meter tiefer gelegenen Podest gelegen ( Urk. 9/15 S. 1 oben).</w:t>
      </w:r>
    </w:p>
    <w:p>
      <w:r>
        <w:t>Die Erstbehandlung erfolgte im Z.___ ,</w:t>
      </w:r>
    </w:p>
    <w:p>
      <w:r>
        <w:t>wo der Beschwerdeführer bis am 2. Mai 2011 hospitalisiert blieb, und worüber am 2. Mai 2011 berichtet wurde ( Urk. 9/12/2-3 = Urk. 9/157/1-2 = Urk. 3/5; vgl. Urk. 9/13 = Urk. 3/5 so wie Urk. 9/158 = Urk. 3/25 ). Anamnestisch wurde ausgeführt, der Patient sei beim Arbeiten unklar und unbeobachtet nach hinten gestürzt, er gebe nun Schmerzen am Hinterkopf, dem linken Ellenbogen , der Halswirbelsäule (HWS), der unteren Lendenwirbelsäule (LWS) und dem linken Knie an (S. 1 unten). Es wurden folgende Diagnosen genannt (S 1): - Commotio cerebri vom 29. April 2011 - oberflächliche Rissquetschwunde (RQW) occipital - kleine Avulsionsfraktur der Trochlea</w:t>
      </w:r>
    </w:p>
    <w:p>
      <w:r>
        <w:t>humeri Ellbogen links vom 29. Ap ril 2011 - mit RQW dorsal proximal - Kontusion LWS vom 29. April 2011</w:t>
      </w:r>
    </w:p>
    <w:p>
      <w:r>
        <w:t>Es wurde eine Arbeitsunfähigkeit von 100 % vom 29. April bis 4. Mai 2011 at - tes tiert (S. 2 oben).</w:t>
      </w:r>
    </w:p>
    <w:p>
      <w:r>
        <w:t>Ein am 29. April 2011 erstelltes CT von Schädel und HWS ergab keine intrakrani elle Blutung und keine Fraktur sowie ein kleines extrakranielles Li pom links occipital und eine Osteochondrose C6/7 mit begleitender Einengung des ventralen Subachranoidalraums ( Urk. 9/157/5).</w:t>
      </w:r>
    </w:p>
    <w:p>
      <w:r>
        <w:rPr>
          <w:b/>
        </w:rPr>
        <w:t>E. 3.2</w:t>
      </w:r>
    </w:p>
    <w:p>
      <w:r>
        <w:t>Dr. med. A.___ , Facharzt FMH für Neurologie, berichtete am 11. Mai 2011 über seine Untersuchung vom Vortag ( Urk. 9/6 = Urk. 3/7). Als Diagnose nannte er einen Status nach Commotio cerebri am 29. April 2011, mit anhal tenden cervico-cephalen Beschwerden, Schwindel und Sehstörungen, bei ge störter Augenmotorik (S. 1 Mitte).</w:t>
      </w:r>
    </w:p>
    <w:p>
      <w:r>
        <w:t>Anamnestisch führte er unter anderem aus, der Beschwerdeführer sei erst wieder im Spital zu sich gekommen, so dass er mindestens eine Stunde bewusstlos ge wesen sei, mit wahrscheinlich zusätzlicher retrograder Amnesie (S. 1 unten).</w:t>
      </w:r>
    </w:p>
    <w:p>
      <w:r>
        <w:t>Der von ihm erhobene Befund könne die anhaltenden Schwindelbeschwerden und die Sehstörungen ausreichend erklären; die Kopfschmerzen seien im Sinne posttraumatischer Spannungskopfschmerzen zu interpretieren, die Nacken schmerzen seien wahrscheinlich Folge eine s passiven Überdehnungstraumas der HWS (S. 3 oben).</w:t>
      </w:r>
    </w:p>
    <w:p>
      <w:r>
        <w:t>Eine am 1 2. Mai 2011 im Auftrag von Dr. A.___ erfolgte MR-Untersuchung ergab intrakraniell keinen pathologischen Befund; das Gehirn sei strukturell un auffällig und traumatische Veränderungen liessen sich nicht visualisieren ( Urk. 9/8).</w:t>
      </w:r>
    </w:p>
    <w:p>
      <w:r>
        <w:rPr>
          <w:b/>
        </w:rPr>
        <w:t>E. 3.3</w:t>
      </w:r>
    </w:p>
    <w:p>
      <w:r>
        <w:t>Am 7. Juni 2011 berichteten die Ärzte der Klinik für Ohren-, Nasen-, Hals- und Gesichtschirurgie, B.___ , über ihre am 31. Mai 2011 erfolgte Untersuchung ( Urk. 9/73 = Urk. 3/13) .</w:t>
      </w:r>
    </w:p>
    <w:p>
      <w:r>
        <w:t>Sie nannten folgende Diagnosen: - Cephalgie mit / bei - Status nach Commotio cerebri - Dauerschwankschwindel - Verdacht auf Refluxösophagitis</w:t>
      </w:r>
    </w:p>
    <w:p>
      <w:r>
        <w:t>Ein am 16. Juni 2011 erstelltes MRI der LWS ergab keine Bandscheibenhernie, kein e Nervenwurzelaffektion und keine spinale oder foraminale Einengung ( Urk. 9/34).</w:t>
      </w:r>
    </w:p>
    <w:p>
      <w:r>
        <w:rPr>
          <w:b/>
        </w:rPr>
        <w:t>E. 3.4</w:t>
      </w:r>
    </w:p>
    <w:p>
      <w:r>
        <w:t>Vom 26. Juli bis 25. August 2011 weilte der Beschwerdeführer stationär in der C.___ , worüber am 30. August 2011 berichtet wurde ( Urk. 9/52 = Urk. 3/8) , dies unter Einschluss eines neurologisch en ( Urk. 9/56 =</w:t>
      </w:r>
    </w:p>
    <w:p>
      <w:r>
        <w:t>Urk. 3/9 ) , ei nes augenärztlich en ( Urk. 9/55 = Urk. 3/11 ) , ein e s neuropsychologisch en ( Urk. 9/53 = Urk.</w:t>
      </w:r>
    </w:p>
    <w:p>
      <w:r>
        <w:rPr>
          <w:b/>
        </w:rPr>
        <w:t>E. 3.5</w:t>
      </w:r>
    </w:p>
    <w:p>
      <w:r>
        <w:t>Am 21. September 2011 erstattete Dr. med. D.___ , Klinik für Augenheil kunde, E.___ ein augenärztliches Gutachten ( Urk. 9/63 = Urk. 3/2 ; vgl. Urk. 9/70 = Urk. 9/104/4 ). Er stützte sich auf die ihm überlassenen Akten (S. 2) und seine Untersuchung des Beschwerdeführer s am 2. und 19. September 2011 (vgl. S. 1). Er stellte fol gende Diagnosen (S. 8): - geringe Stab sichtigkeit beidseits (Astigmatismus) - Sensibilitätsstörung im linken Trigeminusbereich - traumatisch verursachtes Gesichtsfeld-Ringskotom beidseits bei Verdacht auf Mantelkragensyndrom - erhöhte Blendempfindlichkeit - kein Hinweis auf eine Augenverletzung</w:t>
      </w:r>
    </w:p>
    <w:p>
      <w:r>
        <w:t>Das Ringskotom erläuterte er als Wahrnehmungsminderung in einem ringförmi gen Bereich, und das Mantelkragensyndrom als Schädigung im medialen Kan tenbereich der Grosshirnhemisphäre, die eine kontralaterale beinbetonte Läh mung mit sich bringen könne (S. 8 Mitte).</w:t>
      </w:r>
    </w:p>
    <w:p>
      <w:r>
        <w:t>Die festgestellte Gesichtsfeldbeeinträchtigung könne verschiedene Ursachen haben. Alle Ursachen, die im Auge selber lägen, könnten ausgeschlossen wer den. Somit sei nachgewiesen, dass es sich um eine Schädigung visuell höherer Zentren handle, die anamnestisch direkt nach dem Unfall erstmals aufgetreten seien und seitdem konstant bestünden. So sei eine Unfallverursachung gegeben (S. 9 Ziff. 1.2).</w:t>
      </w:r>
    </w:p>
    <w:p>
      <w:r>
        <w:rPr>
          <w:b/>
        </w:rPr>
        <w:t>E. 3.6</w:t>
      </w:r>
    </w:p>
    <w:p>
      <w:r>
        <w:t>Ein am 16. November 2011 erstelltes MRI der HWS ergab eine Chondrosis</w:t>
      </w:r>
    </w:p>
    <w:p>
      <w:r>
        <w:t>inter vertebralis C6/7 mit einer grossen, rechts paramedianen, zum Teil intraforami nalen Diskushernie und konsekutiver Kompression von C7 rechts, sowie keine Hinweise auf eine posttraumatische ossäre Läsion bei erhaltenem Alignement ( Urk. 9/89).</w:t>
      </w:r>
    </w:p>
    <w:p>
      <w:r>
        <w:t>Am 7. Dezember 2011 beantwortete Dr. A.___ (vorstehend E. 3. 2 ) ihm vom Rechtsvertreter des Beschwerdeführers unterbreitete Fragen ( Urk. 9/101/5-7 = Urk. 3/18). Dabei führte er unter anderem aus, von grösserer Bedeutung als die eben erfolgte MRI-Untersuchung der HWS sei die MRI-Unters uchung des Schä dels im Mai 2011 , mit gemäss Bericht unauffälligem Befund, ohne Nachweis von traumatischen Veränderungen (S. 2 oben). Um ein Mantelkragensy nd rom beweismässig zu erhärten, sei eine MRI-Untersuchung des Schädels erforderlich. Eine solche sei durchgeführt worden, ein Mantelkragensyndrom habe jedoch nicht bewiesen werden können (S. 2 Ziff. 2). Die Trigeminusstörung müsse mit dem postulier t en Mantelkragensyndrom erklärt werden, wozu auch die Ge fühls - störungen im linken Bein gehörten und allenfalls auch die Sehstörungen (S. 2 Ziff. 3). Die Schwindel und die Kopfschmerzen seien Folge der erlittenen Hirnerschütterung, mit dem zusätzlichen Verdacht auf strukturelle Läsionen im Gehirn (S. 2 Ziff. 4).</w:t>
      </w:r>
    </w:p>
    <w:p>
      <w:r>
        <w:rPr>
          <w:b/>
        </w:rPr>
        <w:t>E. 3.7</w:t>
      </w:r>
    </w:p>
    <w:p>
      <w:r>
        <w:t>Am 21. Dezember 2011 berichtete Kreisarzt Dr. med. F.___ , Facharzt für Chirurgie FMH, über seine gleichentags erfolgte Untersuchung ( Urk. 9/99 =</w:t>
      </w:r>
    </w:p>
    <w:p>
      <w:r>
        <w:t>Urk. 3/22) . Er führte unter anderem aus, die aktuelle Untersuchung ergebe - bis auf einen Restzustand nach Arthroskopie am linken Kniegelenk - keine fassba ren pathologischen Veränderungen. Die Sensibilitätsveränderungen am Schädel und Nacken rechtsbetont und die Sensibilitätsstörungen am linken Unterschen kel seien weder verifizierbar noch zuzuordnen und auch mit den neurologischen Untersuchungen nicht zu erklären (S. 10 unten).</w:t>
      </w:r>
    </w:p>
    <w:p>
      <w:r>
        <w:t>Der Schwindel sei, ohne Resultate, abgeklärt worden, ebenso die Augensymp tome und Sehstörungen . Die Kontusion am linken Ellenbogen sei abgeheilt (S. 11 oben). Im Bereich von HWS und LWS bestünden degenerative Veränderun gen, welche die unspezifischen Beschwerden erklärten, aber die an - gegebenen Sensibilitätsstörungen könnten nicht eingeordnet werden. Die Kopf - schmerzen seien abgeklärt worden; insbesondere seien keine Schädel- und Hirn - verletzun gen nachgewiesen worden, welche die angegebenen einseitig rechts - betonten Kopfschmerzen erklären würden (S. 11).</w:t>
      </w:r>
    </w:p>
    <w:p>
      <w:r>
        <w:t>Damit blieben unfallbedingt keine Restfolgen, welche Einschränkungen erklären würden, wobei auch die degenerativen Veränderungen an HWS, LWS und lin kem Kniegelenk keine wesentlichen Einschränkungen im täglichen Leben be deuteten (S. 11 Mitte).</w:t>
      </w:r>
    </w:p>
    <w:p>
      <w:r>
        <w:t>Aufgrund der Untersuchungsbefunde, der fehlenden natürlichen Kausalität und auch des persönlichen Eindruck s eines gesunden, leistungsfähigen, kräftigen Probanden sei unfallbedingt (wie auch unfallfremd) keine Arbeitsunfähigkeit erklärbar oder feststellbar (S. 12 Mitte).</w:t>
      </w:r>
    </w:p>
    <w:p>
      <w:r>
        <w:t>In einer ärztlichen Beurteilung vom 2. Februar 2012 ( Urk. 9/107 = Urk. 3/23) führte Dr. med . G.___ , Facharzt für Chirurgie, Kompetenzzentrum Versicherungsmedizin der Beschwerdegegnerin, aus, auf die Beurteilung von Dr. F.___ könne seines Erachtens vollumfänglich abgestellt werden, und bestä tigte, dass am linken Kniegelenk keine Unfallfolgen mehr vorlägen (S. 2 oben).</w:t>
      </w:r>
    </w:p>
    <w:p>
      <w:r>
        <w:rPr>
          <w:b/>
        </w:rPr>
        <w:t>E. 3.8</w:t>
      </w:r>
    </w:p>
    <w:p>
      <w:r>
        <w:t>Am 21. Mai 2012 erstattete Dr. med. H.___ , Facharzt für Neurologie FMH, Kompetenzzentrum Versicherungsmedizin der Beschwerdegegnerin, eine ärztliche Beurteilung ( Urk. 9/128 = Urk. 3/19).</w:t>
      </w:r>
    </w:p>
    <w:p>
      <w:r>
        <w:t>Er stützte sich auf die vorhandenen Akten (S. 1 ff.) inklusive Bildgebung (S. 4 unten) und führte unter anderem aus, abgestützt auf die klinischen Informatio nen könne festgestellt werden, dass sich der Versicherte durch den Sturz am 29. April 2011 überwiegend wahrscheinlich eine leichte traumatische Hirnver - let zung (Synonym: mild traumatic</w:t>
      </w:r>
    </w:p>
    <w:p>
      <w:r>
        <w:t>brain</w:t>
      </w:r>
    </w:p>
    <w:p>
      <w:r>
        <w:t>injury , Commotio cerebri) zugezogen habe; die von Dr. A.___ postulierte Dauer der Bewusstlosigkeit von über einer Stunde sei echtzeitlich nicht belegt (S. 5 oben).</w:t>
      </w:r>
    </w:p>
    <w:p>
      <w:r>
        <w:t>Beim ersten ausführlichen (am 10. Mai 2011 von Dr. A.___ erhobenen) neurolo gischen Status seien bis auf eine Dissoziation des optokinetischen Nystagmus nach rechts keine relevanten neurologisch auffälligen Befunde do kumentiert worden, insbesondere keine Sensibilitätsstörung im Gesicht oder an den Extremitäten und keine motorischen Defizite. In keiner der späteren Un tersuchungen (inklusive jener durch Dr. D.___ ) sei der Befund eines dissozi ierten optokinetischen Nystagmus reproduziert beziehungsweise dokumentiert worden . Eine Sensibilitätsstörung im Gesicht, am Hals linksseitig sowie am lin ken Arm und Bein sei erstmals mehr als 3 Monate nach dem Unfall festgehalten worden. Das Ausbreitungsmuster der angegebenen Sensibilitätsstörung sei zu diesem Zeitpunkt diffus gewesen, so dass eine neuroanatomische Läsion als Ursache nicht habe identifiziert werden können (S. 5 Mitte).</w:t>
      </w:r>
    </w:p>
    <w:p>
      <w:r>
        <w:t>Aus den Bildern des am 13. Mai 2011 erstellten MRI des Schädels ergäben sich keine Hinweise für eine residuelle traumatische Hirnverletzung, insbesondere nicht im Bereich der Mantelkante. Demgemäss könne festgestellt werden, dass die leichte traumatische Hirnverletzung regelrecht abgeheilt sei und zu keiner residuellen Hirnverletzung geführt habe (S. 5 unten).</w:t>
      </w:r>
    </w:p>
    <w:p>
      <w:r>
        <w:t>In seinem augenärztlichen Gutachten habe Dr. D.___ streng genommen keine unfallbedingte Diagnose gestellt, sondern lediglich Befunde aufgelistet. Den Kausalzusammenhang des Gesichtsfeld-Ringskotoms mit dem Unfall habe er mit einer „ post hoc ergo propter hoc“ Argumentation und dem Verdacht auf ein Mantelkragensyndrom begründet. Ohne den Nachweis einer objektivierbaren Unfallfolge, nämlich einer traumatischen Hirnverletzung, halte diese Argumen tation der Kausalitätsbeurteilung im versicherungsmed izinischen Kontext nicht stand (S. 5 f.).</w:t>
      </w:r>
    </w:p>
    <w:p>
      <w:r>
        <w:t>Zusammenfassend hielt Dr . H.___ fest, die - einzeln genannten – spezial - ärztli chen Abklärungen hätten keine objektivierbaren Befunde, die kausal auf den Unfall vom 29. April 2011 zurückgeführt werden könnten, ergeben (S. 6 Mitte).</w:t>
      </w:r>
    </w:p>
    <w:p>
      <w:r>
        <w:rPr>
          <w:b/>
        </w:rPr>
        <w:t>E. 3.10</w:t>
      </w:r>
    </w:p>
    <w:p>
      <w:r>
        <w:t>Am 1 2. Juni 2013 berichteten die Ärzte der Augenklinik des B.___ über ihre am 18. März und 13. Mai 2013 erfolgten Untersuchungen ( Urk. 15 = Urk. 17/3 ). Dabei nannten sie als Diagnosen einen Astigmatismus und eine Hyperopie (OU) und einen Status nach perfori erender Hornhautverletzung (OS) sowie unter „Diagnosen allgemein“ einen Status nach Commotio cerebri (S. 1 Mitte).</w:t>
      </w:r>
    </w:p>
    <w:p>
      <w:r>
        <w:t>Sie berichteten, für die beschriebenen Gesichtsfelddefekte habe ihrerseits kein klinisches Korrelat nachgewiesen werden können (S. 1 unten).</w:t>
      </w:r>
    </w:p>
    <w:p>
      <w:r>
        <w:t>Ferner referierten sie den Inhalt des Gutachtens von Dr. D.___ (S. 2) und führ ten abschliessend aus, nachdem sich ihnen keinerlei zusätzliche Pathologien gezeigt hätten und bei weiterhin bestehendem Vollvisus bestehe aus ihrer Sicht kein weiterer Handlungsbedarf, nachdem der Patient bereits ausführlichst gut achterlich abgeklärt worden sei. Der Empfehlung einer ps ychotherapeutischen Behandlung würden sie sich anschliessen (S. 2 Mitte).</w:t>
      </w:r>
    </w:p>
    <w:p>
      <w:r>
        <w:rPr>
          <w:b/>
        </w:rPr>
        <w:t>E. 3.11</w:t>
      </w:r>
    </w:p>
    <w:p>
      <w:r>
        <w:t>Dr. A.___ (vorstehend E. 3. 2 ) berichtete am 24. Juli 2013 über seine am 2 2. Juli 2013 erfolgte Untersuchung ( Urk. 17 /1 ) und nannte als Diagnose einen Status nach Commotio cerebri am 29. April 2011 mit anhaltenden cervico-ce phalen Schmerzen, Schwindel, Sehstörungen sowie mittelschweren bis schweren neuropsychologischen Defiziten (S. 1 Mitte). Er berichtete über eine schmerzbe dingte Bewegungseinschränkung mit palpatorisch verdickter und druckdolenter Nacken- und Schultermuskulatur auf beiden Seiten und einen „nach wie vor“ leicht dissoziierten optokinetischen Nystagmus nach rechts sowie eine sonst un auffällige Augenmotorik. Es werde nach wie vor in bestimmten Regionen ein Taubheitsgefühl angegeben. Ansonsten konstatierte er einen in allen Teilen re gelrechten neurologischen Status, die Muskeleigenreflexe seien mittellebhaft und seitengleich auslösbar und es bestünden keine Pyramidenzeichen (S. 1 f.).</w:t>
      </w:r>
    </w:p>
    <w:p>
      <w:r>
        <w:t>Er führte zusammenfassend aus, es bestünden erhebliche, traumatisch bedingte Ausfälle, nämlich cervico-cephale Schmerzen, Schwindel, Sehstörungen sowie mittelschwere bis schwere neurologische Defizite (S. 3 oben).</w:t>
      </w:r>
    </w:p>
    <w:p>
      <w:r>
        <w:rPr>
          <w:b/>
        </w:rPr>
        <w:t>E. 4.1</w:t>
      </w:r>
    </w:p>
    <w:p>
      <w:r>
        <w:t>Der Beschwerdeführer umschrieb seine Beschwerden im Zeitpunkt des ange - fochte nen Entscheids mit „v.a. Schwindel, Kopfweh, Seifenblasen sehen“ ( Urk. 1 S. 4 Ziff. 5). Dr. A.___ diagnostizierte im Juli 2012 Kopfschmerzen, Schwank - schwindel sowie Taubheitsgefühle (vorstehend E. 3.9) , und im Juli 2013 sprach er von (seines Erachtens traumatisch bedingten) cervico-cephalen Schmerzen, Schwindel, Sehstörungen sowie neuropsychologischen Defiziten (vorstehend E. 3.11).</w:t>
      </w:r>
    </w:p>
    <w:p>
      <w:r>
        <w:t>Bezogen auf diese Beschwerden stellt sich die Frage, ob ihnen ein strukturelles Substrat im Sinne einer unfallbedingten Läsion zugrunde liege, und verneinen denfalls , wie es sich mit der Adäquanz eines allfälligen Kausalzusammenhangs zwischen Unfall und nicht organisch fundierten Beschwerden verhält.</w:t>
      </w:r>
    </w:p>
    <w:p>
      <w:r>
        <w:rPr>
          <w:b/>
        </w:rPr>
        <w:t>E. 4.2</w:t>
      </w:r>
    </w:p>
    <w:p>
      <w:r>
        <w:t>Es ist erstellt, dass die Bildgebung in einem sehr unfallnahen Zeitpunkt - CT vom 29. April 2011 (vorstehend E. 3.1) und insbesondere MR vom 1 2. Mai 2011 (vorstehend E. 3.2) - intrakraniell keinen pathologischen Befund und keine traumatischen Veränderungen, sondern ein strukturell unauffälliges Gehirn ergab.</w:t>
      </w:r>
    </w:p>
    <w:p>
      <w:r>
        <w:t>Auch Dr. A.___ sprach von einem unauffälligen Befund ohne Nachweis trauma tischer Veränderungen und dem fehlenden Nachweis eines allfälligen Mantelkragensyndroms (vorstehend E. 3.6). Selbst Dr. D.___ , der ein Mantel kragensyndrom postulierte, äusserte keine Vorbehalte bezüglich der bildgeben den Befunde (vorstehend E. 3.5) , obwohl er sie - wie der Beschwerdeführer richtig bemerkte ( Urk. 1 S. 9 Ziff. 5.15) - jedenfalls in der Liste der ihm vorlie genden Akten aufgeführt hat.</w:t>
      </w:r>
    </w:p>
    <w:p>
      <w:r>
        <w:t>Gestützt auf die diesbezüglich widerspruchsfrei übereinstimmenden ärztlichen Beurteilungen steht somit fest, dass das Sturzereignis zu keinen organischen Hirnverletzungen geführt hat.</w:t>
      </w:r>
    </w:p>
    <w:p>
      <w:r>
        <w:rPr>
          <w:b/>
        </w:rPr>
        <w:t>E. 4.3</w:t>
      </w:r>
    </w:p>
    <w:p>
      <w:r>
        <w:t>Damit fehlt der von Dr. D.___ postulierten Kausalitätsthese das Fundament, denn damit mit Dr. D.___ anzunehmen wäre, ein vom Unfall ausgelöstes Mantelkragensyndrom sei die Ursache einzelner Beschwerden, müsste - worauf auch Dr . A.___ hingewiesen hat (vorstehen E. 3.6) - ein solches bildgebend nachgewiesen sein, was vorliegend - so auch Dr. A.___ - gerade nicht der Fall ist.</w:t>
      </w:r>
    </w:p>
    <w:p>
      <w:r>
        <w:t>Mit dem Fehlen hirnorganischer Läsionen sind auch die weiteren vorhandenen Beurteilungen gut vereinbar. So wurde zur Erklärung der erhobenen neuropsy chologischen Defizite ausschliesslich auf nicht hirnorganische Faktoren Bez ug genommen, und es wurde eine psychotherapeutische Behandlung empfohlen (vorstehend E. 3.9). Die 2013 erfolgte augenärztliche Abklärung ergab ihrerseits kein klinisches Korrelat für die beschriebenen Gesichtsfelddefekte und mündete unter anderem in der Empfehlung, von weiteren Abklärungen abzusehen (vor stehend E. 3.10).</w:t>
      </w:r>
    </w:p>
    <w:p>
      <w:r>
        <w:t>Dass Dr . A.___ die von ihm genannten Beschwerden als „traumatisch be dingt“ charakterisierte (vorstehend E. 3.11), vermag den fehlenden Nachweis ei ner organischen Verursachung nicht zu ersetzen und erweist sich mangels jed welcher Begründung - dass er mit keinem Wort auf die Beurteilung durch den Neurologen Dr . H.___ (vorstehend E. 3.8) Bezug nahm, lässt annehmen, dass ihm diese nicht einmal vorgelegen hat - als nicht schlüssig. Nur am Rande sei vermerkt, dass schon seine anamnestische Annahme einer bis zum Eintreffen im Spital anhaltenden Bewusstseinslosigkeit (vorstehend 3.2) zur anderweitig fest gehaltenen eigenen Aussage des Beschwerdeführers, er sei noch auf der Bau stelle wieder zu sich gekommen (vorstehend E. 3.1), im Widerspruch stand.</w:t>
      </w:r>
    </w:p>
    <w:p>
      <w:r>
        <w:rPr>
          <w:b/>
        </w:rPr>
        <w:t>E. 4.4</w:t>
      </w:r>
    </w:p>
    <w:p>
      <w:r>
        <w:t>Da somit im massgebenden Zeitpunkt des Einspracheentscheids mit über - wiegen der Wahrscheinlichkeit keine durch das Sturzereignis verursachte orga - nische Verletzungen vorgelegen haben, müssen die nicht organisch fun dierten Beschwerden in einem rechtsgenüglichen , insbesondere adäquaten Kausal - zusammenhang (vorstehend E. 1. 3 ) mit dem Unfall stehen, um weitere Leis - tungsansprüche des Beschwerdeführers begründen zu können.</w:t>
      </w:r>
    </w:p>
    <w:p>
      <w:r>
        <w:t>Das Unfallereignis - ein Sturz über eine Höhe von rund einem Meter (vorste hend 3.1) - ist, wenn nicht als leichter, so doch höchstens als mittelschwerer Unfall im Grenzbereich zu einem leichten einzuordnen. Dementsprechend müsste eines der massgebenden Kriterien in ausgeprägter Weise oder aber deren vier (oder mehr) erfüllt sein (vgl. Urteil des Bundesgerichts 8C_622/2010 vom 3. Dezember 2010 E. 4.1).</w:t>
      </w:r>
    </w:p>
    <w:p>
      <w:r>
        <w:t>Gemäss den zutreffenden Ausführungen der Beschwerdegegnerin ( Urk. 2 S. 14 Ziff. 5b, Urk.</w:t>
      </w:r>
    </w:p>
    <w:p>
      <w:r>
        <w:rPr>
          <w:b/>
        </w:rPr>
        <w:t>E. 8</w:t>
      </w:r>
    </w:p>
    <w:p>
      <w:r>
        <w:t>S. 6 ff. Ziff. 15.4 ) - auf die zu verweisen ist, nachdem sich der Beschwerdeführer zu diese m Aspekt nicht substantiiert geäussert hat - ist beides offensichtlich nicht der Fall. Analoges gilt für den Fall, dass die Adäquanz nach Massgabe von BGE 134 V 109 geprüft würde.</w:t>
      </w:r>
    </w:p>
    <w:p>
      <w:r>
        <w:t>Somit fehlt es an der Adäquanz eines allfälligen Kausalzusammenhangs zwi schen dem erlittenen Unfall und noch bestehenden Beschwerden ohne organi sches Substrat.</w:t>
      </w:r>
    </w:p>
    <w:p>
      <w:r>
        <w:t>Damit besteht keine Leistungspflicht der Beschwerdegegnerin mehr.</w:t>
      </w:r>
    </w:p>
    <w:p>
      <w:r>
        <w:t>Der angefochtene Entscheid erweist sich mithin als rechtens, was zur Abwei sung der dagegen erhobenen Beschwerde führt. 5 . 5 .1</w:t>
      </w:r>
    </w:p>
    <w:p>
      <w:r>
        <w:t>Die vom Beschwerdeführer ins Feld geführten ärztlichen Beurteilungen (vorste hend E. 3. 5 und 3.</w:t>
      </w:r>
    </w:p>
    <w:p>
      <w:r>
        <w:rPr>
          <w:b/>
        </w:rPr>
        <w:t>E. 9</w:t>
      </w:r>
    </w:p>
    <w:p>
      <w:r>
        <w:t>) haben sich als nicht entscheidrelevant erwiesen. Der An trag, die entsprechenden Kosten der Beschwerdegegnerin aufzuerlegen, erweist sich deshalb als unbegründet und ist somit abzuweisen. 5 .2</w:t>
      </w:r>
    </w:p>
    <w:p>
      <w:r>
        <w:t>Die unentgeltliche Rechtsvertreterin des Beschwerdeführers hat mit Honorarnote vom 2 8. November 2013 einen Aufwand von</w:t>
      </w:r>
    </w:p>
    <w:p>
      <w:r>
        <w:rPr>
          <w:b/>
        </w:rPr>
        <w:t>E. 9.7</w:t>
      </w:r>
    </w:p>
    <w:p>
      <w:r>
        <w:t>Stunden und Barauslagen von Fr. 88.50 geltend gemacht ( Urk. 21). Beim praxisgemässen Stundenansatz von Fr. 200.-- (zuzüglich Mehrwertsteuer) ist sie mit Fr. 2‘036.--</w:t>
      </w:r>
    </w:p>
    <w:p>
      <w:r>
        <w:t>(inklusive Baraus lagen und Mehrwertsteuer) aus der Gerichtskasse zu entschädigen, dies unter Hinweis auf § 16 Abs. 4 des Gesetzes über das Sozialversicherungsgericht ( GSVGer ).</w:t>
      </w:r>
    </w:p>
    <w:p>
      <w:r>
        <w:t>Das Gericht erkennt: 1.</w:t>
      </w:r>
    </w:p>
    <w:p>
      <w:r>
        <w:t>Die Beschwerde</w:t>
      </w:r>
    </w:p>
    <w:p>
      <w:r>
        <w:t>wird abgewiesen. 2.</w:t>
      </w:r>
    </w:p>
    <w:p>
      <w:r>
        <w:t>Das Verfahren ist kostenlos. 3.</w:t>
      </w:r>
    </w:p>
    <w:p>
      <w:r>
        <w:t>Die unentgeltliche Rechtsvertreterin des Beschwerdeführers, Rechtsanwältin Irene H. Schmid, Meggen, wird mit Fr. 2‘036 .-- (inkl. Barauslagen und MWSt ) aus der Ge - richts kasse entschädigt. Der Beschwerdeführer wird auf § 16 Abs. 4 GSVGer hinge wiesen. 4.</w:t>
      </w:r>
    </w:p>
    <w:p>
      <w:r>
        <w:t>Zustellung gegen Empfangsschein an: - Rechtsanwältin Irene H. Schmid - Rechtsanwalt Christian Leupi , unter Beilage der Doppel / von Kopien der Urk. 14-20 -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