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UV.2012.00263 vom 14. März 2014</w:t>
      </w:r>
    </w:p>
    <w:p>
      <w:r>
        <w:t>ZH Sozialversicherungsgericht, 2014-03-14, DE</w:t>
      </w:r>
    </w:p>
    <w:p>
      <w:r>
        <w:rPr>
          <w:b/>
        </w:rPr>
        <w:t xml:space="preserve">Quelle: </w:t>
      </w:r>
      <w:r>
        <w:t>https://mcp.opencaselaw.ch/entscheid/zh_sozialversicherungsgericht_UV.2012.00263</w:t>
      </w:r>
    </w:p>
    <w:p>
      <w:r>
        <w:t>FR: ZH_SOZIALVERSICHERUNGSGERICHT UV.2012.00263 du 14 mars 2014</w:t>
      </w:r>
    </w:p>
    <w:p>
      <w:r>
        <w:t>IT: ZH_SOZIALVERSICHERUNGSGERICHT UV.2012.00263 del 14 marzo 2014</w:t>
      </w:r>
    </w:p>
    <w:p>
      <w:pPr>
        <w:pStyle w:val="Heading2"/>
      </w:pPr>
      <w:r>
        <w:t>Erwägungen</w:t>
      </w:r>
    </w:p>
    <w:p>
      <w:r>
        <w:rPr>
          <w:b/>
        </w:rPr>
        <w:t>E. 1</w:t>
      </w:r>
    </w:p>
    <w:p>
      <w:r>
        <w:t>5. August 2012 stellte die S UVA die bisher erbrachten Versi cherungsleistungen mangels adäquater Kausalität per</w:t>
      </w:r>
    </w:p>
    <w:p>
      <w:r>
        <w:rPr>
          <w:b/>
        </w:rPr>
        <w:t>E. 1.1</w:t>
      </w:r>
    </w:p>
    <w:p>
      <w:r>
        <w:t>Gemäss Art. 6 des Bundesgesetzes über die Unfallversicherung (UVG) werden</w:t>
      </w:r>
    </w:p>
    <w:p>
      <w:r>
        <w:t>soweit das Gesetz nichts anderes bestimmt</w:t>
      </w:r>
    </w:p>
    <w:p>
      <w:r>
        <w:t>die Versicherungsleistungen bei Berufsunfällen, Nichtberufsunfällen und Berufskrankheiten gewährt (Abs. 1). Der Bundesrat kann Körperschädigungen, die den Folgen eines Unfalles ähnlich sind, in die Versicherung einbeziehen (Abs. 2).</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 m Rahmen der ihm obliegenden Beweis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Die Beurteilung des adäquaten Kausalzusammenhangs zwischen einem Un fall und der infolge eines Schleudertraumas der Halswirbelsäule auch nach Ablauf einer gewissen Zeit nach dem Unfall weiterbestehenden gesundheitli chen Beeinträchtigungen, die nicht auf organisch nachweisbare Funktionsaus fälle zurückzuführen sind, hat nach der in BGE 117 V 359 begründeten Recht spre chung des Bundesge richts in analoger Anwendung der Methode zu erfol gen, wie sie für psychische Stö rungen nach einem Unfall entwickelt worden ist (vgl. BGE 123 V 98 E. 3b, 122 V 415 E. 2c). Es ist im Einzelfall zu verlangen, dass dem Unfall eine massgebende Bedeutung für die Entstehung der Arbeits- bezie 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Beein trächtigung bei leichten Unfällen in der Regel ohne Weiteres zu verneinen und bei schweren Unfällen ohne Weiteres zu bejahen, wogegen bei Unfällen des mittleren Bereichs weitere Krite rien in die Beurteilung mit einzubeziehen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Beurteilung des ad äquaten Kausalzusammenhangs zwischen einem Unfall und einer psychischen Fehl entwicklung für relevant erachtet hat, wird bei der Beur teilung des adäquaten Kausalzusammenhangs zwischen einem Unfall mit Schleu dertrauma der Halswirbelsäule und den in der Folge eingetretenen Beschwerden auf eine Differenzie rung zwischen physischen und psychischen Komponenten verzichtet, da es bei Vorliegen eines solchen Traumas nicht ent scheidend ist, ob Beschwerden medizinisch eher als orga nischer und/oder psy chischer Natur bezeichnet werden (BGE 134 V 109 ff.; RKUV 2001 Nr. U 442 S.</w:t>
      </w:r>
    </w:p>
    <w:p>
      <w:r>
        <w:t>544 ff., 1999 Nr. U 341 S. 409 E. 3b, 1998 Nr. U 272 S. 173 E. 4a; BGE 117 V 359 E. 5d/ aa und 367 E. 6a). 2. 2.1</w:t>
      </w:r>
    </w:p>
    <w:p>
      <w:r>
        <w:t>Die Beschwerdegegnerin begründete den angefochtenen Einspracheentscheid im Wesentlichen damit, dass von weiteren medizinischen Massnahmen keine nam hafte Verbesserung mehr erwartet werden könne, so dass der Fall entsprechend den Ausführungen in der Verfügung abzuschliessen sei. Es hätten vorliegend keine organischen Substrate im Sinne struktureller unfallbedingter Veränderun gen je erhoben werden können, so dass eine separate Prüfung der Adäquanz anhand der Schleudertrauma-Praxis zu erfolgen habe. Sofern man von einem leichten Unfall ausgehe, entfalle die Leistungspflicht des Unfallversicherers dabei ohne weiteres. An diesem Ergebnis ändere auch die Qualifikation als mit telschweres Unfall geschehen im Grenzbereich z u den leichten Unfällen nichts. Die erlittenen Verletzungen könnten weder als besonders schwer noch als Ver letzungen besonderer Art bezeichnet werden; auch eine ärztliche Fehlbehand lung , erhebliche Komplikationen oder ein schwieriger Heilungsverlauf seien nicht ersichtlich. Weiter sei weder von belastenden ärztlichen Behandlungen im Sinne der Rechtsprechung auszugehen, noch seien dramatische Begleitumstände oder eine besondere Eindrücklichkeit des U nfalls gegeben. Dabei könne offen bleiben, ob die verbleibenden zwei Kriterien (erhebliche Arbeitsunfähigkeit, erhebliche Beschwerden) erfüllt seien, da sie alleine zur Bejahung der Adäquanz nicht genügen würden. Damit fehle es an einem rechtserheblichen Zusammen hang zwischen den heute noch geklagten, organisch nicht nachweisbaren Beschwerden und dem strittigen Unfallereignis, so dass auch kein Anspruch auf weitere Versicherungsleistungen bestehe (Invalidenrente, Integritätsentschädi gung ; Urk. 2). 2.2</w:t>
      </w:r>
    </w:p>
    <w:p>
      <w:r>
        <w:t>Demgegenüber machte der Vertreter der Beschwerdeführerin im Wesentlichen geltend, dass – entsprechend den Ausführungen im Urteil des Eidgenössischen Versicherungsgerichts U 338/06 vom 2 2. Dezember 2006 - von einem mittel schweren Unfall im Grenzbereich zu den leichten Unfällen auszugehen sei . Der genannte höchstrichterliche Entscheid sei auch für die Kriterienprüfung mass gebend. Konkret sei von einer besonderen Art der erl ittenen Verletzungen aus zugehen; weiter leide die Beschwerdeführerin an erheblichen Dauerbeschwerden und habe sich belastenden ärztlichen Behandlungen unterziehen müssen. Auf grund der 50%igen Arbeitsfähigkeit sei zudem von einer erheblichen Arbeits unfähigkeit auszugehen, so dass die Adäquanz der vorliegenden Beschwerden insgesamt zu bejahen sei ( Urk. 1).</w:t>
      </w:r>
    </w:p>
    <w:p>
      <w:r>
        <w:rPr>
          <w:b/>
        </w:rPr>
        <w:t>E. 3</w:t>
      </w:r>
    </w:p>
    <w:p>
      <w:r>
        <w:t>.1</w:t>
      </w:r>
    </w:p>
    <w:p>
      <w:r>
        <w:t>Im Rahmen der Erstbehandlung am 8. Juli 2009 in der Notfallpraxis des Spitals Z.___ wurde n eine HWS-Distorsion sowie ein vegetativer Reizzustand diag nostiziert . Dabei wurde von den folgenden Befunden ausgegangen: Kopf schmer zen; HWS-Schmerzen, noch ohne Begleiterscheinungen; Schmerzen an der BWS, mehr linksseitig; Schwindel; Übelkeit, kein Erbrechen; keine Paraest hesien ; keine retrograde Amnesie; zeitlich-örtlich und zur Person voll orientiert; Pupillen normalweit; normale Reflexe; kein Nystagmus; keine Doppelbilder; Romberg ohne Befund; Fi -Na und Fi-Fi ohne Probleme; keine sonstige cerebrale Symptomatik. Therapeutisch wurde nebst Schonung eine Schmerzmedikation verordnet bei Weiterbehandlung durch den Hausarzt ( Urk. 8/65).</w:t>
      </w:r>
    </w:p>
    <w:p>
      <w:r>
        <w:rPr>
          <w:b/>
        </w:rPr>
        <w:t>E. 3.2</w:t>
      </w:r>
    </w:p>
    <w:p>
      <w:r>
        <w:t>Die für den Bericht der Rheumaklinik des A.___ vom 4. September 2009 ver antwortlich zeichnenden Fachärzte diagnostizierten ein cervicovertebrales</w:t>
      </w:r>
    </w:p>
    <w:p>
      <w:r>
        <w:t>Schmerz syndrom und Konzentrationsstörungen bei Status nach HWS-Distorsion am 8. Juli 200 9. Die Beschwerdeführerin leide zunehmend an Gedächtnisprob lemen und Kopfschmerzen bei deutlichen</w:t>
      </w:r>
    </w:p>
    <w:p>
      <w:r>
        <w:t>Druckdolenzen im Schulter- und Nackengürtel. Motorische und sensible Defizite hätten nicht vorgelegen, bei unauffälligem MRI-Befund der HWS. Bis zur Rehabilitation in B.___ sei eine intensive ambulante Physiotherapie sowie Analgesie angezeigt ( Urk. 8/11).</w:t>
      </w:r>
    </w:p>
    <w:p>
      <w:r>
        <w:rPr>
          <w:b/>
        </w:rPr>
        <w:t>E. 3.3</w:t>
      </w:r>
    </w:p>
    <w:p>
      <w:r>
        <w:t>Im Erhebungsblatt für die Abklärung von HWS-Fällen vom 1 2. Oktober 2009 gab die Beschwerdeführerin an, aktuell an Schwindel, Kopfschmerzen, Nacken schmerzen , Konzentrationsschwäche, hoher Zugriffszeit auf das Sprachge dächtnis , beeinträchtigtem Sehvermögen sowie schneller Ermüdung zu leiden . Im Kollisionszeitpunkt habe sie den Kopf leicht nach links gedreht gehabt ( Urk. 8/26).</w:t>
      </w:r>
    </w:p>
    <w:p>
      <w:r>
        <w:rPr>
          <w:b/>
        </w:rPr>
        <w:t>E. 3.4</w:t>
      </w:r>
    </w:p>
    <w:p>
      <w:r>
        <w:t>Die für den Austrittsbericht der B.___</w:t>
      </w:r>
    </w:p>
    <w:p>
      <w:r>
        <w:t>vom 3. November 2009 ver antwortl ichen Fachärzte ( Hospitalisation vom 1 5. September bis 1 3. Oktober 2009) diagnostizierten ein cervikocephales und cervikobrachiales</w:t>
      </w:r>
    </w:p>
    <w:p>
      <w:r>
        <w:t>Schmerzsyn drom bei Status nach HWS-Distorsionstrauma am 8. Juli 200 9. Die Befunde der formalen neuropsychologischen Untersuchung seien vom Störungsmuster her nicht einzuordnen und in sich wenig konsistent gewesen. Für die Patientin habe im Vordergrund gestanden, nicht ernst genommen und als Simulantin darge stellt zu werden. Eine vollumfängliche Teilnahme am angebotenen Spezialpro gramm sei nicht möglich gewesen, da sie oft eine abwehrende Haltung einge nommen habe. Es</w:t>
      </w:r>
    </w:p>
    <w:p>
      <w:r>
        <w:t>wurde eine Wiederaufnahme der Arbeit zu 30 % empf o hlen , verteilt auf einen halben Tag bei sukzessiver Steigerung. Ab dem 2 0. Oktober 2009 sei von einer 50%igen Arbeitsfähigkeit auszugehen. Die Durchführung eines Hirnleistungstrainings sei nicht indiziert ( Urk. 8/33; Austrittsmedikation: Brufen 400 mg, 1-0-1-0).</w:t>
      </w:r>
    </w:p>
    <w:p>
      <w:r>
        <w:rPr>
          <w:b/>
        </w:rPr>
        <w:t>E. 3.5</w:t>
      </w:r>
    </w:p>
    <w:p>
      <w:r>
        <w:t>Im Anschluss an den Aufenthalt in B.___ wurde am Spital Z.___ eine lokale Infiltration durchgeführt mit im Verlauf deutlicher Verbesserung der Sympto matik (Bericht vom 2 4. November 2009; Urk. 8/36). Per 1. März 2010 konnte die Arbeitsfähigkeit trotz massiver Konzentrationsstörungen auf 50 % gesteigert werden ( Urk. 8/56).</w:t>
      </w:r>
    </w:p>
    <w:p>
      <w:r>
        <w:rPr>
          <w:b/>
        </w:rPr>
        <w:t>E. 3.6</w:t>
      </w:r>
    </w:p>
    <w:p>
      <w:r>
        <w:t>Laut der biomechanischen Kurzbeurteilung vom 4. April 2010 dürfte von einem delta-v von unterhalb oder knapp innerhalb des Bereiches von 10 bis 15 km/h auszugehen sein . Insgesamt seien die bei der Beschwerdeführerin im Anschluss an den Unfall festgestellten HWS-Beschwerden und Befunde durch die Kollisi onseinwirkung im Normalfall eher nicht erklärbar ( Urk. 8/60 S. 3 f. ).</w:t>
      </w:r>
    </w:p>
    <w:p>
      <w:r>
        <w:rPr>
          <w:b/>
        </w:rPr>
        <w:t>E. 3.7</w:t>
      </w:r>
    </w:p>
    <w:p>
      <w:r>
        <w:t>Die für den Bericht des Interdisziplinären Zentrums für Schwindel- und Gleich gewichtsstörungen des C.___ vom 1. März 2011 verant wortlichen Fachärzte diagnostizierten einen Status nach HWS-Distor sion strauma am 8. Juli 2009 mit/bei persistierendem ungerichtetem</w:t>
      </w:r>
    </w:p>
    <w:p>
      <w:r>
        <w:t>Trümmel , cervicocephalem Schmerzsyndrom linksbetont sowie neuropsychologischen Defiziten, insbesondere Konzentrationsstörungen. Es hätten sich aufgrund der Untersuchung keine Hinweise für eine peripher- vestibuläre Dy s funktion oder einen paroxysmalen Lagerungsschwindel ergeben. Bezüglich der Arbeitsfähig keit würden sie die neuropsychologischen Funktionsstörungen als massgebend erachten und eine entsprechende Abklärung empfehlen ( Urk. 8/121). Dem Nachtragsbericht vom 1 1. April 2011 ist überdies zu entnehmen, dass keine Hinweise auf einen Spontan- oder einen Blickrichtungsnystagmus vorla gen ( Urk. 8/125).</w:t>
      </w:r>
    </w:p>
    <w:p>
      <w:r>
        <w:rPr>
          <w:b/>
        </w:rPr>
        <w:t>E. 3.8</w:t>
      </w:r>
    </w:p>
    <w:p>
      <w:r>
        <w:t>Dr. m ed. D.___ , Facha rzt FMH für Neurologie, diagnostizierte in seinem Bericht vom 6. Oktober 2011 ein HWS-Distorsionstrauma mit residuellen Beschwerden bei Heckkollision am 8. Juli 2009 mit neuropsychologischen Defiziten, insbe sondere Konzentrationsstörungen, Zervikalsyndrom mit z.T. Hinterkopfschmer zen , vestibuläre r</w:t>
      </w:r>
    </w:p>
    <w:p>
      <w:r>
        <w:t>Dekalibrierung (VOR) sowie neurovegetativen Beschwerden. Aus neurologischer Sicht klage die Beschwerdeführerin über eine leichte Hypästhesie auf der linken Körperseite, etwas verstärkt im Bereich des Klein- und Ringfingers. Die neuropsychologischen Defizite könnten allein durch eine entsprechende Testung abgeklärt und erfasst werden. Bezüglich der Nackenbe schwerden sei von einem persistierenden Zervikalsyndrom auszugehen. Bezüg lich de s Schwindel s würde er aktuell von einer starken Bewegungsüberempfind lichkeit sprechen ( Urk. 8/151).</w:t>
      </w:r>
    </w:p>
    <w:p>
      <w:r>
        <w:rPr>
          <w:b/>
        </w:rPr>
        <w:t>E. 3.9</w:t>
      </w:r>
    </w:p>
    <w:p>
      <w:r>
        <w:t>Dem Bericht des E.___ vom 2 3. April 2012 ist zu entnehmen, dass die otoneurologische Untersuchung eine normale peripher vestibuläre Funktion der lateralen Bogengänge sowie der Otolithenorgane ge zeigt ha tt e. Es bestünden</w:t>
      </w:r>
    </w:p>
    <w:p>
      <w:r>
        <w:t>keine Argumente für eine peripher vestibuläre Ursache der Symptomatik ( Urk. 8/170).</w:t>
      </w:r>
    </w:p>
    <w:p>
      <w:r>
        <w:rPr>
          <w:b/>
        </w:rPr>
        <w:t>E. 3.10</w:t>
      </w:r>
    </w:p>
    <w:p>
      <w:r>
        <w:t>Die abschliessende kreisärztliche Untersuchung fand am 2 2. Juni 2012 bei Dr. med. F.___ , Facharzt FMH für O r thopädische Chirurgie und Traumatologie des Bewegungsapparates, statt. Angesprochen auf die aktuellen Beschwerden habe die Beschwerdeführerin als erstes über Konzentrationsstörungen geklagt. Weiter sei es ihr „ trümmlig “ , zudem leide sie an gleichbleibenden Gefühlsstö rungen an den Fingern IV und V sowohl der rechten als auch der linken Hand sowie an einem Tinnitus links mehr als rechts. Aufgrund eines gestörten Ver trauensverhältnisses (vorwurfsvolles Verhalten) zwischen der Beschwerdeführe rin und dem Kreisarzt habe im Verlauf auf eine Untersuchung im eigentlichen Sinn verzichtet werden müssen . Aufgrund der vorliegenden medizinischen Akten sei festzuhalten, dass sich für die geklagten Beschwerden kein organisches Substrat im Sinne einer unfallbedingten strukturellen Veränderung finden lasse. Hinsichtlich einer erheblichen Verbesserung durch ärztliche Behandlungen könne er keine Auskunft geben, da er die Beschwerdeführerin über den Verlauf und die aktuell laufenden medizinischen Behandlungen nicht hab e befrag en können ( Urk. 8/177).</w:t>
      </w:r>
    </w:p>
    <w:p>
      <w:r>
        <w:rPr>
          <w:b/>
        </w:rPr>
        <w:t>E. 4</w:t>
      </w:r>
    </w:p>
    <w:p>
      <w:r>
        <w:t>.3</w:t>
      </w:r>
    </w:p>
    <w:p>
      <w:r>
        <w:t>Die Beschwerdegegnerin anerkannte unter Berücksichtigung des „ typischen, bunten Beschwerdebildes “ nach dem Unfall vom 8. Juli 2009, dass die Adä quanzprüfung anhand der sogenannten Schleudertrauma-Praxis zu erfolgen hat. Diese Einschätzung ist aufgrund der vorliegenden medizinischen Akten nicht zu beanstanden. An ders als im Falle einer psychischen Fehlentwicklung nach einem Unfall, ist demnach auf eine Differen zierung zwischen physischen und psychischen Komponenten zu verzichten , weil es hier nicht entscheidend ist, ob Beschwerden eher als organischer und/oder psychischer Natur beu rteilt werden (BGE 117 V 359 E . 6a S. 367 und 369 E . 4b S. 382 f.).</w:t>
      </w:r>
    </w:p>
    <w:p>
      <w:r>
        <w:rPr>
          <w:b/>
        </w:rPr>
        <w:t>E. 4.1</w:t>
      </w:r>
    </w:p>
    <w:p>
      <w:r>
        <w:t>Vorliegend ist unbestritten, dass von weiteren ärztlichen Behandlungen mit über wiegender Wahrscheinlich keine namhafte Besserung mehr erwartet werden kann ( Urk. 1 S. 5). Dieser Schluss ergibt sich auch aus den vorliegenden medizi nischen Akten, so dass der Zeitpunkt des Fallabschlusses durch die Beschwerde gegnerin</w:t>
      </w:r>
    </w:p>
    <w:p>
      <w:r>
        <w:t>nicht zu beanstanden ist.</w:t>
      </w:r>
    </w:p>
    <w:p>
      <w:r>
        <w:rPr>
          <w:b/>
        </w:rPr>
        <w:t>E. 4.2</w:t>
      </w:r>
    </w:p>
    <w:p>
      <w:r>
        <w:t>Strittig und zu prüfen ist damit der Anspruch auf Leistu ngen der obligatori schen Unfall versicherung betreffend dem Unfall vom 8. Juli 2009 für die Zeit nach dem 3 1. August 2012 . Die Beschwerdegegnerin hielt diesbezüglich fest, dass es an einem adäquaten Kausalzusammenhang mangle .</w:t>
      </w:r>
    </w:p>
    <w:p>
      <w:r>
        <w:t>Da die adäquate Kausalität als rechtliche Eingrenzung der sich aus dem natürli chen Kausalzusammenhang ergebenden Haftung des Unfallversicherers bei or ganisch objektiv ausgewiesenen Unfallfolgen praktisch keine Rolle spielt - da sich hier die adäquate und natürliche Kausalität weitgehend decken (BGE 134 V 109 E. 2 S. 112) - ist zunächst zu prüfen, ob im konkreten Fall solche Unfallfol gen vorliegen oder nicht. Dabei ist zu berücksichtigen, dass Unfallfolgen erst dann als organisch objektiv ausgewiesen gelten, wenn die erhobenen Befunde mit apparativen/bildgebenden Abklärungen bestätigt werden und die angewen deten Untersuchungsmethoden wissenschaftlich auf breiter Basis anerkannt sind (BGE 134 V 231 f. E. 5.1).</w:t>
      </w:r>
    </w:p>
    <w:p>
      <w:r>
        <w:t>Aufgrund der vorliegenden medizi nischen Akten, insbesondere der Würdigung derselben durch Dr. F.___ , kann als erstellt gelten, dass den von</w:t>
      </w:r>
    </w:p>
    <w:p>
      <w:r>
        <w:t>der Beschwer deführer in gekl agten Beschwerden kein unfallbe dingtes organisches Substrat im Sinne einer bildgebend oder sonst klar nach weisbaren strukturellen Verände rung zugrunde li egt. Festzuhalten ist, dass aufgrund klinische r Befunde wie Verhärtungen und Verspannunge n der Muskulatur,</w:t>
      </w:r>
    </w:p>
    <w:p>
      <w:r>
        <w:t>Druckdolenz en im Nacken oder Einschränkungen der HWS-Beweg lichkeit rechtsprechungsgemäss nicht auf ein kl ar fassbares unfallbedingtes or ganisches Korrelat des gekla gten Be schwerdebildes geschlossen werden kann (vgl. etwa Urteil des Bundesgerichts 8C_945/2008 vom 8. April 2009). Selbst wenn die geltend gemachten Nacken beschwerden damit klinisch fassbar wären, würden sie keine organische Ge sund heitsstörung darstellen. Hinsichtlich der geltend gemachten Hypästhesien , insbesondere im Bereich der Finger IV und V ist anzumerken, dass diese Beschwerden anlässlich der neurologischen Untersuchung bei Dr. D.___ nicht obj ektiviert werden konnten (Urk. 8/151 ). Weiter konnte im Rahmen der neuro- otologischen</w:t>
      </w:r>
    </w:p>
    <w:p>
      <w:r>
        <w:t>Abklärungen für den Schwindel keine organische Ursache gefun den werden ( Urk. 8/121, Urk. 8/125, Urk. 8/170) . Hinsichtlich der ge ltend gemachten Konzentrationsstörungen, der Kopfschmerzen</w:t>
      </w:r>
    </w:p>
    <w:p>
      <w:r>
        <w:t>sowie des Ti nnitus ist schliesslich zu be mer ken, dass es sich hier um organisch nicht o bjektiv ausge wiesene Befindlich keitsstörungen handelt, welche nicht einem organischen Substrat zugeordnet werden konnten.</w:t>
      </w:r>
    </w:p>
    <w:p>
      <w:r>
        <w:t>Bei diesem Ergebnis aber kann - wie die nachfolgenden Ausführungen zur Adä quanz (E. 5 hiernach) zeigen - auf eine abschliessende Beurteilung der natürli chen Kausalität verzichtet wer den (vgl. BGE 135 V 465 E. 5.1) .</w:t>
      </w:r>
    </w:p>
    <w:p>
      <w:r>
        <w:rPr>
          <w:b/>
        </w:rPr>
        <w:t>E. 5</w:t>
      </w:r>
    </w:p>
    <w:p>
      <w:r>
        <w:t>.4</w:t>
      </w:r>
    </w:p>
    <w:p>
      <w:r>
        <w:t>Zusammenfassend ergibt sich , dass die Beschwerde gegnerin ihre Leistungen mangels Ad äquanz zu Recht eingestellt hat, was in Bestätigung des angefochte nen Einspracheentschei ds zur Abweisung der Beschwerde führt. Das Gericht erkennt: 1.</w:t>
      </w:r>
    </w:p>
    <w:p>
      <w:r>
        <w:t>Die Beschwerde</w:t>
      </w:r>
    </w:p>
    <w:p>
      <w:r>
        <w:t>wird abgewiesen. 2.</w:t>
      </w:r>
    </w:p>
    <w:p>
      <w:r>
        <w:t>Das Verfahren ist kostenlos. 3.</w:t>
      </w:r>
    </w:p>
    <w:p>
      <w:r>
        <w:t>Zustellung gegen Empfangsschein an: - Rechtsanwalt Stefan Aschwanden-Lichti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