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UV.2012.00225 vom 24. März 2014</w:t>
      </w:r>
    </w:p>
    <w:p>
      <w:r>
        <w:t>ZH Sozialversicherungsgericht, 2014-03-24, DE</w:t>
      </w:r>
    </w:p>
    <w:p>
      <w:r>
        <w:rPr>
          <w:b/>
        </w:rPr>
        <w:t xml:space="preserve">Quelle: </w:t>
      </w:r>
      <w:r>
        <w:t>https://mcp.opencaselaw.ch/entscheid/zh_sozialversicherungsgericht_UV.2012.00225</w:t>
      </w:r>
    </w:p>
    <w:p>
      <w:r>
        <w:t>FR: ZH_SOZIALVERSICHERUNGSGERICHT UV.2012.00225 du 24 mars 2014</w:t>
      </w:r>
    </w:p>
    <w:p>
      <w:r>
        <w:t>IT: ZH_SOZIALVERSICHERUNGSGERICHT UV.2012.00225 del 24 marzo 2014</w:t>
      </w:r>
    </w:p>
    <w:p>
      <w:pPr>
        <w:pStyle w:val="Heading2"/>
      </w:pPr>
      <w:r>
        <w:t>Erwägungen</w:t>
      </w:r>
    </w:p>
    <w:p>
      <w:r>
        <w:rPr>
          <w:b/>
        </w:rPr>
        <w:t>E. 1.1</w:t>
      </w:r>
    </w:p>
    <w:p>
      <w:r>
        <w:t>Gemäss Art. 6 des Bundesgesetz es über die Unfallversicherung (UVG) werden soweit das Gesetz nichts anderes bestimmt - die Ver siche rungsleistungen bei Berufs unfällen, Nichtberufsunfällen und Berufs krankheiten gewährt (Abs. 1). Für die Leistungspflicht eines Unfallversicherers setzt das UVG nebst dem Vor liegen eines Unfalls (Art. 4 des Bundesgesetzes über den Allgemeinen Teil des Sozial versicherungsrechts, ATSG) oder einer unfallähnlichen Körperschädigung (Art. 6 UVG in Verbindung mit Art. 9 Abs. 2 der Verordnung über die Unfall ver sicherung, UVV) voraus, dass zwischen dem Unfallereignis und dem einge tre tenen Schaden ein natür licher und ein adäqua ter Kausal zusammenhang be steht.</w:t>
      </w:r>
    </w:p>
    <w:p>
      <w:r>
        <w:rPr>
          <w:b/>
        </w:rPr>
        <w:t>E. 1.2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406 E. 4.3.1, 123 V 45 E. 2b, 119 V 335 E. 1, 118 V 289 E. 1b, je mit Hin weisen).</w:t>
      </w:r>
    </w:p>
    <w:p>
      <w:r>
        <w:rPr>
          <w:b/>
        </w:rPr>
        <w:t>E. 1.3</w:t>
      </w:r>
    </w:p>
    <w:p>
      <w:r>
        <w:t>M it Verfügung vom 13. Februar 2012</w:t>
      </w:r>
    </w:p>
    <w:p>
      <w:r>
        <w:t>stellte die Basler die Taggeldleistungen per 31. Januar 2012</w:t>
      </w:r>
    </w:p>
    <w:p>
      <w:r>
        <w:t>ein ( U rk. 11/5/5 ).</w:t>
      </w:r>
    </w:p>
    <w:p>
      <w:r>
        <w:t>Dagegen erhob die Versicherte mit Schrei ben vom 12. März 2012 und unt er Beilage des Berichts von Dr. m ed. F.___ , Leitender Arzt der Manuelle n Medizin und interventionelle n Rheuma tologie der C.___ Klinik , vom 12. März 2012 (Urk. 11/5/7) Ein spra che (Urk. 11/5/6). Die Basler kündigte mit Schreiben vom 11. Juni 2012 die Abweisung der Einsprache und eine Schlechterstellung im Entscheid ( refor matio in peius ) mit rück wirkender Einstellung der Leistungen per 13. Januar 2011</w:t>
      </w:r>
    </w:p>
    <w:p>
      <w:r>
        <w:t>bei gleichzeitigem Verzicht auf eine Rück for derung der über den 13. Januar 2011 hinaus erbrachten Taggeldleistungen an (Urk. 11/5/9).</w:t>
      </w:r>
    </w:p>
    <w:p>
      <w:r>
        <w:t>Da gegen erhob die Kran kenversicherung der Versicherten , die assura , mit Schrei ben vom 13. Juni 2012 vorsorglich Einsprache ( Urk. 11/5/12 ), welche sie mit Schreiben vom 29. Juni 2012 wieder zurückzog (Urk. 11/5/13). Die Versiche rte hielt mit Schreiben vom 19. August 2012 an ihrer Einsprache fest (Urk. 11/5/17 ), welche die Basler mit Einspracheentscheid vom 28. August 2012 abwies , und sie stellte die Leistungen per 13. Januar 2011 ein, unter gleichzeitigem Verzicht auf eine Rückforderung (Urk.</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adäquate, d.h. rechtserhebliche Kausalität weitgehend mit der natürlichen Kausalität; die Adäquanz hat hier gegenüber dem natürlichen Kausalzusammenhang praktisch keine selbständige Bedeutung (BGE 134 V 109 E. 2.1).</w:t>
      </w:r>
    </w:p>
    <w:p>
      <w:r>
        <w:t>Für die psychischen Leiden hat die Recht sprechung verschiedene Prüfungssche men entwickelt. Sofern nicht eine psychisch e Schädigung nach einem Schreck ereignis (BGE 129 V 177; SVR 2008 UV Nr. 7 S. 22 [= U 548/06]), ein Schädel-Hirntrauma (BGE 117 V 369 E. 4 mit Verweis auf die Kriterien gemäss BGE 117 V 359), ein Schleudertrauma der Halswirbelsäule ohne organisch nachweis bare Funktionsausfälle oder ein äqui valenter Verletzungs mechanismus (BGE 117 V 359, präzisiert in BGE 134 V 109) vor liegt, hat die Prüfung der Adäquanz nach der Rechtsprechung zu den psychischen Fehlentwicklungen gemäss BGE 115 V 133 zu erfolgen. Denn die Recht sprechung hat es wiederholt abge lehnt, bei psy chischen Beschwerden auf das Erfordernis der Adäquanz zu ver zichten (BGE 129 V 177 E. 3.3 mit Hinweis; zum Ganzen: Urteil des Bundes gerichts 8C_506/2007 vom 18. April 2008 E. 3.1).</w:t>
      </w:r>
    </w:p>
    <w:p>
      <w:r>
        <w:rPr>
          <w:b/>
        </w:rPr>
        <w:t>E. 1.3.2</w:t>
      </w:r>
    </w:p>
    <w:p>
      <w:r>
        <w:t>Für die Beurteilung der Frage, ob ein Unfall nach dem gewöhnlichen Lauf der Dinge und der allge meinen Lebenserfahrung g eeignet ist, eine psychische Gesundheitsschädi gung herbeizuführen, ist nach der in BGE 115 V 133 ergange nen Recht sprechung auf eine weite Bandbreite von Versicherten abzu stellen. Dazu gehö ren auch jene Versicherten, die aufgrund ihrer Veranlagung für psy chische Stö run gen anfäl liger sind und einen Unfall seelisch weniger gut ver kraften als Ge sunde, somit im Hinblick auf die erlebnismässige Verarbeitung des Unfalles zu einer Gruppe mit erhöhtem Risiko gehören, weil sie aus versi 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 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1.4</w:t>
      </w:r>
    </w:p>
    <w:p>
      <w:r>
        <w:t>Nach Art. 10 Abs. 1 UVG hat die versicherte Person Anspruch auf die zweck mässige Behandlung der Unfallfolgen. Ist der Versicherte infolge des Unfalles voll oder teilweise arbeitsunfähig (Art. 6 des Bundesgesetzes über den Allge meinen Teil des Sozialversicherungsrechts, ATSG), so hat er ausserdem An spruch auf ein Taggeld (Art. 16 Abs. 1 UVG).</w:t>
      </w:r>
    </w:p>
    <w:p>
      <w:r>
        <w:t>Ist die versicherte Person infolge des Unfalles zu mindestens 10 Prozent invalid (Art. 8 ATSG), so hat sie gemäss Art. 18 Abs. 1 UVG Anspruch auf eine Invali denrente. Invalidität ist die voraus sichtlich bleibende oder längere Zeit dauer nde ganze oder teilweise Erwerbs unfähigkeit (Art. 8 ATSG). Für die Be stimmung des Invaliditätsgrades wird das Erwerbseinkommen, das die ver sicherte Person nach Eintritt der In validität und nach Durchführung der medizinischen Behandlung und allfälliger Ein gliede rungs massnahmen durch eine ihr zumut bare Tätigkeit bei ausge glichener Arbeitsmarktlage erzielen könnte, in Bezie hung gesetzt zum Erwerbs einkom men , das sie erzielen könnte, wenn sie nicht invalid geworden wäre (Art. 16 ATSG; vgl. BGE 130 V 121).</w:t>
      </w:r>
    </w:p>
    <w:p>
      <w:r>
        <w:t>Der Rentenanspruch entsteht nach Art. 19 Abs. 1 UVG, wenn von der Fort set zung der ärztlichen Behandlung keine namhafte Besserung des Ge sundheits zu standes der versicherten Person mehr erwartet werden kann und allfällige Ein gliederungs massnahmen der Invaliden versicherung (IV) abge schlossen sind. M it dem Rentenbeginn fallen Heil beh andlungs- und die Tag geldleistungen dahin.</w:t>
      </w:r>
    </w:p>
    <w:p>
      <w:r>
        <w:rPr>
          <w:b/>
        </w:rPr>
        <w:t>E. 1.5</w:t>
      </w:r>
    </w:p>
    <w:p>
      <w:r>
        <w:t>Mit der Festsetzung einer Invalidenrente (Art. 19 Abs. 1 UVG) oder, falls kein Rentenanspruch besteht, bei der Beendi gung der ärztlichen Behandlung ist eine angemessene Integritätsent schädigung festzulegen, sofern die versicherte Person durch den Unfall eine dauernde erhebliche Schädigung der körperlichen, geisti gen oder psychischen Integrität erlitten hat (Art. 24 UVG). 2.</w:t>
      </w:r>
    </w:p>
    <w:p>
      <w:r>
        <w:rPr>
          <w:b/>
        </w:rPr>
        <w:t>E. 2</w:t>
      </w:r>
    </w:p>
    <w:p>
      <w:r>
        <w:t>Dagegen erhob die Versicherte mit Eingabe vom 23. September 2012 Be schwerde und beantragte, es seien ihr die unfallver sicherungsrechtlichen Leis tungen rückwirkend ab 13. Januar 2011 , namentlich die laufenden Thera pie kosten bis zur vollständigen Genesung des rechten Fusses zuzusprechen (Urk. 1).</w:t>
      </w:r>
    </w:p>
    <w:p>
      <w:r>
        <w:t>Die Beschwerdegegnerin schloss in der Beschwerde antwort vom 11 . Ja nuar 201</w:t>
      </w:r>
    </w:p>
    <w:p>
      <w:r>
        <w:rPr>
          <w:b/>
        </w:rPr>
        <w:t>E. 2.1</w:t>
      </w:r>
    </w:p>
    <w:p>
      <w:r>
        <w:t>Die Beschwerdegegnerin stellte sich im angefochtenen Einspracheentscheid auf den Standpunkt, es hätten gemäss Dr. B.___ bereits am 11. August 2010 keine organisch nachweisbaren Unfallfolgen mehr festgestellt werden können. Auch die neurologische Abklärung habe keine objektivierba ren Befunde ergeben. Nach dem Bericht der Neurologie der C.___ Klinik vom 13. Januar 2011 habe keine weitere Therapieoption mehr bestanden . Es habe demzufolge ab die sem Zeitpunkt keine namhafte Verbesserung des somatischen Gesundheitszu standes mehr erwartet werden können. Die Adäquanz des Kausalzusammen hangs</w:t>
      </w:r>
    </w:p>
    <w:p>
      <w:r>
        <w:t>zwischen allfälligen psychisch bedingten Restbeschwerden und dem Un fallereignis vom 15. März 2010 sei angesichts des als banal zu qualifizierenden Unfallereignisses in Anwendung der Recht sprechung von BGE 115 V 133 ohne Weiteres</w:t>
      </w:r>
    </w:p>
    <w:p>
      <w:r>
        <w:t>zu verneinen (Urk. 2).</w:t>
      </w:r>
    </w:p>
    <w:p>
      <w:r>
        <w:rPr>
          <w:b/>
        </w:rPr>
        <w:t>E. 2.2</w:t>
      </w:r>
    </w:p>
    <w:p>
      <w:r>
        <w:t>Die Beschwerde führerin wendet dagegen im Wesentlichen ein, sie stehe noch immer unter ärztlicher Aufsicht und nehme regelmässig Therapie in der C.___ Klinik in Anspruch (Urk. 1). Nach diversen Untersuchungen in der C.___ Klinik sei klar gewesen, dass nicht ein orthopädisches , sondern ein neuro logisches Problem für die Beschwerden am rechten Fuss verantwortlich sei . Mit der nun richtigen Therapie schreite die Genesung endlich voran, was ge nügend Beweis dafür sein sollte, dass die Ärzte der C.___ Klinik sich nicht irren würden. Sie sei nur noch zu 25 % arbeitsunfähig, wobei die Ge ne sungs zeit bei Nervenschädigungen nur schwer einzuschätzen sei. Die E.___ -Beurteilung dage gen sei respektlos und die behauptete Simulation unzutreffend. Auch der Um stand, dass sie Fr. 1‘775.-- für Akupunktur ausgegeben habe, was sehr geholfen habe, zeige, dass sie nicht simuliere . Zudem beanspruche der Weg zur C.___ Klinik für sie jeweils mindestens eine Stunde, was niemand über ei nen so langen Zeitraum hinweg freiwillig a uf sich nehme</w:t>
      </w:r>
    </w:p>
    <w:p>
      <w:r>
        <w:t>( Urk. 14).</w:t>
      </w:r>
    </w:p>
    <w:p>
      <w:r>
        <w:t>Auf den MRT-Bildern sei durchaus etwas erkennbar. Zudem habe sie Fotos des rechten Fusses vom 26. Sep tember 2010 und vom 16. September 2011 einge reicht. Kein Arzt würde bescheinigen, dass bei einem Knochenbruch garan tiert nur der Knochen zu S chaden komme, dazu sei der menschliche Körper zu komplex. Vor dem Unfall vom 1 5. März 2010 habe sie keinerlei Probleme oder Beschwerde n am rechten Fuss gehabt (Urk. 27/2).</w:t>
      </w:r>
    </w:p>
    <w:p>
      <w:r>
        <w:rPr>
          <w:b/>
        </w:rPr>
        <w:t>E. 2.3</w:t>
      </w:r>
    </w:p>
    <w:p>
      <w:r>
        <w:t>Unstrittig ausgewiesen ist, dass die Beschwerdeführer in durch den Unfall vom 15. März 2010 eine laterale Malleolarfraktur Typ Weber B rechts erlitt en hat . Die Be schwe rde gegnerin anerkannte ihre Leistungspflicht für diese somatische Un fallfolge bis zum 13 . Januar 2011 (Urk. 2 S.</w:t>
      </w:r>
    </w:p>
    <w:p>
      <w:r>
        <w:rPr>
          <w:b/>
        </w:rPr>
        <w:t>E. 3</w:t>
      </w:r>
    </w:p>
    <w:p>
      <w:r>
        <w:t>auf Abweisung der Beschwerde (Urk. 9 S. 2). Die Beschwerdeführerin hielt in der undatierten Replik (Eingang a m 5. Februar 2013) an ihren Anträgen fest und beantragte ausserdem, der E.___ -Bericht sei als ungültig einzustufen, es seien von der Beschwerdegegnerin die Kosten für die Therapie an der C.___ Klinik für maximal drei weitere Therapiepakete und die Kosten der G.___ in der Höhe von Fr. 1‘775.-- zu über nehmen , sowie</w:t>
      </w:r>
    </w:p>
    <w:p>
      <w:r>
        <w:t>es sei ihr eine angemessene Integritätsentschädigung auszu richten ( Urk. 14 S. 2). Mit der Replik reichte die Beschwe rdeführerin den Bericht von Dr. F.___ vom 25. Oktober 2012 ein (Urk. 15/1). Die Beschwerdegeg nerin</w:t>
      </w:r>
    </w:p>
    <w:p>
      <w:r>
        <w:t>nahm dazu mit D uplik vom 14. Mai 2013 Stellung und hielt an ihrem Antrag auf Abweisung der Beschwerde unter Ver weis auf den beigelegten Bericht von Dr. B.___ vom 13. März 2013 ( Urk. 21/1) f est (Urk. 20 S. 2). Die Beschwerdeführerin liess sich dazu m it Eingabe vom 20. September 2013 ver lauten ( Urk. 27/2). Mit Eingabe vom 24. September 2013</w:t>
      </w:r>
    </w:p>
    <w:p>
      <w:r>
        <w:t>(Urk. 30) reichte die Be schwerdeführerin den Bericht von Dr. F.___ vom 23. September 2013 ein (Urk. 31), zu welchem die Beschwerdegegnerin mit Eingabe vom 15. November 2013 Stellung nahm (Urk. 36).</w:t>
      </w:r>
    </w:p>
    <w:p>
      <w:r>
        <w:t>Auf die Ausführungen der Parteien und die eingereichten Unterlagen wird, so weit erforderlich, in den Erwägungen eingegangen. Das Gericht zieht in Erwägung: 1.</w:t>
      </w:r>
    </w:p>
    <w:p>
      <w:r>
        <w:rPr>
          <w:b/>
        </w:rPr>
        <w:t>E. 3.1</w:t>
      </w:r>
    </w:p>
    <w:p>
      <w:r>
        <w:t>Die Magnetresonanztomographie (MRT) des rechten oberen Sprun g gelenkes (OSG) vom 1 3. Juli 2010 hatte gemäss dem Bericht des H.___ vom 1 4. Juli 2010 nebst der bekannten Frakturlinie im Bereich der distalen Fibula im Sinne einer Weber B-Fraktur mit Ausnahme einer Schwellung der Weichteile plantarseits und über den Calcaneus ohne konflu ie rende Hämatome sowie um den lateralen Malleolus</w:t>
      </w:r>
    </w:p>
    <w:p>
      <w:r>
        <w:t>keine Befunde, namentlich keine freie n Gelenkskörper und keine Verletzung der Bänder ergeben (Urk. 11/3/31).</w:t>
      </w:r>
    </w:p>
    <w:p>
      <w:r>
        <w:t>Die Ärzte der Chirur gischen Klinik des Spitals A.___</w:t>
      </w:r>
    </w:p>
    <w:p>
      <w:r>
        <w:t>hielten im Bericht vom 1 6. Juli 2010 fest, d ie Beschwerde füh rerin klage über persistierende chronische diffuse Be schwerden mit Maxi mum über dem Malleolus</w:t>
      </w:r>
    </w:p>
    <w:p>
      <w:r>
        <w:t>lateralis</w:t>
      </w:r>
    </w:p>
    <w:p>
      <w:r>
        <w:t>und medialis . Es würden sich keine An zeichen für eine Pseudarthrose , keine freien Gelenks körper , keine Bandläsionen und für die entsprechende Zeit eine normale Konso lidisation zeigen. Insgesamt bestehe kein Anhalt für Pathologien im Bereich des OSG . Sie würden von der Diagnose eines Morbus Sudeck bei Status nach kon servativ therapierter Malleolarfraktur Typ Weber B rechts ausgehen (Urk. 11/3/11/1).</w:t>
      </w:r>
    </w:p>
    <w:p>
      <w:r>
        <w:t>D r. B.___ hielt vor diesem Hintergrund im Bericht vom 11. August 2010 nach vollziehbar fest, dass die laterale Malleolarfraktur voll ständig konsolidiert sei und kein Hinweis auf eine Gelenkspathologie vorliege (Urk. 11/3/16 S. 2). Darüber hinaus schloss er mangels Schwellungen oder trophischer Hautverän derungen</w:t>
      </w:r>
    </w:p>
    <w:p>
      <w:r>
        <w:t>auch das Vorliegen einer Sudeck-Dystrophie aus, was er anlässlich der Sprech stunde vom 14. Ok tober 2010 (Urk. 11/3/21) und vom 18. November 2010 (Urk. 11/3/22) bestätigte .</w:t>
      </w:r>
    </w:p>
    <w:p>
      <w:r>
        <w:rPr>
          <w:b/>
        </w:rPr>
        <w:t>E. 3.2</w:t>
      </w:r>
    </w:p>
    <w:p>
      <w:r>
        <w:t>Auch dem Bericht des Zentrum s für Fusschirurgie der C.___ Klinik vom 9. Dezember 2010 ist zu entnehmen, dass bildgebend unauffällige Verhältnisse m it kongruent abgebildetem oberem Sprunggelenksspalt und unterem Sprung gelenk ohne degenerative Veränderungen mit intakter Darstellung der Mittel- und Rückfussgelenke vorherrschten. Aus fussorthopädischer Sicht könnten zur zeit keine substantiellen Behandlungsmassnahmen vorgeschlagen werden. Es bestehe der Verdacht auf eine hauptsächlich neuropathische Schmerzkom po nente (Urk. 11/3/25 S. 2).</w:t>
      </w:r>
    </w:p>
    <w:p>
      <w:r>
        <w:t>Die</w:t>
      </w:r>
    </w:p>
    <w:p>
      <w:r>
        <w:t>in der Folge durchgeführte neurologische Abklärung in der Neurologie der C.___ Klinik ergab</w:t>
      </w:r>
    </w:p>
    <w:p>
      <w:r>
        <w:t>indes gemäss dem Bericht vom 13. Januar 2011 klinisch keine Hinweise für fokal-neurologische Defizite . Auch e l ektrophysiologisch habe sich beidseits eine normale motorisch sowie sensible Peroneus-Neuro gra phie und ein unauffällige r</w:t>
      </w:r>
    </w:p>
    <w:p>
      <w:r>
        <w:t>Nervus</w:t>
      </w:r>
    </w:p>
    <w:p>
      <w:r>
        <w:t>suralis rechts gezeigt und nach diagno stischer Infiltration des Nervus</w:t>
      </w:r>
    </w:p>
    <w:p>
      <w:r>
        <w:t>peroneus</w:t>
      </w:r>
    </w:p>
    <w:p>
      <w:r>
        <w:t>superficialis</w:t>
      </w:r>
    </w:p>
    <w:p>
      <w:r>
        <w:t>habe sich keine Besserung einge stellt. Aus neurologischer Sicht seien keine weitere Diagnostik und Therapie op tionen mehr möglich (Urk. 11/3/28-29).</w:t>
      </w:r>
    </w:p>
    <w:p>
      <w:r>
        <w:t>Die Ärzte der Rheumatologie der C.___ Klinik kamen gemäss dem Bericht vom 14. März 2011 ebenfalls zum Schluss, die Fraktur am rechten Fuss sei gut konsilidiert und im klinischen Untersuch hätten keine Hinweise objektiviert werden können, die für das Vorliegen einer algodystrophen Entwicklung typisch wären. Die OSG-Beweglichkeit se i soweit passiv uneingeschränkt und d ie neurologische Untersuchung der unteren Extremitäten sei unauf fällig gewesen . Es hätten sich auch keine entzündlichen Gelenks-Manifesta tionen gezeigt. Auffallend sei eine muskuläre Insuffizienz mit auch diversesten myo faszialen Druckpunkten in der Gastrocnemiusmuskulatur rechts. Wichtig er scheine eine physiotherapeutische Begleitung zur Weichteilbehandlung der Unterschenkelmuskulatur, Dehnung und Erlernung von muscle</w:t>
      </w:r>
    </w:p>
    <w:p>
      <w:r>
        <w:t>balance Übun gen für die Fussmuskulatur. Weitere Kontrollen in der Rheumatologie seien nicht geplant (Urk. 11/7/33).</w:t>
      </w:r>
    </w:p>
    <w:p>
      <w:r>
        <w:t>Die Abklärung im E.___ -Zentrum unter Mitwirkung von Dr. med. I.___ , Fachärztin für Physikalische Medizin und Rehabilitation, ergab gemäss dem Bericht vom 2 6. Januar 2012</w:t>
      </w:r>
    </w:p>
    <w:p>
      <w:r>
        <w:t>ebenfalls keine die geklagten Beschwerden am rechten Fuss eindeutig objektivierbaren Befunde. Inspektorisch hätten sich keine Auffälligkeiten gezeigt. Die auf den beigebrachten Fotos ersich t liche laterale Schwellung unter halb des Malleolus</w:t>
      </w:r>
    </w:p>
    <w:p>
      <w:r>
        <w:t>lateralis sei derzeit nicht sichtbar. Auch eine Schwellung der Peronäussehne habe ausgeschlossen werden können. Der wiederholt ange gebene Schmerz im vorderen OSG-Bereich könne physio lo gisch/biomechanisch nicht erklärt werden. Eine Druckdolenz finde sich diffus unterhalb des Malleolus</w:t>
      </w:r>
    </w:p>
    <w:p>
      <w:r>
        <w:t>lateralis . Bei der Durchsicht der zuletzt ausgeführten konventionellen Aufnahme und des MR T vom 1 3. Juli 2010 würden sich keine pathologischen, die Beschwerden erklärenden Befunde zeigen . Bei der Evalua tion der funktionellen Leistungsfähigkeit habe sich eine mässige Leistungs be reitschaft gezeigt. Bei den Hebetests</w:t>
      </w:r>
    </w:p>
    <w:p>
      <w:r>
        <w:t>habe sich die Beschwerdeführerin selber limitiert und die Belastung unter Angabe von Schmerzen im Fuss abgebrochen. Bei bewusst beobachtete n Situationen habe ein deutlich</w:t>
      </w:r>
    </w:p>
    <w:p>
      <w:r>
        <w:t>stärkeres Hinken mit dem rechten Fuss wahr genommen werden können, als beim Gehen zwischen Tests oder bei Tests, bei denen nicht bewusst ein Fusshinken habe demonstriert werden können , etwa beim Leiternsteigen . Dies müsse als deutliche Inkonsisten z gewertet werden . Ins gesamt habe sich bei der Beschwerdeführerin basierend auf der EFL wahr scheinlich infolge der Dekonditionierung</w:t>
      </w:r>
    </w:p>
    <w:p>
      <w:r>
        <w:t>eine leichte bis mittel schwere Belast barkeit gezeigt, ohne dass irgendwelche objektiv nachvoll zieh baren Funktionseinschränkungen verifizier bar gewesen wären (Urk . 11/3/50 ).</w:t>
      </w:r>
    </w:p>
    <w:p>
      <w:r>
        <w:rPr>
          <w:b/>
        </w:rPr>
        <w:t>E. 3.3</w:t>
      </w:r>
    </w:p>
    <w:p>
      <w:r>
        <w:t>Dr. F.___ von der Manuellen Medizin der C.___ Klinik nahm dazu im Schreiben vom 1 2. März 2012 Stellung und erklärte, die Ausführungen im E.___ -Bericht würden zeigen, dass sich die Gutachter nicht einig seien, ob die Be schwerden überlagert psychosomatischer Herkunft oder neuropathischer Natur seien. Dies bedeute, dass eine druckbedingte neuropathische Fussproblematik doch nicht ausgeschlossen werden könne. Nach seiner Ansicht stelle die neuro pathische Schmerzproblematik möglicherweise eine Neuropathie des Nervus</w:t>
      </w:r>
    </w:p>
    <w:p>
      <w:r>
        <w:t>peroneus</w:t>
      </w:r>
    </w:p>
    <w:p>
      <w:r>
        <w:t>superficialis oder sogar des Nervus</w:t>
      </w:r>
    </w:p>
    <w:p>
      <w:r>
        <w:t>suralis dar (Urk. 3).</w:t>
      </w:r>
    </w:p>
    <w:p>
      <w:r>
        <w:t>Im Bericht vom 25. Oktober 2012 führte Dr. F.___ dagegen aus, aufgrund der radiologischen Veränderungen, welche sich nach nochmaliger Durchsicht der konventionellen Röntgenbilder und des MRT vom 13. Juli 2010 mit fleckför migen Veränderungen vor allem im Bereich der Tibia zeigen würden, und auf grund der von der Beschwerdeführerin beschriebenen Symptome rezidi vierender Schwellzustände, kontinuierlicher stechender, zum Teil bren nender Schmerzen, einer druck- sowie temperaturbedingten Hyperalgesie, einer Hypo hidrosis mit Hornhautbildung vor allem im Bereich der Ferse, rot-blaue Verfär bungen und eines kalten Fusses, sei gemäss den modernen Richtlinien der IAIS ( International Association</w:t>
      </w:r>
    </w:p>
    <w:p>
      <w:r>
        <w:t>of Insurance Supervisors) die Diagnose eines komple xen regionalen Schmerzsyndroms</w:t>
      </w:r>
    </w:p>
    <w:p>
      <w:r>
        <w:t>( complex regional pain</w:t>
      </w:r>
    </w:p>
    <w:p>
      <w:r>
        <w:t>syndrome [CRPS]) zu stellen. Eine negative Elek trophysiologie und an sich auch eine normale Radio logie schliesse eine CRPS-Erkrankung im Übrigen nicht aus (U rk. 15/1).</w:t>
      </w:r>
    </w:p>
    <w:p>
      <w:r>
        <w:t>Im Bericht vom 23. September 2013 erklärte Dr. F.___ zudem, zum Zeit punkt der Untersuchung durch ihn am 14. Juni 2011 habe sich eine Be rüh rungs empfindlichkeit prä- und inframalleolär</w:t>
      </w:r>
    </w:p>
    <w:p>
      <w:r>
        <w:t>sowie eine Hypästhesie über dem Fussrücken abnehmend gegen den lateralen Fussrand gezeigt. Eine Schwel lung sei zu diesem Zeitpunkt nicht erkennbar gewesen. Ein ortho pädisches Pro blem sei mit grosser Wahrscheinlichkeit nicht für die Beschwerden verant wortlich. Immer wieder auftauchend und durch alle Spezialisten objektivierbar seien neurologische Symptome wie Hypästhesien , Dysästhesien , leichte Schwäche der Fussheber und Tinel -Zeichen über dem Nervus</w:t>
      </w:r>
    </w:p>
    <w:p>
      <w:r>
        <w:t>peroneus</w:t>
      </w:r>
    </w:p>
    <w:p>
      <w:r>
        <w:t>super ficialis rechts. Alle diese objektivierbaren Befunde könnten Restbeschwerden im Rahmen eines durchgemachten CRPS I gewesen sein. Die erstmalige Unter suchung in der C.___ Klinik habe neun Monate nach dem Unfallereignis stattgefunden, weshalb die ausgeprägten Symptome und Befunde eines möglichen im An schluss oder schon während der Gipsbehandlung auftretenden CRPS-Syndroms sich schon deutlich zurückgebildet hätten. Es lägen zusammen mit den in sei nem Bericht vom 25. Oktober 2012 beschriebenen radiologischen Verän derun gen Tatsachen vor, die eine Diagnose eines CRPS im Nachhinein erlauben wür den. Auch die von Dr. B.___ im November 2010 erhobene Diskrepanz zwischen objektiven Befunden und subjektiven Beschwerden seien bei einer CRPS-Erkrankung typisch (Urk. 31).</w:t>
      </w:r>
    </w:p>
    <w:p>
      <w:r>
        <w:rPr>
          <w:b/>
        </w:rPr>
        <w:t>E. 3.4.1</w:t>
      </w:r>
    </w:p>
    <w:p>
      <w:r>
        <w:t>Aufgrund dieser Aktenlage ist nicht zu beanstanden, dass die Beschwerde gegne rin</w:t>
      </w:r>
    </w:p>
    <w:p>
      <w:r>
        <w:t>die per 13. Januar 2011 geklagten Restbeschwerden am rechten Fuss nicht mehr einer unfallbedingten orga nischen Ursache zuordnete , nachdem bei voll ständig konsolidierter Fraktur weder die orthopädische noch die rheuma tologi sche und auch nicht die neurologische Abklärung ein zu den Rest be schwerden passendes, objektivierbares organisches Korrelat ergaben. Denn für die hier relevante beweisrechtliche Betrachtung</w:t>
      </w:r>
    </w:p>
    <w:p>
      <w:r>
        <w:t>ist massgeblich , dass v on organisch objektiv ausgewiesenen Unfallfolgen recht sprechungsgemäss</w:t>
      </w:r>
    </w:p>
    <w:p>
      <w:r>
        <w:t>erst dann gespro chen werden kann , wenn die erhobenen Befunde mit appara tiven/bildgebenden Abklärungen bestätigt wer den ( vgl. BGE 134 V 109</w:t>
      </w:r>
    </w:p>
    <w:p>
      <w:r>
        <w:t>E. 9 Ingress).</w:t>
      </w:r>
    </w:p>
    <w:p>
      <w:r>
        <w:t>Wenn Dr.</w:t>
      </w:r>
    </w:p>
    <w:p>
      <w:r>
        <w:t>F.___ von objektivierbaren Befunden spricht (Urk. 31) , so kann daraus nichts zugunsten der Beschwerdeführerin abgeleitet werden . Eine manu elle Untersuchung fördert</w:t>
      </w:r>
    </w:p>
    <w:p>
      <w:r>
        <w:t>klinische, nicht aber objektivierbare Ergebnisse zu Tage. Objektivierbar im Sinne der Recht sprechung sind Ergebnisse, die reprodu zierbar sind und von der Person des Untersuchenden und den Angabe n des Patienten unabhängig sind . Würde auf Ergebnisse klinischer Unter suchungen abgestellt, so würde fast in allen Fällen ein organisches Substrat namhaft gemacht, das eine Adäquanzprüfung als nicht erforderlich erscheinen liesse (vgl. BGE 127 V 102 E.</w:t>
      </w:r>
    </w:p>
    <w:p>
      <w:r>
        <w:t>5b/ bb mit Hin weisen).</w:t>
      </w:r>
    </w:p>
    <w:p>
      <w:r>
        <w:t>Ebenfalls kein e</w:t>
      </w:r>
    </w:p>
    <w:p>
      <w:r>
        <w:t>organisch hinrei chend nachweisbare n Unfallfolgen stellen m yofasziale , tendinotische</w:t>
      </w:r>
    </w:p>
    <w:p>
      <w:r>
        <w:t>bezie hungsweise</w:t>
      </w:r>
    </w:p>
    <w:p>
      <w:r>
        <w:t>myotendinotische Befunde dar, wie sie etwa bei der rheuma tologi schen Untersuchung in der C.___ Klinik festgestellt wurden ( Urk. 11/7/33 ).</w:t>
      </w:r>
    </w:p>
    <w:p>
      <w:r>
        <w:t>Auch Verhärtungen und Verspannungen der Mus kulatur, Druckdolenzen</w:t>
      </w:r>
    </w:p>
    <w:p>
      <w:r>
        <w:t>sowie Einschränkungen der Beweglichkeit können für sich allein nicht als klar ausge wiesenes organisches Substrat der Beschwerden qualifiziert werden</w:t>
      </w:r>
    </w:p>
    <w:p>
      <w:r>
        <w:t>( zum Ganzen: Urteil des Bundesgerichts 8C_806/2007 vom 7. August 2008 E. 8.2-3 mit Hinweisen ). Dies gilt namentlich auch für die von Dr. F.___ aufge führ ten neurologischen Symptome wie Hypästhesien , Dysästhesien , leichte Schwäche der Fussheber und Tinel -Zeichen über dem Nervus</w:t>
      </w:r>
    </w:p>
    <w:p>
      <w:r>
        <w:t>peroneus</w:t>
      </w:r>
    </w:p>
    <w:p>
      <w:r>
        <w:t>super fi cialis rechts, da</w:t>
      </w:r>
    </w:p>
    <w:p>
      <w:r>
        <w:t>mittels der neurologisch-apparative n Untersuchung keine Neu ropathie erhoben worden war (Urk. 11/3/28-29).</w:t>
      </w:r>
    </w:p>
    <w:p>
      <w:r>
        <w:t>Dass der Unfall vom 1 5. März 2010 zu anhaltenden, auch noch nach dem 13. Januar 2011, mithin nach der neurologischen Untersuchung in der C.___ Klinik (Urk. 11/3/28-29) - b estehenden strukturellen Schädi gungen des rechten OSG beziehungsweise des rechten Fusses der Be schwerdeführerin geführt hätte, ist durch die im bildgebenden Verfahren durchgeführten Untersu chungen somit nicht mit überwiegender Wahrschein lichkeit erstellt.</w:t>
      </w:r>
    </w:p>
    <w:p>
      <w:r>
        <w:rPr>
          <w:b/>
        </w:rPr>
        <w:t>E. 3.4.2</w:t>
      </w:r>
    </w:p>
    <w:p>
      <w:r>
        <w:t>Zu der von</w:t>
      </w:r>
    </w:p>
    <w:p>
      <w:r>
        <w:t>Dr. F.___ hauptsächlich nachträglich aufgrund der Akten und von der Beschwerdegegnerin geschilderten Symptomen</w:t>
      </w:r>
    </w:p>
    <w:p>
      <w:r>
        <w:t>gestellte Diagnose einer CRPS I ist Folgende s zu beach ten: Das CRPS Typ I wird auch als sympathische Algodystrophie oder Sudeck-Syndrom be zeichnet. Früher wurde auch der Begriff sympathische Reflex dystrophie ver wendet (Pschyrembel, Klinisches Wörterbuch, 263. Auflage , 2011). E in unfallbedingtes CRPS ist nach der höchstrichterlichen Recht sprechung nur dann anzunehmen, wenn unter ande rem die dafür typischen Symptome ausweislich der echtzeitlichen medizinischen Akten innerhalb von sechs bis acht Wochen nach einem Unfall oder nach einer wegen einer Unfallverletzung durchgeführten Operation aufgetreten sind (vgl. dazu SVR 2010 UV N r. 18 S. 69 [8C_384/2009 vom 5. Januar 2010 E. 4.2.1 mit Hinweisen auch auf die medizinische Literatur]; Urteil e</w:t>
      </w:r>
    </w:p>
    <w:p>
      <w:r>
        <w:t>des Bundes gerichts 8C_233/2013 vom 9. Oktober 2013 E. 6.2 und 8C_393/2013 vom 1 8. Juli 2013 E. 4 ). Solches ist vorliegend nicht ausgewiesen . Das Auftreten einer Algodystro phie</w:t>
      </w:r>
    </w:p>
    <w:p>
      <w:r>
        <w:t>wurde erstmals von den Ärzten der Chirur gischen Klinik des Spitals A.___ im Bericht vom 1 6. Juli 2010 unter der Diagnose eines Morbus Sudeck fest gehalten , ohne diese indes näher zu begründen und obschon abge sehen von einer leichten Weichteilschwellung im Bereich des Malleolus</w:t>
      </w:r>
    </w:p>
    <w:p>
      <w:r>
        <w:t>lateralis und medialis sowie einer diffusen Klopfdolenz bei peripherer Durchblutung und intakter Motorik sowie Sensibilität keine weiteren Befunde festgestellt wurden (Urk. 11/3/11/1) . Zuvor wurde erstmals aufgrund der Konsultation vom 8. Juli 2010 der Verdacht zu dieser Diagnose im Bericht der Chirur gischen Klinik des Spitals A.___</w:t>
      </w:r>
    </w:p>
    <w:p>
      <w:r>
        <w:t>vom 1 3. Juli 2010 festgehalten . Auch hier waren keine weiterführenden Befunde erhoben worden (Urk. 11/3/11/2).</w:t>
      </w:r>
    </w:p>
    <w:p>
      <w:r>
        <w:t>Frühere ärztlich dokumentierte Hinweise auf ein CRPS fehlen. Sofern überhaupt von einer CRPS I auszugehen ist, wie die s Dr. F.___</w:t>
      </w:r>
    </w:p>
    <w:p>
      <w:r>
        <w:t>rückblickend annimmt, von Dr. B.___ jedoch ausgeschlossen wurde (Urk. 11/3/16 S. 2, Urk. 11/3/21 -22), wäre jeden falls die U nfallka usalität eines CRPS I aufgrund der grösseren Latenz zeit seit dem Unfall bis zur ersten Feststellung in den echtzeitlichen medizinischen Akten</w:t>
      </w:r>
    </w:p>
    <w:p>
      <w:r>
        <w:t>von über acht Wochen zu verneinen.</w:t>
      </w:r>
    </w:p>
    <w:p>
      <w:r>
        <w:rPr>
          <w:b/>
        </w:rPr>
        <w:t>E. 3.5</w:t>
      </w:r>
    </w:p>
    <w:p>
      <w:r>
        <w:t>Nach dem Gesagten ging die Beschwerdegegnerin zu Recht davon aus, dass ab dem 1 3. Januar 2011 der natürliche Kausalzusammenhang zwischen dem Unfall vom 1 5. März 2010 und den somatischen Restbeschwerden überwiegend wahr scheinlich nicht mehr ausgewiesen respektive weggefallen war. 4.</w:t>
      </w:r>
    </w:p>
    <w:p>
      <w:r>
        <w:t>4.1</w:t>
      </w:r>
    </w:p>
    <w:p>
      <w:r>
        <w:t>Die Frage, ob und inwiefern eine für die Restbeschwerden am rechten Fuss ur sächliche psych ische Überlagerung auftrat, was von der Beschwerdeführerin bestritten wird, wurde fach ärztlich nicht abgeklärt. Eine psychiatrische oder psychologische Behand lung fand - soweit aktenkundig - nicht statt. Sofern und soweit die Restbeschwerden ab dem 1 3. Januar 2011 tatsächlich ganz oder teil weise psycho somatisch waren, was Dr. B.___</w:t>
      </w:r>
    </w:p>
    <w:p>
      <w:r>
        <w:t>mit der Empfehlung zur Betreu ung in psychischer Hinsicht aufgrund der Divergenz von objektivierbaren und subjektiv angegebenen Beschwerden bestenfalls andeutete (Urk. 11/3/22, Urk. 21/1 ), wäre die Adäquanz mit der Beschwerdegegenerin jedenfalls zu ver neinen . Diesbezüglich kann auf die zutreffenden Ausführungen im ange fochte nen Einspracheentscheid verwiesen werden (Urk. 2 S. 4 f.). Auf eine ergänzende Abklärung ist</w:t>
      </w:r>
    </w:p>
    <w:p>
      <w:r>
        <w:t>daher jedenfalls zu ver zichten. Die Leistungspflicht der Beschwer degegnerin für die Folgen des Unfallereignisses vom 1 5. März 2010 war damit spätestens a b dem 1 3. Januar 2011 aufgehoben . 4.2</w:t>
      </w:r>
    </w:p>
    <w:p>
      <w:r>
        <w:t>Der angefochtene Einspracheentscheid vom 2 8. August 2012 ist somit rechtens und die Beschwerde ist folglich abzuweisen. Bei diesem Ausgang des Verfahrens sind der Beschwerdeführerin die geltend gemachten Auslagen für Anwalts- und Beratungskosten respektive eine Parteientschädigung ( Urk. 14 S. 2) nicht zuzu sprechen. Das Gericht erkennt: 1.</w:t>
      </w:r>
    </w:p>
    <w:p>
      <w:r>
        <w:t>Die Beschwerde wird abgewiesen. 2.</w:t>
      </w:r>
    </w:p>
    <w:p>
      <w:r>
        <w:t>Das Verfahren ist kostenlos. 3.</w:t>
      </w:r>
    </w:p>
    <w:p>
      <w:r>
        <w:t>Es wird keine Prozessentschädigung zugesprochen. 4.</w:t>
      </w:r>
    </w:p>
    <w:p>
      <w:r>
        <w:t>Zustellung gegen Empfangsschein an: - X.___ - Rechtsanwalt Oskar Müller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