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UV.2012.00129 vom 30. Juli 2012</w:t>
      </w:r>
    </w:p>
    <w:p>
      <w:r>
        <w:t>ZH Sozialversicherungsgericht, 2012-07-30, DE</w:t>
      </w:r>
    </w:p>
    <w:p>
      <w:r>
        <w:rPr>
          <w:b/>
        </w:rPr>
        <w:t xml:space="preserve">Quelle: </w:t>
      </w:r>
      <w:r>
        <w:t>https://mcp.opencaselaw.ch/entscheid/zh_sozialversicherungsgericht_UV.2012.00129</w:t>
      </w:r>
    </w:p>
    <w:p>
      <w:r>
        <w:t>FR: ZH_SOZIALVERSICHERUNGSGERICHT UV.2012.00129 du 30 juillet 2012</w:t>
      </w:r>
    </w:p>
    <w:p>
      <w:r>
        <w:t>IT: ZH_SOZIALVERSICHERUNGSGERICHT UV.2012.00129 del 30 luglio 2012</w:t>
      </w:r>
    </w:p>
    <w:p>
      <w:pPr>
        <w:pStyle w:val="Heading2"/>
      </w:pPr>
      <w:r>
        <w:t>Erwägungen</w:t>
      </w:r>
    </w:p>
    <w:p>
      <w:r>
        <w:rPr>
          <w:b/>
        </w:rPr>
        <w:t>E. 2</w:t>
      </w:r>
    </w:p>
    <w:p>
      <w:r>
        <w:t>2.1Â Â Â Â  GemÃ¤ss Art. 6 UVG werden - soweit das Gesetz nichts anderes bestimmt - die Versicherungsleistungen bei BerufsunfÃ¤llen, NichtberufsunfÃ¤llen und Berufskrankheiten gewÃ¤hrt (Abs. 1). Als Berufskrankheiten gelten Krankheiten, die bei der beruflichen TÃ¤tigkeit ausschliesslich oder vorwiegend durch schÃ¤digende Stoffe oder bestimmte Arbeiten verursacht worden sind. Der Bundesrat erstellt die Liste dieser Stoffe und Arbeiten sowie der arbeitsbedingten Erkrankungen (Art. 9 Abs. 1 UVG). Die schÃ¤digenden Stoffe und arbeitsbedingten Erkrankungen sind im Anhang 1 zur Verordnung Ã¼ber die Unfallversicherung (UVV) aufgefÃ¼hrt. In dieser Liste wird "Asbeststaub" als schÃ¤digender Stoff erwÃ¤hnt. Nach der Rechtsprechung ist eine "vorwiegende" Verursachung von Krankheiten durch schÃ¤digende Stoffe oder bestimmte Arbeiten nur dann gegeben, wenn diese mehr wiegen als alle andern mitbeteiligten Ursachen, mithin im gesamten Ursachenspektrum mehr als 50 % ausmachen. "Ausschliessliche" Verursachung hingegen meint praktisch 100 % des ursÃ¤chlichen Anteils der schÃ¤digenden Stoffe oder bestimmten Arbeiten an der Berufskrankheit (BGE 119 V 200 E. 2a mit Hinweis).</w:t>
      </w:r>
    </w:p>
    <w:p>
      <w:r>
        <w:t>2.2Â Â Â Â  Stirbt die versicherte Person infolge einer ausgebrochenen Berufskrankheit, so haben der Ã¼berlebende Ehegatte und die Kinder Anspruch auf Hinterlassenenrenten (Art. 28 in Verbindung mit Art. 9 Abs. 3 UVG).</w:t>
      </w:r>
    </w:p>
    <w:p>
      <w:r>
        <w:t>2.3Â Â Â Â  Auf versicherungsmedizinische Stellungnahmen versicherungsinterner Ãrzte kann rechtsprechungsgemÃ¤ss dann abgestellt werden, wenn auch nicht geringe Zweifel an der Richtigkeit ihrer Schlussfolgerungen bestehen (BGE 135 V 471Â  E. 4.7).</w:t>
      </w:r>
    </w:p>
    <w:p>
      <w:r>
        <w:rPr>
          <w:b/>
        </w:rPr>
        <w:t>E. 3</w:t>
      </w:r>
    </w:p>
    <w:p>
      <w:r>
        <w:t>3.1Â Â Â Â  Der Versicherte verstarb an einem Bronchuskarzinom (Lungenkrebs). Ein solches kann asbestbedingt auftreten. Daneben sind aber auch zahlreiche andere Ursachen mÃ¶glich. Die Diagnose als solche lÃ¤sst daher keine zuverlÃ¤ssige Beantwortung der Frage zu, ob die Krankheit vorwiegend durch den schÃ¤digenden Stoff verursacht wurde und damit als Berufskrankheit zu gelten hat. Stattdessen sind zusÃ¤tzliche Elemente zu berÃ¼cksichtigen (vgl. Bundesgerichtsurteil 8C_762/2008 vom 7. Mai 2009 E. 5.2).</w:t>
      </w:r>
    </w:p>
    <w:p>
      <w:r>
        <w:t>3.2Â Â Â Â  Die SUVA orientiert sich bezÃ¼glich der Frage, ob ein Bronchuskarzinom durch eine berufliche Asbestexposition verursacht wurde, an den sogenannten "Helsinki-Kriterien". Sie anerkennt eine Berufskrankheit, wenn eine der folgenden Voraussetzungen erfÃ¼llt ist (SUVA, Medizinische Mitteilungen Nr. 78 (2007),Â  S. 61 ff., S. 64):</w:t>
      </w:r>
    </w:p>
    <w:p>
      <w:r>
        <w:t>Â Â Â Â Â Â Â Â  - eine kumulative Asbestdosis von mindestens 25 sogenannten Faserjahren gemÃ¤ss Arbeitsanamnese;</w:t>
      </w:r>
    </w:p>
    <w:p>
      <w:r>
        <w:t>Â Â Â Â Â Â Â Â  - bestimmte Befunde der Lungenstaubanalyse (Ã¼ber 2 Mio. [LÃ¤nge Ã¼ber 5 Mikrometer] resp. Ã¼ber 5 Mio. [LÃ¤nge Ã¼ber 1 Mikrometer] Amphibolfasern pro Gramm Lungentrockengewicht, Ã¼ber 5000 AsbestkÃ¶rperchen pro Gramm Lungentrockengewicht, Ã¼ber 5 AsbestkÃ¶rperchen pro Milliliter BAL [BronchoalveolÃ¤re Lavage]);</w:t>
      </w:r>
    </w:p>
    <w:p>
      <w:r>
        <w:t>Â Â Â Â Â Â Â Â  - eine Asbestose (auch histologisch dokumentierte Minimalasbestose);</w:t>
      </w:r>
    </w:p>
    <w:p>
      <w:r>
        <w:t>Â Â Â Â Â Â Â Â  - bilaterale, diffuse, mit Wahrscheinlichkeit asbestinduzierte Pleuraverdickun-gen.</w:t>
      </w:r>
    </w:p>
    <w:p>
      <w:r>
        <w:t>Â Â Â Â Â Â Â Â  Dabei entspricht ein Faserjahr einer einjÃ¤hrigen arbeitstÃ¤glich achtstÃ¼ndigen Einwirkung von 1 Mio. Asbestfasern pro Kubikmeter (entsprechend einer Asbestfaser pro Kubikzentimeter) der kritischen Abmessungen (LÃ¤nge &gt; 5 Mikrometer, Durchmesser &lt; 3 Mikrometer, LÃ¤nge-zu-Durchmesser-VerhÃ¤ltnis mindestens 3:1) bei 240 Arbeitstagen (BK-Report 1/2007 des Hauptverbandes der deutschen Berufsgenossenschaften [HVBG], abrufbar unter www.dguv.de , S. 73).</w:t>
      </w:r>
    </w:p>
    <w:p>
      <w:r>
        <w:t>Â Â Â Â Â Â Â Â  Das AnknÃ¼pfen an die sogenannten "Helsinki-Kriterien" zur Beantwortung der Frage, ob ein Bronchuskarzinom Ã¼berwiegend wahrscheinlich vorwiegend durch eine berufsbedingte Asbest-Exposition verursacht worden ist, ist vom Bundesgericht als sachgerecht eingestuft worden (Urteil 8C_67/2010 vom 8. Juni 2010).</w:t>
      </w:r>
    </w:p>
    <w:p>
      <w:r>
        <w:rPr>
          <w:b/>
        </w:rPr>
        <w:t>E. 4</w:t>
      </w:r>
    </w:p>
    <w:p>
      <w:r>
        <w:t>4.1Â Â Â Â  Aufgrund der Aktenlage kÃ¶nnen die Helsinki-Kriterien, mit Ausnahme des ersten (kumulative Exposition von mindestens 25 Faserjahren), ohne Weiteres verneint werden. Dies ist zwischen den Parteien unbestritten.</w:t>
      </w:r>
    </w:p>
    <w:p>
      <w:r>
        <w:t>4.2Â Â Â Â  Die SUVA anerkannte im angefochtenen Einspracheentscheid eine Asbestexposition von Y.___ wÃ¤hrend seiner beruflichen TÃ¤tigkeit. Jedoch ging sie davon aus, dass diese Exposition bei Weitem nicht 25 Faserjahre betragen hatte (Urk. 2/2).</w:t>
      </w:r>
    </w:p>
    <w:p>
      <w:r>
        <w:t>4.3Â Â Â Â  DemgegenÃ¼ber macht die BeschwerdefÃ¼hrerin geltend, dass Y.___ sowohl zeitlich als auch masslich weit intensiver einer Asbestbelastung ausgesetzt gewesen sei als von der SUVA angenommen und errechnet eine kumulierte Asbestfaserexposition von mindestens 28 Faserjahren (Urk. 2/1, 2/14).</w:t>
      </w:r>
    </w:p>
    <w:p>
      <w:r>
        <w:rPr>
          <w:b/>
        </w:rPr>
        <w:t>E. 5</w:t>
      </w:r>
    </w:p>
    <w:p>
      <w:r>
        <w:t>5.1Â Â Â Â  Y.___ war vom 21. November 1963 bis 16. MÃ¤rz 1966 Hilfsschlosser bei der Z.___ (Urk. 2/9/24), vom 14. Juni 1968 bis 23. Mai 1969 Hilfsschlosser bei der V.___ (Urk. 2/9/7), vom 29. Mai 1969 bis 19. Februar 1971 Hilfsschlosser bei B.___ (Urk. 2/9/8), vom 1. MÃ¤rz 1971 bis 30. Juni 1971 Hilfsschlosser bei C.___ (Urk. 2/9/9), vom 19. Juli 1971 bis 12. November 1971 Hilfsschlosser bei D.___ (Urk. 2/9/10), vom 2. Mai 1972 bis 31. Januar 1984 Aufzugsmonteur bei der Z.___ (Urk. 2/9/11), vom 1. Februar 1984 bis 30. April 1985 Lift- und Rolltreppenmonteur bei der E.___ (Urk. 2/9/12), vom 1. August 1985 bis 30. Juni 1992 Hilfsschlosser und Liftmonteur bei der F.___ (Urk. 2/9/13) und - in Italien - vom 1. April 1994 bis 2. April 1997 Liftmonteur bei der G.___ (Urk. 2/9/15; vgl. auch zum Ganzen Urk. 2/9/32).</w:t>
      </w:r>
    </w:p>
    <w:p>
      <w:r>
        <w:t>5.2Â Â Â Â  Zwischen den Parteien ist unbestritten, dass eine Asbestexposition erst ab 2. Mai 1972 in Frage steht (Urk. 2/1, 2/2). Ab diesem Zeitpunkt war Y.___ 141 Monate bei der Z.___, 27 Monate bei der F.___, 14 Monate bei der E.___ und 36 Monate bei der G.___ tÃ¤tig.</w:t>
      </w:r>
    </w:p>
    <w:p>
      <w:r>
        <w:t>Â Â Â Â Â Â Â Â  Die SUVA machte AbklÃ¤rungen bei der Z.___ und der F.___. Auf AbklÃ¤rungen bei der E.___ verzichtete sie, weil sie von Vornherein eine Asbestexposition ausschloss (vgl. Urk. 2/9/32). Keine eigenen AbklÃ¤rungen nahm sie sodann bezÃ¼glich der TÃ¤tigkeit bei der G.___ vor.</w:t>
      </w:r>
    </w:p>
    <w:p>
      <w:r>
        <w:t>5.3Â Â Â Â  Herr H.___, Leiter Technik-Service bei der Z.___, erklÃ¤rte gegenÃ¼ber der SUVA, er sei 1974 in die Firma eingetreten. In der Firma seien bislang keine AsbestfÃ¤lle bekannt. Y.___ sei vom 2. Mai 1972 bis 31. Januar 1984 bei der Z.___ als Aufzugsmonteur von Neuanlagen tÃ¤tig gewesen. Er habe die angelieferten Fertigteile (Aufzugskomponenten) montieren und den Lift in Betrieb nehmen mÃ¼ssen. Zudem habe er bei Abnahmekontrollen mithelfen mÃ¼ssen. Die asbesthaltigen BremsbelÃ¤ge seien aus Deutschland angeliefert worden. An den BremsbelÃ¤gen hÃ¤tten keine Bohr-, Schleif- oder SÃ¤gearbeiten verrichtet werden mÃ¼ssen. Bei der Liftmontage habe kein direkter Kontakt mit Asbest bestanden (Urk. 2/9/27).</w:t>
      </w:r>
    </w:p>
    <w:p>
      <w:r>
        <w:t>Â Â Â Â Â Â Â Â  Herr I.___, Stellvertretender Leiter Serviceunterhalt bei der F.___, fÃ¼hrte gegenÃ¼ber der SUVA aus, Y.___ habe vom 1. August 1985 bis 30. Juni 1992 bei der F.___ gearbeitet. Vom August 1985 bis Januar 1986 sei Y.___ in der Schlosserei tÃ¤tig gewesen. Vom Januar 1986 bis 1988 sei er in der Abteilung Neuanlagen beschÃ¤ftigt gewesen, wo er Lifte montiert habe. In dieser Zeit sei Y.___ ganz sicher nicht mit Asbest in BerÃ¼hrung gekommen. Von Anfang 1989 bis September 1989 habe er wieder in der Werkstatt gearbeitet und Schlosserarbeiten ausgefÃ¼hrt. Auch in dieser Zeit habe keine Asbestexposition stattgefunden. Von Oktober 1989 bis Dezember 1991 sei er im Serviceunterhalt tÃ¤tig gewesen. Es sei theoretisch mÃ¶glich, dass Y.___ in dieser Zeit mit Asbest in Kontakt gekommen sei. Ihre Lifte hÃ¤tten zu dieser Zeit noch asbesthaltige BremsbelÃ¤ge gehabt. Bei einem Lift, der sehr viel genutzt werde, mÃ¼sse man zirka alle 10 Jahre Bremsbelege auswechseln. Das Auswechseln der Bremsbelege fÃ¼hre zu keiner Staubbelastung. Die alten Belege wÃ¼rden aus der Bremstrommel genommen und die neuen eingesetzt, ohne dass etwas an den Trommeln gemacht werde. Es werde nichts geschliffen oder gedreht. Die F.___ arbeite auch nicht mit Luftdruck. Falls Y.___ in jenem Jahr Ã¼berhaupt habe Bremsen wechseln mÃ¼ssen, dann seien es sicher keine 10 StÃ¼ck gewesen. Bei Servicearbeiten wÃ¼rden sehr selten Belege gewechselt. Vom Dezember 1991 bis zum Austritt sei Y.___ wieder in der Werkstatt als Schlosser beschÃ¤ftigt gewesen (Urk. 2/9/22). Der Lieferant der BremsbelÃ¤ge, die J.___, fÃ¼hrte in einem separaten Mail zu Handen der F.___ aus, dass die J.___ seit zirka 1991 keine asbesthaltigen BelÃ¤ge mehr verwenden wÃ¼rde (Urk. 2/9/22).</w:t>
      </w:r>
    </w:p>
    <w:p>
      <w:r>
        <w:t>5.4Â Â Â Â  Die SUVA unterbreitete die Akten ihrem Arbeitssicherheitsspezialisten K.___. Dieser erklÃ¤rte in der Stellungnahme vom 10. Juli 2007, Y.___ habe von 1972 bis 1984 als Aufzugsmonteur bei der Z.___ gearbeitet. Dazu sei festzuhalten, dass seit den 60er Jahren die Liftmotoren fÃ¼r die Liftmontage als Fertigkomponenten ab Produktionswerk auf die Baustellen geliefert worden seien. Diese Komponenten seien im Motorenraum vor Ort montiert worden. An den Bremsbelegen, die damals asbesthaltig gewesen seien, hÃ¤tten keine mechanischen Arbeiten wie FrÃ¤sen oder Abdrehen mehr durchgefÃ¼hrt werden mÃ¼ssen, weshalb keine Asbestfreisetzung oder entsprechende Exposition stattgefunden habe. Die Montagearbeiten im Maschinenraum seien Ã¼blicherweise von kurzer Dauer gewesen und hÃ¤tten keine Staubbelastung verursacht. Der Hauptteil der Montagearbeiten, insbesondere die Verlegung der Kabel, sei jeweils im Liftschacht erfolgt. Bei diesen Arbeiten seien in der Regel keine asbesthaltigen Materialien verwendet worden. Mit grosser Wahrscheinlichkeit sei somit davon auszugehen, dass Y.___ bei der Z.___ als Aufzugsmonteur keiner berufsbedingten Asbestexposition ausgesetzt gewesen sei. Das Gleiche gelte fÃ¼r die TÃ¤tigkeit bei der E.___, wo Y.___ von 1984 bis 1985 als Lift- und Rolltreppenmonteur gearbeitet habe. Was die Anstellung bei der F.___ anbelange, so sei Y.___ von 1985 bis 1989 als Schlosser und als Liftmonteur beschÃ¤ftigt gewesen. FÃ¼r beide TÃ¤tigkeiten kÃ¶nne ein Asbestkontakt ausgeschlossen werden. Von 1989 bis 1991 sei Y.___ im Serviceunterhalt eingesetzt worden. WÃ¤hrend dieser Zeit habe er gemÃ¤ss Angaben der ehemaligen Arbeitgeberin maximal 10 Bremsbelege auswechseln mÃ¼ssen. Bei dieser Arbeit sei mit einer tÃ¤tigkeitsbezogenen Asbestfaserkonzentration von rund 1 Faser pro Kubikzentimeter auszugehen. Basierend auf der Annahme, dass ein Bremsbelagwechsel rund ein bis zwei Stunden dauere, kÃ¶nne eine kumulierte Asbestfaserexposition in der GrÃ¶ssenordnung von 0,01 Faserjahren ermittelt werden, welcher Y.___ wÃ¤hrend seiner beruflichen TÃ¤tigkeit in der Schweiz ausgesetzt gewesen sei (Urk. 2/9/50). Dieser Ansicht schloss sich der SUVA-Arzt Dr. med. L.___, Facharzt fÃ¼r Innere Medizin und Arbeitsmedizin, an (Urk. 2/9/51).</w:t>
      </w:r>
    </w:p>
    <w:p>
      <w:r>
        <w:rPr>
          <w:b/>
        </w:rPr>
        <w:t>E. 6</w:t>
      </w:r>
    </w:p>
    <w:p>
      <w:r>
        <w:t>6.1Â Â Â Â  ZunÃ¤chst ist auf die Asbestfaserexposition von Y.___ wÃ¤hrend seiner beruflichen TÃ¤tigkeit in der Schweiz einzugehen. Dabei ist der Einsatz als Hilfsschlosser, als Liftmonteur fÃ¼r Neuanlagen und als Liftmonteur im Serviceunterhalt auseinanderzuhalten. K.___ hat gestÃ¼tzt auf die allgemeine Erfahrung nachvollziehbar dargelegt, dass Y.___ wÃ¤hrend seiner BeschÃ¤ftigung als Schlosser und Liftmonteur fÃ¼r Neuanlagen keiner Asbestexposition ausgesetzt war. Die Z.___ und die F.___ schlossen denn auch klar aus, dass der BeschwerdefÃ¼hrer bei ihnen bei AusÃ¼bung dieser beiden TÃ¤tigkeiten mit Asbest in BerÃ¼hrung kam. Dies Ã¼bersieht die BeschwerdefÃ¼hrerin, wenn sie annimmt, Y.___ sei als Liftmonteur fÃ¼r Neuanlagen asbestexponiert gewesen (Urk. 2/1 S. 10). Das Mail der J.___, wonach seit zirka 1991 keine asbesthaltigen BelÃ¤ge mehr verwendet wÃ¼rden, bildet jedenfalls keine hinreichende Grundlage fÃ¼r ihre Annahme. Denn sofern Ã¼berhaupt bei der Liftmontage asbesthaltige Materialien zur Verwendung kamen, mussten keine asbestfreisetzenden Arbeiten durchgefÃ¼hrt werden. Aus diesem Grunde ist davon auszugehen, dass auch bei der TÃ¤tigkeit bei der E.___ keine Asbestexposition stattgefunden hatte. Dies hatte die BeschwerdefÃ¼hrerin vorprozessual, bereits damals durch den jetzigen Rechtsanwalt vertreten, und in der Beschwerde anerkannt. Erst in der Replik behauptete sie eine Asbestexposition bei der E.___ mit dem Hinweis, dass es bei dieser Firma AsbestfÃ¤lle gegeben habe (Urk. 2/14, 2/15/2). An einer Bezugnahme zur TÃ¤tigkeit von Y.___ fehlt es indessen gÃ¤nzlich, weshalb sich daraus im konkreten Fall nichts ableiten lÃ¤sst. Was die TÃ¤tigkeit als Hilfsschlosser anbelangt, ist das Argument der BeschwerdefÃ¼hrerin, im BK-Report wÃ¼rden auch TÃ¤tigkeiten in der Schlosserei erfasst (Urk. 2/1 S. 11), unbeheflich. Im BK-Report 1/2007, der von der SUVA zur Bestimmung der Faserjahre herangezogen wird (vgl. SUVA, Medizinische Mitteilungen, Nr. 78 (2007), S. 61 ff.; vgl. auch E. 3.2 hievor), werden zwar Schlosserarbeiten erwÃ¤hnt (vgl. Tabelle 7.14, S. 146 und 185), jedoch handelt es sich dabei um eine beispielhafte AufzÃ¤hlung. Dies geht explizit aus dem BK-Report selber hervor, wo ausdrÃ¼cklich darauf hingewiesen wird, dass die aufgefÃ¼hrten TÃ¤tigkeiten beziehungsweise Berufe nicht generell mit einer Asbestexposition verbunden seien (S. 171). Die vom vorliegenden Zusammenhang losgelÃ¶ste ErwÃ¤hnung von Schlosserarbeiten im BK-Report vermag somit keine Annahme einer Asbestexposition von Y.___ als Schlosser zu begrÃ¼nden.</w:t>
      </w:r>
    </w:p>
    <w:p>
      <w:r>
        <w:t>6.2Â Â Â Â  Hingegen ist davon auszugehen, dass wÃ¤hrend der TÃ¤tigkeit im Serviceunterhalt bei der F.___ von Oktober 1989 bis Dezember 1991 eine Asbestexposition stattgefunden hatte. GemÃ¤ss Angaben der F.___ musste Y.___ maximal zehnmal einen Wechsel der BremsbelÃ¤ge vornehmen. Der von K.___ hiefÃ¼r eingesetzte Wert von 1 Faser pro Kubikzentimeter findet sich in der Tabelle 7.14 des BK-Reports 1/2007, S. 146, fÃ¼r AufzÃ¼ge ("Schlosser - Krane, AufzÃ¼ge, Pressen") und ist daher nicht zu beanstanden. Damit ergibt sich bei einer angenommenen Dauer von zwei Stunden fÃ¼r einen Bremsbelagwechsel eine kumulierte Asbestfaserexposition in der Schweiz von 0,01 Faserjahren ([2 Stunden x 10] : 1'920 Stunden [= 1 Jahr, BK-Report, 1/2007, S. 74] x 1 Faser). Bei diesem geringen Wert ist eine zusÃ¤tzliche BerÃ¼cksichtigung des Ã¼blichen Bystander-Wertes von 10 % der entsprechenden Konzentration (BK-Report 1/2007, S. 170) vernachlÃ¤ssigbar klein. Ebenso fÃ¤llt nicht ins Gewicht, dass Y.___ Ãberstunden leistete (vgl. Urk. 2/1 S. 12).</w:t>
      </w:r>
    </w:p>
    <w:p>
      <w:r>
        <w:t>Â Â Â Â Â Â Â Â  Bei der G.___ in Italien war Y.___ ebenfalls im Serviceunterhalt von AufzÃ¼gen tÃ¤tig (vgl. Urk. 2/3/8). DiesbezÃ¼glich traf die SUVA keine AbklÃ¤rungen. Bei vorliegender Ausgangslage kann denn auch darauf verzichtet werden. Selbst wenn davon ausgegangen wÃ¼rde, dass Y.___ wÃ¤hrend der 36 Monate seiner Anstellung stÃ¤ndig Bremsbelege hÃ¤tte auswechseln mÃ¼ssen und so stets mit einer Asbestbelastung konfrontiert gewesen wÃ¤re, was indessen unwahrscheinlich ist, so ergÃ¤be sich eine Asbestfaserexposition in Italien von 3 Faserjahren ([3 x 1'920 : 1'920] x 1 Faser), insgesamt somit eine kumulierte Asbestfaserexposition von 3,01 Faserjahren (3 Faserjahre + 0,01 Faserjahre), was weit unter der vorausgesetzten Exposition von 25 Faserjahren liegt.</w:t>
      </w:r>
    </w:p>
    <w:p>
      <w:r>
        <w:t>Â Â Â Â Â Â Â Â  Der VollstÃ¤ndigkeit halber ist darauf hinzuweisen, dass die BeschwerdefÃ¼hrerin aus dem Gutachten von Dr. med. M.___, auf welchem das Urteil des Tribunale di Bari basiert, nichts zu ihren Gunsten ableiten kann, zumal sich Dr. M.___ nicht an den hier massgebenden Helsinki-Kriterien orientierte. Der fÃ¼r die Schweiz massgebende Sachverhalt ist insbesondere gestÃ¼tzt auf den voll beweiswertigen Bericht von K.___ rechtsgenÃ¼gend abgeklÃ¤rt. Genauere AbklÃ¤rungen hinsichtlich des ArbeitsverhÃ¤ltnisses in Italien sind nach dem Gesagten nicht notwendig. Weitere AbklÃ¤rungen, wie die Einholung der von der BeschwerdefÃ¼hrerin beantragten Gutachten (Urk. 2/1 S. 1 und 14), kÃ¶nnen daher unterbleiben (antizipierte BeweiswÃ¼rdigung, BGE 136 I 236 E. 5.3, 124 V 94 E. 4b). Zu bemerken ist sodann, dass Y.___ Raucher war. Bereits im Jahr 1987 wurde beim ihm eine Raucherbronchitis diagnostiziert (Urk. 2/9/18). Dieser Umstand blieb vorliegend - in Nachachtung der Rechtsprechung (BGE 133 V 421) - unberÃ¼cksichtigt. Er ist aber insofern von Relevanz, als Tabakrauch als Hauptursache fÃ¼r die Entstehung eines Bronchialkarzinoms gilt (vgl. Pschyrembel, Klinisches WÃ¶rterbuch, 259. Auflage, Berlin 2002, S. 241, www.lungenliga.ch , www.krebsgesellschaft.de ).</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Massimo Aliotta</w:t>
      </w:r>
    </w:p>
    <w:p>
      <w:r>
        <w:t>- Rechtsanwalt Dr. Stefan Mattmann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