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UV.2012.00066 vom 13. November 2013</w:t>
      </w:r>
    </w:p>
    <w:p>
      <w:r>
        <w:t>ZH Sozialversicherungsgericht, 2013-11-13, DE</w:t>
      </w:r>
    </w:p>
    <w:p>
      <w:r>
        <w:rPr>
          <w:b/>
        </w:rPr>
        <w:t xml:space="preserve">Quelle: </w:t>
      </w:r>
      <w:r>
        <w:t>https://mcp.opencaselaw.ch/entscheid/zh_sozialversicherungsgericht_UV.2012.00066</w:t>
      </w:r>
    </w:p>
    <w:p>
      <w:r>
        <w:t>FR: ZH_SOZIALVERSICHERUNGSGERICHT UV.2012.00066 du 13 novembre 2013</w:t>
      </w:r>
    </w:p>
    <w:p>
      <w:r>
        <w:t>IT: ZH_SOZIALVERSICHERUNGSGERICHT UV.2012.00066 del 13 novembre 2013</w:t>
      </w:r>
    </w:p>
    <w:p>
      <w:pPr>
        <w:pStyle w:val="Heading2"/>
      </w:pPr>
      <w:r>
        <w:t>Erwägungen</w:t>
      </w:r>
    </w:p>
    <w:p>
      <w:r>
        <w:rPr>
          <w:b/>
        </w:rPr>
        <w:t>E. 1</w:t>
      </w:r>
    </w:p>
    <w:p>
      <w:r>
        <w:t>9. Dezember 2008 erlitt die Versicherte</w:t>
      </w:r>
    </w:p>
    <w:p>
      <w:r>
        <w:t>einen Auffahrunfa ll ( Urk. 12/1) . Gleichentags diagnostizierte Dr. med. A.___ , Facharzt für Allgemeine Medizin FMH, ein kranio - zervikales Besc hleunigungstrauma Grad II nach Quebec Task Force</w:t>
      </w:r>
    </w:p>
    <w:p>
      <w:r>
        <w:t>( Q TF , Urk. 12/3 ) . Eine Arbeitsunfähigkeit attestierte er nicht ( Urk. 12/4 und Urk. 12/9 ). Die Helsana erbrachte daraufhin Heilbehand lungsleistungen ( Urk. 12/5-8) .</w:t>
      </w:r>
    </w:p>
    <w:p>
      <w:r>
        <w:rPr>
          <w:b/>
        </w:rPr>
        <w:t>E. 1.1</w:t>
      </w:r>
    </w:p>
    <w:p>
      <w:r>
        <w:t>Die 1983 geborene X.___ war</w:t>
      </w:r>
    </w:p>
    <w:p>
      <w:r>
        <w:t>während ihres Studiums als Praxis aushilfe bei Dr. med. dent. Y.___ in Z.___ angestellt und da durch</w:t>
      </w:r>
    </w:p>
    <w:p>
      <w:r>
        <w:t>bei der Helsana Unfall AG (Helsana) obligatorisch gegen die Folgen vo n Unfäl len versichert . A m</w:t>
      </w:r>
    </w:p>
    <w:p>
      <w:r>
        <w:rPr>
          <w:b/>
        </w:rPr>
        <w:t>E. 1.2</w:t>
      </w:r>
    </w:p>
    <w:p>
      <w:r>
        <w:t>Am 1 0. Mai 2010 meldete</w:t>
      </w:r>
    </w:p>
    <w:p>
      <w:r>
        <w:t>X.___</w:t>
      </w:r>
    </w:p>
    <w:p>
      <w:r>
        <w:t>eine n Rückfall ( Urk. 7/3). Mit Verfü gung vom 2 7. Mai 2011 verneinte die Helsana ihre Leistungspflicht mit der Begründung, ein natürlicher Kausalzusammenhang zwischen dem Unfall vom 1 9. Dezember 2008 und der von der Versicherten gemeldeten Beschwerden sei</w:t>
      </w:r>
    </w:p>
    <w:p>
      <w:r>
        <w:t>nicht überwiegend wahrscheinlich ( Urk. 7/4). Die von X.___</w:t>
      </w:r>
    </w:p>
    <w:p>
      <w:r>
        <w:t>dagegen am 9. Juni 2011 erhobene Einsprache ( Urk. 7/5) wies die Helsana mit Einspracheentscheid vom 1 3. Februar 2012 ( Urk. 2) ab.</w:t>
      </w:r>
    </w:p>
    <w:p>
      <w:r>
        <w:rPr>
          <w:b/>
        </w:rPr>
        <w:t>E. 2</w:t>
      </w:r>
    </w:p>
    <w:p>
      <w:r>
        <w:t>Hiergegen erhob X.___ am 1 5. März ( Urk. 1 ) sowie mit Ergänzung vom</w:t>
      </w:r>
    </w:p>
    <w:p>
      <w:r>
        <w:t>9. April 2012 ( Urk. 6) Beschwerde und beantragte sinngemäss , es sei der angefochtene Entscheid aufzuheben und es seien die Kosten ihrer Behandlung in der Praxis für Craniosacrale-Biodynamic , B.___ , in der Höhe von insge samt</w:t>
      </w:r>
    </w:p>
    <w:p>
      <w:r>
        <w:t>Fr. 1‘700.-- (Rechnungen vom 7. Dezember 2010, Urk. 7/2, und 24.</w:t>
      </w:r>
    </w:p>
    <w:p>
      <w:r>
        <w:t>Oktober 2011, Urk. 7/11) von der Beschwerdegegnerin zu übernehmen . Die Beschwerdegegnerin ersuchte mit Beschwerdeantwort vom 1 4. Mai 2012 um Abweisung der Beschwerde ( Urk. 11), was der Beschwerdeführerin am 1 6. Mai 2012 angezeigt wurde ( Urk. 13).</w:t>
      </w:r>
    </w:p>
    <w:p>
      <w:r>
        <w:rPr>
          <w:b/>
        </w:rPr>
        <w:t>E. 2.1</w:t>
      </w:r>
    </w:p>
    <w:p>
      <w:r>
        <w:t>Streitig und zu prüfen ist, ob die Beschwerden, welche die Beschwerdeführer in ab April 2010 in der Praxis für Craniosacrale-Biodynamic behandeln liess, in einem rechtsgenüglichen Zusammenhang mit dem Unfallereignis vom 19.</w:t>
      </w:r>
    </w:p>
    <w:p>
      <w:r>
        <w:t>Dezember 2008 stehen und ob die Beschwerdegegnerin für die Kosten dieser Behandlung eine Leistungspflicht trifft .</w:t>
      </w:r>
    </w:p>
    <w:p>
      <w:r>
        <w:rPr>
          <w:b/>
        </w:rPr>
        <w:t>E. 2.2</w:t>
      </w:r>
    </w:p>
    <w:p>
      <w:r>
        <w:t>Nach Art. 10 Abs. 1 des Bundesgesetzes über die Unfallversicherung (UVG) hat die versicherte Person Anspruch auf die zweckmässige Behandlung ihrer Unfallfolgen.</w:t>
      </w:r>
    </w:p>
    <w:p>
      <w:r>
        <w:rPr>
          <w:b/>
        </w:rPr>
        <w:t>E. 2.3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 treten gedacht werden kann. Entspre chend dieser Umschreibung ist für die Bejahung des natürli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 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2.4</w:t>
      </w:r>
    </w:p>
    <w:p>
      <w:r>
        <w:t>Die Versicherungsleistungen werden auch für Rückfälle und Spätfolgen gewährt (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w:t>
      </w:r>
    </w:p>
    <w:p>
      <w:r>
        <w:t>2c mit Hinweisen).</w:t>
      </w:r>
    </w:p>
    <w:p>
      <w:r>
        <w:t>Bei einem Rückfall obliegt es der versicherten Person, das Vorliegen eines natürli 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 trächtigung ist, desto strengere Anforderungen sind an den Wahrscheinlich keitsbeweis des natürlichen Kausalzusammenhangs zu stellen. Bei Beweislosig 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 desgerichts 8C_113/2010 vom 7. Juli 2010 E. 2.3 mit Hinweisen).</w:t>
      </w:r>
    </w:p>
    <w:p>
      <w:r>
        <w:rPr>
          <w:b/>
        </w:rPr>
        <w:t>E. 2.5</w:t>
      </w:r>
    </w:p>
    <w:p>
      <w:r>
        <w:t>Für die Beurteilung des Gesundheitszustandes und der rechtlichen Folgen sind Versicherungsträger und Gerichte auf Angaben ärztlicher Expertinnen und Experten angewiesen. Diese Angaben bilden die ausschlaggebenden Beweis mittel. Nach dem Grundsatz der freien Beweiswürdigung haben Versicherungs 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 sige Beurteilung des streitigen Rechtsanspruches gestatten.</w:t>
      </w:r>
    </w:p>
    <w:p>
      <w:r>
        <w:rPr>
          <w:b/>
        </w:rPr>
        <w:t>E. 3</w:t>
      </w:r>
    </w:p>
    <w:p>
      <w:r>
        <w:t>Dr. med. E.___ , Praktischer Arzt FMH, Vertrauensarzt der Beschwer degeg nerin, führte in seiner Stellungnahme vom 2 4. Mai 2011 aus , dass</w:t>
      </w:r>
    </w:p>
    <w:p>
      <w:r>
        <w:t>möglicherweise ein Rückfall bzw. eine</w:t>
      </w:r>
    </w:p>
    <w:p>
      <w:r>
        <w:t>Spätfolge des Unfallereignisses vom 1 9. Dezember 2008 vorliege . Er begründete dies damit, dass die Beschwerde führerin sich offensichtlich keine strukturelle Verletzung zugezogen habe und die primäre Situation nicht dramatisch gewesen sei. Eine Arbeitsunfähigkeit habe nicht bestanden. Anhaltspunkte für eine zentrale oder periphere Neuro pathologie gäbe es nicht . Der Fall habe im Sommer 2009 abgeschlossen werden können. Die im Jahr 2011 aufgetretenen Beschwerden stünden nur in einem möglichen Kausalzusammenhang zum Auffahrunfall 200 8. Zwischen dem Abschluss des Grundfalles und den jetzt gemeldeten Bes chwerden würde auch eine überzeugende Brückensymptomatik fehlen. Ü berwiegend wahrscheinlich lägen</w:t>
      </w:r>
    </w:p>
    <w:p>
      <w:r>
        <w:t>unfallfremde Faktoren vor . Nackenschmerzen seien in der allgemeinen Bevölkerung auch ohne vorangegangenes Unfallereignis sehr häufig. Epidemo logisch betrage deren Prävalenz in e iner nicht Unfallpopulation 34,4 % . Chro nische Nackenschmerzen ( Dauer von mehr als sechs Monate n ) würden zudem bei Frauen signifikant häufiger auftreten als bei Männern ( Urk. 12/10) .</w:t>
      </w:r>
    </w:p>
    <w:p>
      <w:r>
        <w:rPr>
          <w:b/>
        </w:rPr>
        <w:t>E. 4.1</w:t>
      </w:r>
    </w:p>
    <w:p>
      <w:r>
        <w:t>Die Beschwerdegegnerin erklärte, dass sie das Verfahren betreffend den Unfall vom 1 9. Dezember 2008 im Juli 2009 form los abgeschlossen habe ( Urk. 2 S. 2 ). Der Fallabschluss hat in Form einer Verfügung zu erfolgen, wenn und solange die (weitere) Erbringung erheblicher Leistungen zur Diskussion steht (BGE 132 V 417 E. 4 ; Art. 124 UVV). Erlässt der Versicherer stattdessen nur ein einfaches Schreiben, erlangt dieses in der Regel jedenfalls dann rechtliche Verbindlich keit, wenn die versicherte Person nicht innerhalb eines Jahres Einwände erhebt (BGE 134 V 145).</w:t>
      </w:r>
    </w:p>
    <w:p>
      <w:r>
        <w:t>Standen zu einem</w:t>
      </w:r>
    </w:p>
    <w:p>
      <w:r>
        <w:t>bestimmten Zeitpunkt indessen keine Leistungen mehr zur Diskussion, kann</w:t>
      </w:r>
    </w:p>
    <w:p>
      <w:r>
        <w:t>ein Rückfall</w:t>
      </w:r>
    </w:p>
    <w:p>
      <w:r>
        <w:t>auch vorliegen, ohne dass der versicherten Person mitgeteilt wurde, der</w:t>
      </w:r>
    </w:p>
    <w:p>
      <w:r>
        <w:t>Versicherer schliesse den Fall ab und stelle seine Leistungen ein. In dieser</w:t>
      </w:r>
    </w:p>
    <w:p>
      <w:r>
        <w:t>Konstellation ist entscheidend, ob zum damaligen Zeitpunkt davon ausgegangen</w:t>
      </w:r>
    </w:p>
    <w:p>
      <w:r>
        <w:t>werden konnte, es werde keine Behandlungsbedürftigkeit und/oder</w:t>
      </w:r>
    </w:p>
    <w:p>
      <w:r>
        <w:t>Arbeitsunfähigkeit mehr auftreten. Dies ist im Rahmen einer ex-ante-Betrachtung</w:t>
      </w:r>
    </w:p>
    <w:p>
      <w:r>
        <w:t>unter Berücksichtigung der konkreten Umstände zu beurteilen. Dabei kommt der</w:t>
      </w:r>
    </w:p>
    <w:p>
      <w:r>
        <w:t>Art der Verletzung und dem bisheri gen Verlauf eine entscheidende Rolle zu: Lag</w:t>
      </w:r>
    </w:p>
    <w:p>
      <w:r>
        <w:t>ein vergleichsweise harmloser Unfall mit günstigem Heilungsverlauf vor, welcher</w:t>
      </w:r>
    </w:p>
    <w:p>
      <w:r>
        <w:t>nur während relativ kurzer Zeit einen Anspruch auf Leistungen begründete, wird</w:t>
      </w:r>
    </w:p>
    <w:p>
      <w:r>
        <w:t>tendenziell eher von einem stillschweigend erfolgten Abschluss auszugehen sein</w:t>
      </w:r>
    </w:p>
    <w:p>
      <w:r>
        <w:t>als nach einem kompliziert verlaufenen Heilungsprozess</w:t>
      </w:r>
    </w:p>
    <w:p>
      <w:r>
        <w:t>(Urteile des Bundesgerichts 8C_102/2008 vom 2 6. September 2008 E. 4.1 und 8C_433/2007 vom 2 6. August 2008 E. 2.3, je mit Hinweisen). Nach dem Auffahrunfall vom 1 9. Dezember 2008 klagte die Beschwe rdeführe rin in der am gleichen Tag durchgeführten Untersuchung bei Dr. A.___</w:t>
      </w:r>
    </w:p>
    <w:p>
      <w:r>
        <w:t>über Nacken- und Kopfschmerzen geringer Intensität (2 bis 3 von 10</w:t>
      </w:r>
    </w:p>
    <w:p>
      <w:r>
        <w:t>Punkten auf der Schmerzskala) ohne A usstrahlung sowie über leichte Übelkeit . Daneben gab sie Kreuzschmerzen an. Aus neurologischer Sicht lagen keine pathologischen Befunde vor. Auch die Röntgenbilder waren unauffällig. Dr. A.___ attestierte keine Arbeitsunfähigkeit und verordnete</w:t>
      </w:r>
    </w:p>
    <w:p>
      <w:r>
        <w:t>ihr Analgetika, NSAR sowie Physio therapie ( Urk. 12/3). Gemä ss TP-Rechnung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