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UV.2012.00063 vom 30. Oktober 2013</w:t>
      </w:r>
    </w:p>
    <w:p>
      <w:r>
        <w:t>ZH Sozialversicherungsgericht, 2013-10-30, DE</w:t>
      </w:r>
    </w:p>
    <w:p>
      <w:r>
        <w:rPr>
          <w:b/>
        </w:rPr>
        <w:t xml:space="preserve">Quelle: </w:t>
      </w:r>
      <w:r>
        <w:t>https://mcp.opencaselaw.ch/entscheid/zh_sozialversicherungsgericht_UV.2012.00063</w:t>
      </w:r>
    </w:p>
    <w:p>
      <w:r>
        <w:t>FR: ZH_SOZIALVERSICHERUNGSGERICHT UV.2012.00063 du 30 octobre 2013</w:t>
      </w:r>
    </w:p>
    <w:p>
      <w:r>
        <w:t>IT: ZH_SOZIALVERSICHERUNGSGERICHT UV.2012.00063 del 30 ottobre 2013</w:t>
      </w:r>
    </w:p>
    <w:p>
      <w:pPr>
        <w:pStyle w:val="Heading2"/>
      </w:pPr>
      <w:r>
        <w:t>Erwägungen</w:t>
      </w:r>
    </w:p>
    <w:p>
      <w:r>
        <w:rPr>
          <w:b/>
        </w:rPr>
        <w:t>E. 1.1</w:t>
      </w:r>
    </w:p>
    <w:p>
      <w:r>
        <w:t>Die Leistungspflicht eines Unfallversicherers gemäss Bundesgesetz über die Un fall versicherung</w:t>
      </w:r>
    </w:p>
    <w:p>
      <w:r>
        <w:t>( UVG ) setzt zunächst voraus, dass zwischen dem Unfaller eignis und dem eingetretenen Schaden (Krankheit, Invalidität, Tod) ein natürli cher Kausal zusammenhang besteht. Ursachen im Sin ne des natürlichen Kausal zusammenhangs sind alle Um stände, ohne deren Vorhandensein der eingetre tene Erfolg nicht als einge treten oder nicht als in der gleichen Weise bezie hungsweise nicht zur gleichen Zeit eingetreten gedacht werden kann. Entspre chend dieser Umschreibung ist für die Bejahung des natürli chen Kau salzusam menhangs nicht erforderlich, dass ein Unfall die al leinige oder unmittelbare Ursache gesundheitlicher Störungen ist; es genügt, dass das schä digende Ereig 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 erwaltung beziehungsweise im Be schwerdefall das Gericht im Rah men der ihm obliegenden Beweis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 1. 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üblichen Beweisgrad der überwiegenden Wahrscheinlichkeit nachgewiesen sein (RKUV 2000 Nr. U 363 S. 45; BGE 119 V 7 E. 3c/ aa ). Da es sich hiebei um eine anspruchsaufhebende Tatfrage handelt, liegt aber die entsprechende Beweislast - anders als bei der Frage, ob ein leistungsbegründender natürlicher Kausalzu sammenhang gegeben ist - nicht bei der versicherten Person, sondern beim Unfallversicherer (RKUV 1994 Nr. U 206 S. 328 f. E. 3b, 1992 Nr. U 142 S.</w:t>
      </w:r>
    </w:p>
    <w:p>
      <w:r>
        <w:t>76). 1. 3</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 heitliche Störung eine Teilursache darstellt (BGE 117 V 359 E. 4b).</w:t>
      </w:r>
    </w:p>
    <w:p>
      <w:r>
        <w:rPr>
          <w:b/>
        </w:rPr>
        <w:t>E. 1.2</w:t>
      </w:r>
    </w:p>
    <w:p>
      <w:r>
        <w:t>Auf Rückfallmeldung vom 18. Januar 2002 ( Urk. 8/10) hin wurde die Behand lung wegen zunehmender Beschwerden wieder aufgenommen. SUVA-Kreisarzt B.___ , Facharzt FMH für Chirurgie, untersuchte X.___ am 1. April 2004 (Bericht vom 2. April 2004 [Urk. 8 /27 ] ). Am 9. November 2004 fand im C.___ , Rheumaklinik und Institut für Physikalische Medizin , eine Abklärung statt (Bericht vom 11. November 2004 [ Urk. 8/61]) und der Versicherte wurde dort weiterbehandelt (Urk. 8/ 68, 8 /73-75, 8/ 82, 8 /84, 8 /87, 8/90 und</w:t>
      </w:r>
    </w:p>
    <w:p>
      <w:r>
        <w:t>8 /92-94). Am 16. Februar 2005 verfass te die Arbeitsgruppe für Unfallme chanik eine biomechanische Kurzbeurteilung (Urk. 8 /71).</w:t>
      </w:r>
    </w:p>
    <w:p>
      <w:r>
        <w:t>Mit</w:t>
      </w:r>
    </w:p>
    <w:p>
      <w:r>
        <w:t>Ver fügung vom 19. Januar 2007 (Urk. 8/ 95) stellte die SUVA ihre Leistungen per 31. Januar 2007 ein, wobei einer allfälligen Einsprache die aufschiebende Wirkung entzogen wurde. X.___ erhob am 19. Februar 2007 Einsprache ( Urk. 8/107). Mit Zwischenentscheid vom 19. März 2007 lehnte die SUVA das Gesuch des Versicherten um Wiederherstellung der aufschiebenden Wirkung der Einsprache ab (Urk. 8 /111). Die hiegegen erhobene Beschwerde wies das hiesige Gericht mit Urteil vom 2. Mai 2007 ab (Urk. 8 /115) ab. Mit Einspracheentschei d vom 18. Oktober 2007 bestätigte die SUVA die verfügte Leistungseinstellung per 31. Januar 2007 und entzog einer allfälligen Beschwerde erneut die auf schiebende Wirkung ( Urk. 8/117) . Die vom Versicherten dagegen erhobene Beschwerde wies das hiesige Gericht mit Entscheid vom 30. Oktober 2009 ab, soweit es darauf eintrat (8/127). Das Gesuch des Versicherten um Wiederher stellung der aufschiebenden Wirkung und um Bestellung eines rechtskundigen Vertreters war zuvor mit Verfügung vom 2 2. Februar 2008 abgewiesen worden ( Urk. 8/126). Auf Beschwerde von X.___ hin (Urk.</w:t>
      </w:r>
    </w:p>
    <w:p>
      <w:r>
        <w:t>8/128) hob das Bun desgericht den Entscheid vom 30. Oktob er 2009 mit Urteil vom 10. März 2010 auf und wies die Sache an das hiesige Gericht zurück, damit es über die Beschwerde gegen den Einspracheentscheid der SUVA vom 18. Oktob er 2007 neu entscheide (Urk. 8/133).</w:t>
      </w:r>
    </w:p>
    <w:p>
      <w:r>
        <w:rPr>
          <w:b/>
        </w:rPr>
        <w:t>E. 1.3</w:t>
      </w:r>
    </w:p>
    <w:p>
      <w:r>
        <w:t>Mit Beschluss vom 14. April 2010 entschied das hiesige Gericht, auf das vom Versicherten in den Eingaben vom 24., 25. und 26. März 2010 erneut gestellte Gesuch um Wiederherstellung der aufschiebenden Wirkung der Beschwerde nicht einzutreten ( Urk. 8/134). Mit Urteil vom 25. Juni 2010 hob es den Ein spracheentscheid der SUVA vom 18. Oktober 2007 auf und wies die Sache an die Unfallversicherung zurück, damit diese weitere Abklärungen treffe hinsicht lich der Fragen, ob die degenerativen Erscheinungen durch den Unfall rich tunggebend verschlimmert worden seien und somit nach wie vor von or ganisch bedingten, keine Adäquanzprüfung erfordernden Beschwerden auszu gehen sei , oder ob sich die Beschwerden ausschliesslich mit den vorbestehenden degene rativen Veränderungen erklären liessen und deren natürliche Unfallkausalität somit vollständig dahingefallen sei, und hernach über ihre Leistungspflicht neu verfüge ( Urk. 8/135). Auf die dagegen vom Versicherten erhobene Beschwerde trat das Bundesgericht mit Entscheid vom 9. September 2010 nicht ein ( Urk. 8/139).</w:t>
      </w:r>
    </w:p>
    <w:p>
      <w:r>
        <w:rPr>
          <w:b/>
        </w:rPr>
        <w:t>E. 1.4</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mittleren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 teilung des adäquaten Kausalzusammenhangs zwischen einem Unfall mit Schleuder 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w:t>
      </w:r>
    </w:p>
    <w:p>
      <w:r>
        <w:t>544 ff., 1999 Nr. U 341 S. 409 E. 3b, 1998 Nr. U 272 S. 173 E. 4a; BGE 117 V 359 E. 5d/ aa und 367 E. 6a).</w:t>
      </w:r>
    </w:p>
    <w:p>
      <w:r>
        <w:rPr>
          <w:b/>
        </w:rPr>
        <w:t>E. 1.5</w:t>
      </w:r>
    </w:p>
    <w:p>
      <w:r>
        <w:t>Auch den Berichten und Gutachten versicherungsinterner Ärzte und Ärztinnen kommt Beweiswert zu, sofern sie als schlüssig erscheinen, nachvollziehbar begründet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w:t>
      </w:r>
    </w:p>
    <w:p>
      <w:r>
        <w:t>572; BGE 122 V 157 E. 1c; vgl. auch 123 V 331 E. 1c). 2.</w:t>
      </w:r>
    </w:p>
    <w:p>
      <w:r>
        <w:t>2.1</w:t>
      </w:r>
    </w:p>
    <w:p>
      <w:r>
        <w:t>Die Beschwerdegegnerin verneinte ihre weitere Leistungspflicht im Zusammen hang mit dem Unfall vom 3. Februar 2001 unter Hinweis auf die versiche rungs medizinische Beurteilung durch E.___</w:t>
      </w:r>
    </w:p>
    <w:p>
      <w:r>
        <w:t>mit der Begründung, dass das Unfallereignis die degenerativen Veränderungen im Bereich der HWS lediglich vorübergehend verschlimmert h abe und dass beim Fallabschluss per 31. Januar 2007 der Status quo sine erreicht gewesen sei. Beschwerden, die auf organisch-strukturellen Unfallfolgen beruhen würden, lägen daher keine vor. Ein adäqua ter Kausalzusammenhang zwis chen den jetzt noch geklagten Beschwerden und de m Unfall sei gestützt auf die bundesgerichtliche Rechtsprechung zu verneinen ( Urk. 2) 2.2</w:t>
      </w:r>
    </w:p>
    <w:p>
      <w:r>
        <w:t>Der Beschwerde führer stellte sich demgegenüber auf den Standpunkt, auf den versicherungsmedizinischen Bericht von E.___ könne nicht abgestellt wer den, da die Beschwerdegegnerin befangen sei. Zudem habe sich der betreffende Arzt einzig auf statistische Werte berufen und ihn nie untersucht .</w:t>
      </w:r>
    </w:p>
    <w:p>
      <w:r>
        <w:t>Des Weiteren sei zur Klärung seines Leistungsanspruchs eine erneute biomechanische Unfall beurteilung erforderlich . Die Beschwerdegegnerin habe es daher verpasst, eine umfassende (fachärztliche) Beurteilung einzuholen. Eine Verletzung seiner Mit wirkungspflichten könne ihm zudem nicht vorgeworfen werden, da er die Gut achtertermine jeweils wahrgenommen oder zeitig vertagt habe . Er leide seit dem Unfallereignis unter einem wellenförmigen Verlauf der Beschwerden, die im Tagesverlauf zunehmen und in der kalten Jahresze it intensiver auftreten wür den ( Urk. 1). 3.</w:t>
      </w:r>
    </w:p>
    <w:p>
      <w:r>
        <w:t>In seiner Aktenbeurteilung vom 1 2. Dezember 2011 hielt E.___ fest (Urk. 8/207), das Unfallereignis vom 3. März 2001 habe beim Beschwerdeführer keine objektivierbare strukturelle Läsion am Bewegungsapparat der Halswirbel säule und der peripheren Nerven der oberen Gliedmass en verursacht (S. 6). Mehrfach sei in den Unterlagen dokumentiert, dass die initialen Aufnahmen der Halswirbelsäule (HWS) aus den Jahren 2001 und 2002 degenerative Verände rungen im Bereich der Halswirbelsäule zeig en würden. Auf den ihm vorliegen den Aufnahmen vom 13. August 2010 seien ausgeprägte degenerative Verän derungen, insbesondere in den Segmenten C3/C4, C4/C5, C5/C6 und C6/C7 mit einer Spondylarthrose , einer Verschmälerung der Zwischen wirbelräume , Spon dylosen und osteophytären Ausziehungen, vor allem ventral , ersichtlich. Zwi schen dem 3. und dem 4. Halswirbelkörper bestehe eine Knickkyphose mit einer beginnenden knöchernen Überbrückung ventral in Form einer Knochenspange. Die Röntgenaufnahmen würden daher keine Veränderungen, die als Folge einer - bisher noch unbekannten - knöchernen oder ligamentären Verletzung im Bereich der Halswirbelsäule interpretiert werden könnten , zeigen (S. 6 f.).</w:t>
      </w:r>
    </w:p>
    <w:p>
      <w:r>
        <w:t>Zum Zeitpunkt der erwähnten Röntgenuntersuchung sei der Beschwerdeführer 65 Jahre alt gewesen. Degenerative Veränderungen der HWS würden gemäss epidemiologischen Untersuchungen in dieser Altersgruppe bei vier von fünf Männern nachgewiesen werden. Es handle sich um eine in der Bevölkerung überaus häufige Erscheinung, welche r allerdings – auch dies würden epidemio logische Untersuchungen belegen – nicht unbedingt Krankheitswert zukommen müsse. In den Unterlagen sei im Jahr 2002 dokumentiert, dass die Veränderun gen der HWS die Segmente C3/C4 und C4/C5 betreffen würden. Wenn jetzt das n ach kaudal anschliessen de Segment C5/C6 und – in geringerem Umfang – auch das Segment C6/C7 betroffen sei en , so sei dies als das natürliche Voran schreiten der degenerativen Veränderung an der HWS zu interpretieren. Hierzu sei anzumerken, dass sich die Verteilung der Segment-Degenerationen an der HWS folgendermassen darstelle: Am häufigsten von einer Degeneration betrof fen sei das Segment C5/C6, gefolgt von C6/C7 und C4/C5 . Die Tatsache, dass die degenerativen Veränderungen des Beschwerdeführers mittlerweile mehrere Seg mente umfassen würden, sei ein klares Argument gegen eine traumatische Verursachung dieser Degenerationen (S. 9).</w:t>
      </w:r>
    </w:p>
    <w:p>
      <w:r>
        <w:t>Zusammenfassend führte der SUVA-Arzt aus, mit überwiegender Wahrschein lich keit habe das Unfallereignis vom 3. Februar 2001 die degenera tiven Verän de rungen an der HWS des Beschwerdeführers lediglich vorüberge hend ver schlimmert und weder eine dauernde noch eine richtunggebende Ver schlimme rung dieser vorbestehenden Veränderungen verursacht. Somatische, objektivier bare und bildgebend ausgewiesene Folgen des Unfallereignisses seien zum Zeit punkt der – einzig noch physisch verfügbaren – projektionsradiogra phischen Abklärung der HWS am 18. August 2010 nicht vorgelegen. Im Lichte der in der Zwischenzeit gewonnenen und der medizinischen Fachwelt in Form von Publi kationen zur Verfügung gestellten neuen medizinischen Erkenntnisse über den Lang zeitverlauf nach Schleudertrauma müsse im vorliegenden Fall ex post davon ausgegangen werden, dass bereits im Zeitpunkt der ersten Rückfall meldung am 18. Januar 2002 der Status quo sine erreich t gewesen sei. Insofern sei die versicherungsmedizinische Beurteilung, wie sie Kreisarzt B.___ am 1. April 2004 dokumentiert habe, vollumfänglich zu bestätigen (S. 10). 4.</w:t>
      </w:r>
    </w:p>
    <w:p>
      <w:r>
        <w:t>4.1</w:t>
      </w:r>
    </w:p>
    <w:p>
      <w:r>
        <w:t>Nach Art. 43 Abs. 1 ATSG prüft der Versicherungsträger die Begehren der versi cherten Person, nimmt die notwendigen Abklärungen von Amtes wegen vor und holt die erforderlichen Auskünfte ein, wobei mündlich erteilte Auskünfte schriftlich festzuhalten sind. Soweit ärztliche oder fachliche Untersuchungen für die Beurteilung notwendig und zumutbar sind, hat sich die versicherte Person diesen zu unterziehen (Art. 43 Abs. 2 ATSG). Kommt die versicherte Person, die Leistungen beansprucht, den Auskunfts- oder Mitwirkungspflichten in unent schuldbarer Weise nicht nach, so kann der Versicherungsträger aufgrund der Akten verfügen oder die Erhebungen einstellen und Nichteintreten beschliessen. Er muss die versicherte Person vorher schriftlich mahnen und auf die Rechtsfol gen hinweisen und ihr eine angemessene Bedenkzeit einräumen (Art. 43 Abs. 3 ATSG; vgl. auch BGE 132 V 93 E. 4). 4.2</w:t>
      </w:r>
    </w:p>
    <w:p>
      <w:r>
        <w:t>Das Schreiben der Beschwerdegegnerin vom 2 2. November 2010 ( Urk. 8/166), mit dem sie an der beabsichtigten Begutachtung festhielt und den Beschwerde führer unter Ansetzung einer Bedenkfrist auf die Folgen einer Verletzung der Mitwirkungspflicht hinwies, genügt den gesetzlichen Anforderungen an ein Mahn- und Bedenkzeitverfahren . Die Beschwerdegegnerin machte den Be schwer deführer unmissverständlich auf die nachteiligen Folgen eines mögli chen Widerstandes gegen eine Begutachtung aufmerksam und versetzte ihn so in die Lage, in Kenntn is aller wesentlichen Faktoren eine Entscheidung zu tref fen. Die eingeräumte Bedenkzeit von 15 Tagen erweist sich angesichts der Gegeben heiten als angemessen.</w:t>
      </w:r>
    </w:p>
    <w:p>
      <w:r>
        <w:t>Was das Vorbringen des Beschwerdeführers, er habe seine Mitwirkungspflicht nicht verletzt ( Urk. 1 S. 2), betrifft, finden sich in den Akten diverse – durch das Verhalten des Versicherten verursachte – Erschwernisse im Vorfeld der geplan ten Begutachtung durch D.___ . Seine verschiedenen, wenig zielführenden Vernehmlassungen entha lten beleidigende und abwertende Aussagen zur Person und zur Fachkompetenz des vorgesehenen Gutachters und führten mithin zu unnötigen Aufwendungen und Verzögerungen (Urk.</w:t>
      </w:r>
    </w:p>
    <w:p>
      <w:r>
        <w:t>8/159 -160 , 8/162-163, 8/168-169, 8/171, 8/178 , 8/184 und</w:t>
      </w:r>
    </w:p>
    <w:p>
      <w:r>
        <w:t>8/189) . Angesichts dieser Umstände erstaunt es wenig, dass der Beschwerdeführer mit Schreiben vom 1 9. April 2011 seine Teilnahme an einer Begutachtung durch D.___ verweigerte („Obiger Termin ankert damit def . ohne Wirkung!“ [ Urk. 8/184 S. 1]) . In Übereinstim mung damit liess er die durch den Experten mit Schreiben vom 18.</w:t>
      </w:r>
    </w:p>
    <w:p>
      <w:r>
        <w:t>April 2011 ( Urk. 8/182) angesetzte Frist zur Terminbestätigung ungenutzt verstreichen ( Urk. 8/188; vgl. Urk. 8/181) .</w:t>
      </w:r>
    </w:p>
    <w:p>
      <w:r>
        <w:t>S achliche Gründe , wieso e r den vorgesehene n Untersuchungstermin nicht wahrnehmen könne , führte er sodann keine an .</w:t>
      </w:r>
    </w:p>
    <w:p>
      <w:r>
        <w:t>Er beliess es vielmehr bei absurden Terminvorschlägen und untauglichen Anre gungen zum weiteren Vorgehen (Urk. 8/184). Anzufügen bleibt, dass angesichts des Begutachtungsgebiets keine fachlichen Gründe</w:t>
      </w:r>
    </w:p>
    <w:p>
      <w:r>
        <w:t>gegen die</w:t>
      </w:r>
    </w:p>
    <w:p>
      <w:r>
        <w:t>Ausübung des G utacht ens auftrags durch D.___ sprechen und auch keine vernünftigen Ablehnungsgründe vorgebracht wurden .</w:t>
      </w:r>
    </w:p>
    <w:p>
      <w:r>
        <w:t>Nach dem Gesagten war die Beschwerdegegnerin befugt, gemäss Art. 43 Abs. 3 ATSG vorzugehen und einen Entscheid aufgrund der Akten zu fällen (vgl. auch Urteil des Bundesgerichts 8C_770/2008 vom 2 1. April 2009 E. 5.4) ,</w:t>
      </w:r>
    </w:p>
    <w:p>
      <w:r>
        <w:t>z umal</w:t>
      </w:r>
    </w:p>
    <w:p>
      <w:r>
        <w:t>D.___ seinen Gutachtensauftrag am 2. Mai 2011 wieder zurück gab (Urk.</w:t>
      </w:r>
    </w:p>
    <w:p>
      <w:r>
        <w:t>8/188). 5. 5.1</w:t>
      </w:r>
    </w:p>
    <w:p>
      <w:r>
        <w:t>Der SUVA-Arzt E.___ legte in seiner Beurteilung vom 1 2. Dezember 2011 ( Urk. 8/207) in Kenntnis der medizinischen Vorakten</w:t>
      </w:r>
    </w:p>
    <w:p>
      <w:r>
        <w:t>nachvollziehbar dar, dass das Unfallereignis vom 3. Februar 2001 keine objektivierbaren strukturellen Läsionen verursacht hat. Dies ist auch aus den Arztberichten der erstbehandeln den Mediziner zu schliessen, wurden doch die nach dem Unfall röntgenologisch festgestellten degenerativen HWS-Veränderungen als unfallfremde Faktoren bezeichnet (vgl. Urk. 8/3, 8/11 und 8/21). Er führte gestützt auf epidemiologi sche Daten und klinische Studien schlüssig</w:t>
      </w:r>
    </w:p>
    <w:p>
      <w:r>
        <w:t>aus, das s das</w:t>
      </w:r>
    </w:p>
    <w:p>
      <w:r>
        <w:t>Unfallereignis vom 3. Februar 2001</w:t>
      </w:r>
    </w:p>
    <w:p>
      <w:r>
        <w:t>die degenerativen Veränderungen an der HWS des Beschwer deführers mit überwiegender Wahrscheinlichkeit lediglich vor übergehend – und nicht dauernd respektive richtunggebend – verschlimmert habe (S. 10).</w:t>
      </w:r>
    </w:p>
    <w:p>
      <w:r>
        <w:t>Seine Expertise vermag folglich inhaltlich zu überzeugen, weshalb keine Zweifel an der Zuverlässigkeit seiner ärztlichen Feststellungen bestehen. Seine Einschät zung lässt sich zudem ohne Weiteres mit der kreisärztlichen Beurteilung von B.___ vom 2. April 2004 ( Urk. 8/27) und dem in der biomechanischen Kurz beurteilung der Arbeitsgruppe für Unfallmechanik vom 1 6. Februar 2005 gezo genen Fazit ( Urk. 8/71) vereinbaren . 5.2</w:t>
      </w:r>
    </w:p>
    <w:p>
      <w:r>
        <w:t>Nicht zu beanstanden ist, dass der SUVA-Arzt seine Beurteilung einzig auf die am 1 3. August 2010 angefertigten Röntgenbilder abgab. Zum Unfallereignis zeitnä here B ilder waren weder bei den erstbehandelnden Ärzten noch beim Beschwerdeführer zu beschaffen ( Urk. 8/172-173, 8/192, 8/194, 8/196 und 8/198) und die Ergebnisse dieser</w:t>
      </w:r>
    </w:p>
    <w:p>
      <w:r>
        <w:t>Bildgebungen waren in den E.___</w:t>
      </w:r>
    </w:p>
    <w:p>
      <w:r>
        <w:t>vor liegenden medizi nischen Berichten dokumentiert (vgl. Urk. 8/ 207 S. 5 f.).</w:t>
      </w:r>
    </w:p>
    <w:p>
      <w:r>
        <w:t>Von einer zum jetzigen Zeitpunkt durchgeführte n Gesamtbegutachtung wären zudem keine besseren Erkenntnisse zu erwarten , da seit der Erstellung der vor handenen Röntgenbilder weitere drei Jahre vergangen sind und zusätzliche Ursachen Grund für (mögliche) zwischenzeitlich aufgetretene Gesundheitsschä den</w:t>
      </w:r>
    </w:p>
    <w:p>
      <w:r>
        <w:t>sein könnten. Im konkreten Fall erweist sich daher die im Jahr 2011 erstellte Aktenbeurteilung als ausreichend. 5.3</w:t>
      </w:r>
    </w:p>
    <w:p>
      <w:r>
        <w:t>Bei dem vom Beschwerdeführer vorgebrachten Hinweis, er sei vor dem Unfall beschwerdefrei gewesen ( Urk. 1 S. 6), handelt es sich um einen unzulässigen „ post hoc ergo propter hoc“-Schluss. Dabei wird eine Schädigung bereits des halb als durch einen Unfall verursacht erachtet, weil sie nach diesem aufgetre ten ist. Dies genügt indes rechtsprechungsgemäss nicht für die Annahme einer natürlichen Kausalität (BGE 119 V 335 E. 2b/ bb ). 5.4</w:t>
      </w:r>
    </w:p>
    <w:p>
      <w:r>
        <w:t>Nach dem Gesagten ist gestützt auf die schlüssige und in sich w iderspruchsfreie Beurteilung von</w:t>
      </w:r>
    </w:p>
    <w:p>
      <w:r>
        <w:t>E.___ davon auszugehen, dass das Unfallereignis vom 3. Februar 2001 mit dem erforderlichen Beweisgrad der überwiegenden Wahr scheinlichkeit keine objektivierbaren strukturellen Läsionen an der Wirbelsäule zur Folge hatte, sondern einzig zu einer vorübergehenden Verschlimmerung des degenerativen Vorzustandes führte. Dass diesbezüglich ein Jahr nach dem Unfallereignis der status quo sine wieder erreicht war (Urk. 8/207 S.</w:t>
      </w:r>
    </w:p>
    <w:p>
      <w:r>
        <w:t>10), erscheint durchaus als nachvollziehbar , kam es doch – nebst der Prellung des dritten Fingers der linken Hand – lediglich zu einer leichten HWS-Distorsion ( Urk. 8/2-3) . E s entspricht denn auch einer medizinischen Erfahrungstatsache, dass eine traumatische Verschlimmerung eines klinisch stummen degenerativen Vorzustandes an der Wirbelsäule in der Regel nach sechs bis neun Monaten, spätestens aber nach einem Jahr als abgeschlossen zu betrachten ist (Urteil des Bundesgerichts 8C_396/2011 vom 2 1. September 2011 E. 3.2 mit weiteren Hin weisen).</w:t>
      </w:r>
    </w:p>
    <w:p>
      <w:r>
        <w:t>Betreffend die organisch bedingten Beschwerden hat die SUVA eine über den 3 1. Januar 2007 hinaus bestehende Leistungspflicht daher zu Recht verneint. 6.</w:t>
      </w:r>
    </w:p>
    <w:p>
      <w:r>
        <w:t>6.1</w:t>
      </w:r>
    </w:p>
    <w:p>
      <w:r>
        <w:t>Soweit die zum Zeitpunkt der Leistungseinstellung geklagten somatischen Beschwerden noch mit einer HWS-Distorsion zu erklären und damit keinem organisch nachweisbaren unfallbedingten Substrat zuzuordnen sind, ist die Adäquanz zu verneinen (vgl. nachstehend sowie BGE 134 V 109 und E. 1.4 ). 6.2</w:t>
      </w:r>
    </w:p>
    <w:p>
      <w:r>
        <w:t>Vorab ist nicht zu beanstanden , dass die Beschwerdegegnerin den Fall per Ende Januar 2007 abschloss. Zu diesem Zeitpunkt konnte von der Fortsetzung der ärztlichen Behandlung keine namhafte Besserung mehr erwartet werden (vgl. Urteil des hiesigen Gerichts vom 2 5. Juni 2010 E. 5.2 in Sachen der Parteien [ Urk. 8/135]). Anzufügen bleibt, dass für die Leistungseinstellung nicht ent scheidend ist, dass die Beschwerden (vollständig) abgeklungen sind (vgl. BGE 134 V 109 E. 4.1 ) . 6.3</w:t>
      </w:r>
    </w:p>
    <w:p>
      <w:r>
        <w:t>Rechtsprechungsgemäss wird eine einfache Auffahrkollision</w:t>
      </w:r>
    </w:p>
    <w:p>
      <w:r>
        <w:t>auf e in haltendes Fahrzeug regelmässig als mittelschwerer Unfall im Grenzbereich zu einem leichten Unf all betrachtet (Urteile des Bun desgerichts 8C_1020/2008 vom 8. April 2009 E. 5.1 und 8C_714/2009 vom 1 4. April 2010 E . 6.2 mit weiteren Hinweisen). Vorliegend sind aufgrund des Unfallhergangs ( Urk. 8/47) keine Gründe ersichtlich, um vom Regelfall abzuweichen. Zur Bejahung der Adäquanz müssen daher vier der nachfolgend zu prüfenden Kriterien (oder eines der Kri terien ausgeprägt ) erfüllt sein (Urteil des Bundesgerichts 8C_295/2013 vom 2 5. September 2013 E. 3.3).</w:t>
      </w:r>
    </w:p>
    <w:p>
      <w:r>
        <w:t>Besonders dramatische Begleitumstände lagen bei der Kollision keine vor und der Vorfall war auch nicht von besonderer Eindrücklichkeit. Der Umstand allein, dass der Personenwagen, in welche m sich der Beschwerdeführer befand, durch die Wucht des Aufpralls in ein weiteres Fahrzeug hineingeschoben wurde, lässt dieses Kriterium noch nicht als erfüllt erscheinen (Urteil des Bundesgerichts 8C_1020/2008 vom 8. April 2009 E. 5.2 mit weiteren Hinweisen).</w:t>
      </w:r>
    </w:p>
    <w:p>
      <w:r>
        <w:t>Der Beschwerdeführer erlitt sodann keine schweren Verletzungen oder solche besonderer Art.</w:t>
      </w:r>
    </w:p>
    <w:p>
      <w:r>
        <w:t>Eine fortgesetzt belastende ärztliche Behandlung ist in den Akten nicht ersicht lich. Insgesamt zeigt sich zwar, dass immer wieder Konsultationen dokumentiert sind. Diese waren aber während der gesamten Zeitspanne weder andauernd noch von nennenswerter Intensität.</w:t>
      </w:r>
    </w:p>
    <w:p>
      <w:r>
        <w:t>Das Kriterium der erheblichen Beschwerden kann gestützt auf die Berichte der behandelnden Ärzte als erfüllt betrachtet werden.</w:t>
      </w:r>
    </w:p>
    <w:p>
      <w:r>
        <w:t>Hinweise auf eine ärztliche Fehlbehandlung, welche die Unfallfolgen erheblich verschlimmert hätten, gibt es keine.</w:t>
      </w:r>
    </w:p>
    <w:p>
      <w:r>
        <w:t>Aus der ärztlichen Behandlung und den erheblichen Beschwerden darf nicht auf einen schwierigen Heilungsverlauf und/oder erhebliche Komplikationen geschlossen werden. Es bedarf hiezu besonderer Gründe, welche die Heilung beeinträchtigt haben. Die Einnahme vieler Medikamente und die Durchführung verschiedener Therapien genügen nicht zur Bejahung dieses Kriteriums. Gleiches gilt für den Umstand, dass trotz regelmässiger Therapien weder eine Beschwer defreiheit noch eine (vollständige) Arbeitsfähigkeit in der angestammten Tätig keit erreicht werden konnte (Urteil des Bundesgerichts 8C_1020/2008 vom 8. April 2009 E. 5.7 mit weiteren Hinweisen). Das Kriterium ist vorliegend somit ebenfalls zu verneinen.</w:t>
      </w:r>
    </w:p>
    <w:p>
      <w:r>
        <w:t>Von einer langandauernden unfallbedingten Arbeitsunfähigkeit trotz ausge wiese ner Anstrengungen kann sodann nicht ausgegangen werden. 6.4</w:t>
      </w:r>
    </w:p>
    <w:p>
      <w:r>
        <w:t>Da mithin weder ein einzelnes Beurteilungskriterium in besonders ausgeprägter Weise noch mehrere der massgebenden Beurteilungskriterien in gehäufter oder auffallender Weise erfüllt sind, fehlt es an der Adäquanz eines Kausalzusam menhangs zwischen dem Unfallereignis vom 3. Februar 2001 und den über den 3 1. Januar 2007 hinaus geklagten Beschwerden. Die Leistungseinstellung der Beschwerdegegnerin ist damit auch in Bezug auf die nicht objektivierbaren Gesundheitsstörungen zu Recht erfolgt. 7.</w:t>
      </w:r>
    </w:p>
    <w:p>
      <w:r>
        <w:t>Bei dieser Sachlage ist nicht ersichtlich, inwiefern weitere Abklärungen neue, für die Beurteilung des vorliegenden Falls entscheidende Erkenntnisse liefern könnten, sodass darauf zu verzichten ist (antizipierte Beweiswürdigung, BGE 122 V 162 E. 1d ; vgl. auch E. 5.2 ). 8.</w:t>
      </w:r>
    </w:p>
    <w:p>
      <w:r>
        <w:t>Nach dem Gesagten ergibt sich, dass die vom Beschwerdeführer über den Zeit punkt der Leistungseinstellung der Beschwerdegegnerin hinaus geklagte Symp tomatik nicht mit überwiegender Wahrscheinlichkeit in einem adäquaten Kau salzusammenhang zum Verkehrsunfall vom 3. Februar 2001 steht. Es ist des halb nicht zu beanstanden, dass die Beschwerdegegnerin ihre Leistungen per 3 1. Januar 2007 einstellte, weshalb die Beschwerde abzuweisen ist.</w:t>
      </w:r>
    </w:p>
    <w:p>
      <w:r>
        <w:t>Mit dem heutigen Entscheid in der Sache wird die Behandlung eines allfälligen prozessualen Antrags auf Wiederherstellung der aufschiebenden Wirkung der Beschwerde hinfällig. Das Gericht erkennt: 1.</w:t>
      </w:r>
    </w:p>
    <w:p>
      <w:r>
        <w:t>Die Beschwerde wird abgewiesen. 2.</w:t>
      </w:r>
    </w:p>
    <w:p>
      <w:r>
        <w:t>Das Verfahren ist kostenlos. 3.</w:t>
      </w:r>
    </w:p>
    <w:p>
      <w:r>
        <w:t>Zustellung gegen Empfangsschein an: - X.___ - Schweizerische Unfallversicherungsanstalt unter Beilage einer Kopie von Urk. 10 -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GräubLocher EG/CL/MPversandt</w:t>
      </w:r>
    </w:p>
    <w:p>
      <w:r>
        <w:rPr>
          <w:b/>
        </w:rPr>
        <w:t>E. 3</w:t>
      </w:r>
    </w:p>
    <w:p>
      <w:r>
        <w:t>des Bundes gesetzes über den All ge meinen Teil des Sozialversicherungsrechts (ATSG) auf merksam ( Urk. 8/166). Am 18. April 2011 bot D.___ den Versicherten auf den</w:t>
      </w:r>
    </w:p>
    <w:p>
      <w:r>
        <w:rPr>
          <w:b/>
        </w:rPr>
        <w:t>E. 7</w:t>
      </w:r>
    </w:p>
    <w:p>
      <w:r>
        <w:t>Mai 2011 zur Begutachtung auf (Urk. 8/182). Zwei Wochen später gab er den Gut achtens auftrag a ngesichts des „un kooperativen “</w:t>
      </w:r>
    </w:p>
    <w:p>
      <w:r>
        <w:t>Verhaltens des Versi cherten</w:t>
      </w:r>
    </w:p>
    <w:p>
      <w:r>
        <w:t>wieder zurück (Schreiben vom 2. Mai 2011 [ Urk. 8/188]). In der Folge holte die SUVA eine versicherungsmedizinische Beurteilung bei E.___ , Facharzt FMH für Chirurgie, ein (Bericht vom 1 2. Dezember 2011 [ Urk. 8/207]). Mit Verfügung vom 27. Dezember 2011 stellte die Unfallversicherung ihre Leistungen per 31. Januar 2007 ein ( Urk. 8/208). Die dagegen erhobene Einspra che vom 2. Januar 2012 ( Urk. 8/211) wies sie mit Entscheid vom 16. Februar 2012 ab ( Urk. 8/219 = Urk. 2). 2.</w:t>
      </w:r>
    </w:p>
    <w:p>
      <w:r>
        <w:t>Gegen den Einspracheentscheid vom 16. Februar 2012 ( Urk. 2) erhob der Versi cherte mit Eingabe vom</w:t>
      </w:r>
    </w:p>
    <w:p>
      <w:r>
        <w:rPr>
          <w:b/>
        </w:rPr>
        <w:t>E. 11</w:t>
      </w:r>
    </w:p>
    <w:p>
      <w:r>
        <w:t>März 2012 Beschwerde und beantragte sinngemäss, die SUVA sei unter Aufhebung des angefochtenen Entscheid s zu verpflichten, nach ergänzenden Abklärungen die gesetzlichen Leistungen auch über den 31.</w:t>
      </w:r>
    </w:p>
    <w:p>
      <w:r>
        <w:t>Januar 2007 hinaus zu erbringen. Zudem ersuchte er um Wiederherstellung der aufschiebenden Wirkung der Beschwerde ( Urk. 1). Am 23. März 201 2 legte X.___ ein an das C.___ adressiertes Schreiben auf ( Urk. 6 und Urk. 6a). Mit Beschwerdeantwort vom 23. April 2012 schloss die SUVA auf Abweisung der Beschwerde ( Urk. 7). Am 26. April 2012 wurde dem Beschwer deführer das Doppel der Beschwerdeantwort zugestellt. Ferner wurde der Beschwerdegegnerin Kenntnis von der Eingabe des Beschwerdeführers vom 23. März 2012 gegeben ( Urk. 9). Am 9. Mai 2012 legte der Beschwerdeführer ein weiteres Schreiben an das C.___ ins Recht ( Urk. 10). 3.</w:t>
      </w:r>
    </w:p>
    <w:p>
      <w:r>
        <w:t>Auf die Ausführungen der Parteien und die eingereichten Unterlagen wird, so weit erforderlich, in den nachstehenden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