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UV.2012.00045 vom 17. März 2013</w:t>
      </w:r>
    </w:p>
    <w:p>
      <w:r>
        <w:t>ZH Sozialversicherungsgericht, 2013-03-17, DE</w:t>
      </w:r>
    </w:p>
    <w:p>
      <w:r>
        <w:rPr>
          <w:b/>
        </w:rPr>
        <w:t xml:space="preserve">Quelle: </w:t>
      </w:r>
      <w:r>
        <w:t>https://mcp.opencaselaw.ch/entscheid/zh_sozialversicherungsgericht_UV.2012.00045</w:t>
      </w:r>
    </w:p>
    <w:p>
      <w:r>
        <w:t>FR: ZH_SOZIALVERSICHERUNGSGERICHT UV.2012.00045 du 17 mars 2013</w:t>
      </w:r>
    </w:p>
    <w:p>
      <w:r>
        <w:t>IT: ZH_SOZIALVERSICHERUNGSGERICHT UV.2012.00045 del 17 marzo 2013</w:t>
      </w:r>
    </w:p>
    <w:p>
      <w:pPr>
        <w:pStyle w:val="Heading2"/>
      </w:pPr>
      <w:r>
        <w:t>Erwägungen</w:t>
      </w:r>
    </w:p>
    <w:p>
      <w:r>
        <w:rPr>
          <w:b/>
        </w:rPr>
        <w:t>E. 1</w:t>
      </w:r>
    </w:p>
    <w:p>
      <w:r>
        <w:t>1.1Â Â Â Â  Der BeschwerdefÃ¼hrer lÃ¤sst aus formeller Sicht beanstanden, im Einspracheentscheid vom 19. Januar 2012 ende der erste Absatz auf S. 6 abrupt und ohne Interpunktion. In dieser Form sei er auch in den Originalakten der Beschwerdegegnerin enthalten. Man wisse nicht, was hier gesagt werden sollte. Die Beschwerdegegnerin sei zu verpflichten, den Einspracheentscheid neu und vollstÃ¤ndig zu erlassen (Urk. 1 S. 2-3 und Urk. 12 S. 2).</w:t>
      </w:r>
    </w:p>
    <w:p>
      <w:r>
        <w:t>1.2Â Â Â Â  GemÃ¤ss Art. 52 Abs. 2 Satz 2 des Bundesgesetzes Ã¼ber den Allgemeinen Teil des Sozialversicherungsrechts (ATSG) werden Einspracheentscheide begrÃ¼ndet. Die BegrÃ¼ndung eines Entscheides muss so abgefasst sein, dass die betroffene Person ihn gegebenenfalls anfechten kann. Dies ist nur dann mÃ¶glich, wenn sowohl sie als auch die Rechtsmittelinstanz sich Ã¼ber die Tragweite des Entscheids ein Bild machen kÃ¶nnen. In diesem Sinne mÃ¼ssen wenigstens kurz die Ãberlegungen genannt werden, von denen sich der VersicherungstrÃ¤ger leiten liess und auf welche sich der Entscheid stÃ¼tzt. Dies bedeutet indessen nicht, dass sich die Verwaltung ausdrÃ¼cklich mit jeder tatbestÃ¤ndlichen Behauptung und jedem rechtlichen Einwand auseinander setzen muss; vielmehr kann sie sich auf die fÃ¼r den Entscheid wesentlichen Gesichtspunkte beschrÃ¤nken (BGE 126 V 75 E. 5b/dd mit Hinweis, 118 V 56 E. 5b).</w:t>
      </w:r>
    </w:p>
    <w:p>
      <w:r>
        <w:t>Der Mangel eines nicht oder nur ungenÃ¼gend begrÃ¼ndeten Entscheides kann gemÃ¤ss bundesgerichtlicher Rechtsprechung im Rechtsmittelverfahren geheilt werden, sofern die fehlende BegrÃ¼ndung in der Vernehmlassung der entscheidenden BehÃ¶rde zum Rechtsmittel enthalten ist oder den beschwerdefÃ¼hrenden Parteien auf andere Weise zur Kenntnis gebracht wird, diese dazu Stellung nehmen kÃ¶nnen und der Rechtsmittelinstanz volle Kognition zukommt (BGE 107 Ia 1 f.). GemÃ¤ss der Rechtsprechung des Bundesgerichts kann es jedoch nicht der Sinn des durch die Rechtsprechung geschaffenen Instituts der Heilung des rechtlichen GehÃ¶rs sein, dass VersicherungstrÃ¤ger sich Ã¼ber den elementaren Grundsatz des rechtlichen GehÃ¶rs hinwegsetzen und darauf vertrauen, dass solche VerfahrensmÃ¤ngel in einem vom durch den Verwaltungsakt Betroffenen allfÃ¤llig angehobenen Gerichtsverfahren behoben wÃ¼rden. Der Umstand, dass eine solche HeilungsmÃ¶glichkeit besteht, rechtfertigt es demnach nicht, auf die AnhÃ¶rung des Betroffenen vor Erlass eines Entscheides zu verzichten. Denn die nachtrÃ¤gliche GewÃ¤hrung des rechtlichen GehÃ¶rs bildet hÃ¤ufig nur einen unvollkommenen Ersatz fÃ¼r eine unterlassene vorgÃ¤ngige AnhÃ¶rung. Abgesehen davon, dass ihr dadurch eine Instanz verloren gehen kann, wird der betroffenen Person zugemutet, zur Verwirklichung ihrer Mitwirkungsrechte ein Rechtsmittel zu ergreifen.</w:t>
      </w:r>
    </w:p>
    <w:p>
      <w:r>
        <w:t>Von der RÃ¼ckweisung der Sache zur GewÃ¤hrung des rechtlichen GehÃ¶rs an die Verwaltung ist nach dem Grundsatz der VerfahrensÃ¶konomie dann abzusehen, wenn dieses Vorgehen zu einem formalistischen Leerlauf und damit zu unnÃ¶tigen VerzÃ¶gerungen fÃ¼hren wÃ¼rde, die mit dem gleichlaufenden und der AnhÃ¶rung gleichgestellten Interesse der versicherten Person an einer mÃ¶glichst befÃ¶rderlichen Beurteilung ihres Anspruchs nicht zu vereinbaren sind (BGE 120 V 357 E. 2b, 116 V 182 E. 3c und d).</w:t>
      </w:r>
    </w:p>
    <w:p>
      <w:r>
        <w:t>1.3Â Â Â Â  Der auf Seite 5 beginnende und auf Seite 6 endende Absatz des Einspracheentscheids vom 19. Januar 2012 hÃ¶rt - wie vom BeschwerdefÃ¼hrer beanstandet und von der Beschwerdegegnerin anerkannt (Urk. 8 S. 5) - tatsÃ¤chlich mit einem unvollstÃ¤ndigen Satz auf, steht doch einfach geschrieben: ÂNachdem die SchulterÂ. Dieser angefangene Satz fÃ¼hrt jedoch nicht dazu, dass der Einspracheentscheid nicht hinreichend begrÃ¼ndet worden wÃ¤re, legt doch die Beschwerdegegnerin hinreichend dar, von welchen Ãberlegungen sie sich leiten liess. Die Beschwerdegegnerin begrÃ¼ndete zudem mit Beschwerdeantwort vom 7. Mai 2012 ihre EinschÃ¤tzung nochmals umfassend (Urk. 8). Selbst wenn also der minimale Redigierungsfehler im Einspracheentscheid vom 19. Januar 2012 als Verletzung des rechtlichen GehÃ¶rs qualifiziert wÃ¼rde, wÃ¤re die GehÃ¶rsverletzung ohne Weiteres geheilt und eine RÃ¼ckweisung der Sache an die Beschwerdegegnerin ein formalistischer Leerlauf. Der Einspracheentscheid vom 19. Januar 2012 ist daher nicht aus formellen GrÃ¼nden aufzuheben.</w:t>
      </w:r>
    </w:p>
    <w:p>
      <w:r>
        <w:rPr>
          <w:b/>
        </w:rPr>
        <w:t>E. 2</w:t>
      </w:r>
    </w:p>
    <w:p>
      <w:r>
        <w:t>2.1Â Â Â Â  Aus materieller Sicht ist zwischen den Parteien strittig, ob die Schulterbeschwerden rechts des BeschwerdefÃ¼hrers durch den Unfall vom 30. August 2010 verursacht wurden.</w:t>
      </w:r>
    </w:p>
    <w:p>
      <w:r>
        <w:t>2.2Â Â Â Â  GemÃ¤ss Art. 6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2.3Â Â Â Â  Die Leistungspflicht eines Unfallversicherers gemÃ¤ss UVG setzt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rPr>
          <w:b/>
        </w:rPr>
        <w:t>E. 3</w:t>
      </w:r>
    </w:p>
    <w:p>
      <w:r>
        <w:t>3.1Â Â Â Â  Das A.___ diagnostizierte am 31. August 2010 in der Zusammenfassung der Krankengeschichte (1) eine SchÃ¤delprellung, (2) eine HWS-Distorsion zweiten Grades, (3) eine OSG-Distorsion rechts und (4) eine oberflÃ¤chliche SchÃ¼rfwunde Ellbogen links. Beim BeschwerdefÃ¼hrer hÃ¤tten nach dem Unfall vom 30. August 2010 keine Bewusstlosigkeit, keine Amnesie und keine Ãbelkeit vorgelegen. Er sei durch die anwesenden Ãrzte sofort in der HWS stabilisiert worden. Bei Eintritt habe er Ã¼ber starke Schmerzen im Bereich der HWS, der LWS, des rechten OSG sowie Ã¼ber Kopfschmerzen geklagt (Urk. 9/10). Mit Bericht vom 30. September 2010 nannte das A.___ die gleichen Diagnosen und erklÃ¤rte, der BeschwerdefÃ¼hrer sei vom 30. August bis 12. September 2010 zu 100 % arbeitsunfÃ¤hig gewesen. Er habe am 13. September 2010 die Arbeit wieder zu 100 % aufgenommen. Sie hÃ¤tten den BeschwerdefÃ¼hrer am 6. September 2010 in ihrer Sprechstunde gesehen. Aus unfallchirurgischer Sicht sei die Behandlung bei ihnen abgeschossen. Der BeschwerdefÃ¼hrer kÃ¶nne den Ellbogen und das OSG voll belasten. Sie wÃ¼rden eine WeiterfÃ¼hrung der HWS-Physiotherapie empfehlen (Urk. 9/13).</w:t>
      </w:r>
    </w:p>
    <w:p>
      <w:r>
        <w:t>3.2Â Â Â Â  Mit Bericht vom 31. Dezember 2010 fÃ¼hrte das A.___ als Diagnosen (1) eine HWS-Distorsion zweiten Grades, (2) eine OSG-Distorsion rechts und (3) eine oberflÃ¤chliche SchÃ¼rfwunde Ellenbogen links an. Die Behandlung sei am 6. September 2010 abgeschlossen worden. Der BeschwerdefÃ¼hrer habe die Arbeit bereits am 13. September 2010 wieder zu 100 % aufgenommen (Urk. 9/20).</w:t>
      </w:r>
    </w:p>
    <w:p>
      <w:r>
        <w:t>3.3Â Â Â Â  Im Ã¤rztlichen Zwischenbericht vom 11. MÃ¤rz 2011 an die Beschwerdegegnerin nannte das A.___ als Diagnose einen Status nach Verkehrsunfall Auto gegen Roller (BeschwerdefÃ¼hrer Roller) am 31. August 2010 mit/bei (a) HWS-Akzelerations-/Dezelerationstrauma mit/bei persistierenden residuellen paravertebralen Beschwerden am thorakozervikalen Ãbergang, (b) Schulterkontusion rechts mit posttraumatischem Impingement und kleiner PASTA-LÃ¤sion im MRI und (c) Kniekontusion links mit/bei Akzentuierung einer wahrscheinlich vorbestehenden, beginnenden Femoropatellararthrose. Der BeschwerdefÃ¼hrer prÃ¤sentiere sich heute 3 Wochen nach subacromialer Infiltration zur klinischen Verlaufskontrolle. Er berichte, wÃ¤hrend gut 2 Wochen nach der Infiltration vollstÃ¤ndig beschwerdefrei und damit auch sehr glÃ¼cklich gewesen zu sein. Seit knapp einer Woche sei es wieder zu deutlich zunehmenden Schmerzen wie vor der Infiltration gekommen. BezÃ¼glich Kniebeschwerden links habe der BeschwerdefÃ¼hrer nun die ambulante Physiotherapie begonnen, wobei er noch keine wesentliche Besserung dadurch verspÃ¼re. Er sei weiterhin zu 100 % arbeitsfÃ¤hig (Urk. 9/21).</w:t>
      </w:r>
    </w:p>
    <w:p>
      <w:r>
        <w:t>3.4Â Â Â Â  Die Z.___, OrthopÃ¤die, diagnostizierte mit Bericht vom 7. September 2011 eine PASTA-LÃ¤sion bei (a) Status nach Verkehrsunfall mit Roller am 31. August 2010, (b) Status nach Schulterkontusion/-distorsion rechts, Verdacht auf kapsulitische Komponente und auswÃ¤rtige Diagnose einer artikulÃ¤rseitigen Sehnenpartialruptur der Rotatorenmanschette, (c) Status nach Kniekontusion links und (d) Status nach HWS-Distorsionstrauma. Der BeschwerdefÃ¼hrer berichte, dass er nun deutlich mehr Schmerzen habe. Schmerzen vor allem beim Heben des Armes sowie auch nachts, wenn er darauf schlafen mÃ¼sse. Die Infiltration vom 16. Mai 2011 habe fÃ¼r eine Woche gute Ergebnisse gebracht. Anschliessend sei es jedoch wieder zu einer Verschlechterung gekommen. Eine frÃ¼here Infiltration, welche bereits im A.___ durchgefÃ¼hrt worden sei, hÃ¤tte fÃ¼r eine kurze Zeit von etwa einer Woche gute Besserung erbracht. Die vom BeschwerdefÃ¼hrer beschriebenen Beschwerden liessen sich auf ein Impingement sowie eine eventuelle LÃ¤sion des Supraspinatus zurÃ¼ckfÃ¼hren. Klinisch seien die Bizepszeichen unschlÃ¼ssig (Urk. 9/29).</w:t>
      </w:r>
    </w:p>
    <w:p>
      <w:r>
        <w:t>3.5Â Â Â Â  Kreisarzt Dr. med. B.___, Facharzt FMH fÃ¼r OrthopÃ¤dische Chirurgie, hielt mit Ã¤rztlicher Beurteilung vom 5. Dezember 2011 fest, gemÃ¤ss den vorliegenden echtzeitlichen Akten sei der BeschwerdefÃ¼hrer anlÃ¤sslich des Unfalls vom 30. August 2010 rÃ¼ckwÃ¤rts, mit Aufprall des Kopfes an der Windschutzscheibe, auf das auffahrende Fahrzeug gestÃ¼rzt. Es liege ein Bericht betreffend die stationÃ¤re Behandlung im A.___ bis zum 1. September 2010 vor, wobei zu diesem Zeitpunkt mit keinem Wort Beschwerden von Seiten der rechten Schulter oder entsprechende Befunde festgehalten worden seien. Auch im Dokumentationsbogen fÃ¼r die Erstkonsultation nach kranio-zervikalem Beschleunigungstrauma wÃ¼rden neben den Kopf- und Nackenschmerzen einzig Beschwerden im Bereich des OSG rechts und Ellbogen links vermerkt. Sodann dÃ¼rfe festgehalten werden, dass auch im weiteren Verlauf primÃ¤r keine Schulterbeschwerden rechts erwÃ¤hnt wÃ¼rden. So wÃ¼rden unter anderem im Bericht des A.___ vom 31. Dezember 2010, das heisst 4 Monate nach dem Unfallereignis, keine Beschwerden von Seiten der rechten Schulter angefÃ¼hrt. Hiermit kÃ¶nne die anlÃ¤sslich der Konsultation vom 7. September 2011 festgestellte Impingementsymptomatik und eventuelle artikulÃ¤rseitige LÃ¤sion des Supraspinatus nicht mit dem Grad der Wahrscheinlichkeit einer am 30. August 2010 erlittenen strukturellen LÃ¤sion der Schulter zugeordnet werden.Â  Schliesslich sei zu erwÃ¤hnen, dass nicht bekannt sei, ob anlÃ¤sslich der Operation Â vom 7. Oktober 2011 eine Ruptur des Supraspinatus habe festgestellt werden kÃ¶nnen (Urk. 9/37).</w:t>
      </w:r>
    </w:p>
    <w:p>
      <w:r>
        <w:t>3.6Â Â Â Â  Dr. med. C.___, Facharzt FMH fÃ¼r OrthopÃ¤dische Chirurgie, Arzt am Zentrum fÃ¼r Versicherungsmedizin der Beschwerdegegnerin, erklÃ¤rte mit Stellungnahme vom 18. April 2012, beim BeschwerdefÃ¼hrer sei anlÃ¤sslich einer Arthroskopie an der rechten Schulter am 7. Oktober 2011 die Diagnose einer SLAP-II-LÃ¤sion gestellt worden. Diese LÃ¤sion sei auf dem Arthro-MRI vom 31. August 2011 zu vermuten. Auf dem Arthro-MRI vom 29. November 2010 sehe er diesen Befund hingegen noch nicht. Wann und wie diese LÃ¤sion entstanden sei, sei nicht bekannt. Eine monotraumatische Verursachung durch einen Rollersturz, welcher mit einem Polizeiprotokoll vom 15. November 2010 dokumentiert sei, sei nicht wahrscheinlich. Zum einen fehlten dazu echtzeitlich Dokumentationen fÃ¼r eine Schulterproblematik, namentlich fÃ¼r eine zu einer SLAP-II-LÃ¤sion passenden. Zum anderen werde fÃ¼r die Entstehung einer SLAP-II-LÃ¤sion grundsÃ¤tzlich eine mikro- oder repetitiv-traumatische Verursachung vorausgesetzt, mit klarer Bevorzugung von WurfaktivitÃ¤ten. Die intraoperativ beschriebene und auch reparierte SLAP-II-LÃ¤sion kÃ¶nne als Analogie zu einem Sehnenriss betrachtet werden und erfÃ¼llte somit die Anforderung an Art. 9 Abs. 2 lit. f der Verordnung Ã¼ber die Unfallversicherung (UVV; Urk. 9/46).</w:t>
      </w:r>
    </w:p>
    <w:p>
      <w:r>
        <w:t>3.7Â Â Â Â  Die Z.___, OrthopÃ¤die, diagnostizierte mit Bericht vom 30. Juli 2012 (1) eine ausgeprÃ¤gte Scapuladyskinesie mit Scapula alata mit/bei (a) Status nach durchgemachter Frozen shoulder rechts, (b) Status nach Arthroskopie rechte Schulter, SLAP-Repair und subacromialer Dekompression/Acromioplastik Schulter rechts am 7. Oktober 2011 (c) SLAP-II-LÃ¤sion und subacromialem Impingement Schulter rechts und (d) Status nach Verkehrsunfall mit Roller am 31. August 2010. Als Nebendiagnosen nannte die Klinik (1) einen Status nach Nierenkolik vor etwa 7 bis 8 Jahren, (2) einen Status nach Claviculafraktur rechts vor Jahren, konservativ behandelt, (3) einen Status nach Kniekontusion links und (4) einen Status nach HWS-Distorsionstrauma. Beim BeschwerdefÃ¼hrer scheine die Frozenshoulder nun endgÃ¼ltig vollstÃ¤ndig abgeheilt zu sein. Er zeige ein glenohumeral nahezu freies Bewegungsmuster. In der heutigen Untersuchung falle nun vor allem eine massiv eingeschrÃ¤nkte ScapulafÃ¼hrung auf. Der BeschwerdefÃ¼hrer sei nicht in der Lage, die Scapula am Thorax zu halten, es komme zu einem Hochstand des Margomedialis bei Abduktion und Elevation. Sie wÃ¼rden mit diesen neuen Erkenntnissen eine weitere AbklÃ¤rung sowohl elektrophysiologisch bei ihren Kollegen der Neurologie als auch physiotherapeutisch bei ihren spezialisierten Schulterphysiotherapeuten in die Wege leiten, um diese scapulathorakale DyskinÃ¤sie besser verstehen und behandeln zu kÃ¶nnen. Sie bÃ¤ten diesbezÃ¼glich die zustÃ¤ndige Krankenversicherung eindringlich um Ãbernahme und UnterstÃ¼tzung dieses konservativen Therapieversuchs (Urk. 18/2).</w:t>
      </w:r>
    </w:p>
    <w:p>
      <w:r>
        <w:t>3.8Â Â Â Â  Das Zentrum fÃ¼r Paraplegie der Z.___ untersuchte den BeschwerdefÃ¼hrer am 10. Oktober 2012. Es hielt mit Bericht vom 11. Oktober 2012 fest, myographisch und neurographisch bestehe kein Hinweis auf eine neurogene LÃ¤sion. Insbesondere fÃ¤nden sich keine Denervierungszeichen im Musculus seratus anterior, im Musculus trapezius und im Musculus homboideus major rechts. Neurographisch ergÃ¤be sich kein Hinweis auf eine proximale SchÃ¤digung, zum Beispiel im Sinne einer Plexusneuritis (Urk. 18/3).</w:t>
      </w:r>
    </w:p>
    <w:p>
      <w:r>
        <w:rPr>
          <w:b/>
        </w:rPr>
        <w:t>E. 4</w:t>
      </w:r>
    </w:p>
    <w:p>
      <w:r>
        <w:t>4.1Â Â Â Â  Die Beschwerdegegnerin verneinte die natÃ¼rliche KausalitÃ¤t zwischen dem Unfall vom 30. August 2010 und den Beschwerden des BeschwerdefÃ¼hrers an der rechten Schulter. Sie stÃ¼tzte sich dabei im Wesentlichen auf die EinschÃ¤tzungen ihres Kreisarztes Dr. B.___ vom 5. Dezember 2011 und von Dr. C.___ vom 18. April 2012 (E. 3.5 und E. 3.6; Urk. 2 und Urk. 8).</w:t>
      </w:r>
    </w:p>
    <w:p>
      <w:r>
        <w:t>4.2Â Â Â Â  Die Rechtsprechung geht in Bezug auf die WÃ¼rdigung von Ã¤rztlichen Berichten, welche die SUVA im Administrativverfahren einholt, seit je davon aus, dass die Anstalt, solange sie in einem konkreten Fall noch nicht Prozesspartei ist, als Verwaltungsorgan dem Gesetzesvollzug dient. Wenn die von der SUVA beauftragten Ãrzte und Ãrztinnen zu schlÃ¼ssigen Ergebnissen gelangen, darf das Gericht in seiner BeweiswÃ¼rdigung auch solchen Gutachten folgen, solange nicht konkrete Indizien gegen die ZuverlÃ¤ssigkeit der Expertise sprechen (vgl. BGE 104 V 209 E. c; RKUV 1991 Nr. U 133 S. 312).</w:t>
      </w:r>
    </w:p>
    <w:p>
      <w:r>
        <w:t>Vorliegend bestehen keine Indizien, welche gegen die Beweistauglichkeit der Berichte von Dr. B.___ und Dr. C.___ sprechen wÃ¼rden. Vielmehr erfÃ¼llen ihre Berichte die rechtsprechungsgemÃ¤ssen Anforderungen, welche an beweistaugliche medizinische Berichte gestellt werden: Die Berichte sind fÃ¼r die streitigen Belange umfassend, sie beruhen auf eingehender Untersuchung, sie berÃ¼cksichtigen auch die geklagten Beschwerden, sie sind in Kenntnis der Vorakten (Anamnese) abgegeben worden, sie leuchten in der Darlegung der medizinischen ZusammenhÃ¤nge und in der Beurteilung der medizinischen Situation ein und die darin enthaltenen Schlussfolgerungen sind nachvollziehbar begrÃ¼ndet (vgl. BGE 125 V 352 E. 3a).</w:t>
      </w:r>
    </w:p>
    <w:p>
      <w:r>
        <w:t>4.3Â Â Â Â  Das A.___ hielt mit Bericht vom 7. MÃ¤rz 2011 eine Schulterkontusion rechts fest (E. 3.3). Aus der Diagnosestellung ist ersichtlich, dass das A.___ diese als durch den Unfall vom 30. August 2010 verursacht erachtete. Das A.___ begrÃ¼ndet diese EinschÃ¤tzung jedoch nicht. Eine solche BegrÃ¼ndung wÃ¤re fÃ¼r die Nachvollziehbarkeit dieser EinschÃ¤tzung jedoch erforderlich, fÃ¼hrte das A.___ doch in seinen Berichten vom 31. August, 30. September und vom 31. Dezember 2010 noch keine Verletzung der rechten Schulter an und erwÃ¤hnte dabei auch nicht, dass der BeschwerdefÃ¼hrer Ã¼ber Beschwerden in der rechten Schulter geklagte hÃ¤tte (E. 3.1 und E. 3.2). Der Bericht des A.___ vom 7. MÃ¤rz 2011 ist daher nicht schlÃ¼ssig. Die Berichte des A.___ insgesamt stellen dementsprechend die EinschÃ¤tzung von Dr. B.___ und Dr. C.___ nicht in Frage.</w:t>
      </w:r>
    </w:p>
    <w:p>
      <w:r>
        <w:t>4.4Â Â Â Â  Die Z.___ geht in ihren Berichten teilweise, beispielsweise in demjenigen vom 7. September 2011 (E. 3.4), wie das A.___, von einer UnfallkausalitÃ¤t der Schulterbeschwerden rechts aus. Wie das A.___ begrÃ¼ndet aber auch die Z.___ diese EinschÃ¤tzung in keiner Weise. Insbesondere erklÃ¤rt sie auch nicht, weshalb eine UnfallkausalitÃ¤t zu bejahen sei, obwohl der BeschwerdefÃ¼hrer nach dem Unfall wÃ¤hrend mehrerer Monate gar nie Ã¼ber Schulterbeschwerden rechts klagte. Die Berichte der Z.___, welche teilweise eine UnfallkausalitÃ¤t bejahen, stellen daher die EinschÃ¤tzung von Dr. B.___ und Dr. C.___ auch nicht in Frage.</w:t>
      </w:r>
    </w:p>
    <w:p>
      <w:r>
        <w:t>4.5Â Â Â Â  Nach dem Gesagten ist nicht zu beanstanden, dass die Beschwerdegegnerin auf die Beurteilungen von Dr. B.___ und Dr. C.___ abgestellt und eine UnfallkausalitÃ¤t der Schulterbeschwerden rechts verneint hat. Hieran Ã¤ndert auch der Umstand, dass beim BeschwerdefÃ¼hrer im Rahmen einer vertrauenÃ¤rztlichen Eintrittsuntersuchung der Verkehrsbetriebe ZÃ¼rich vom April 2008 keine Verletzung der rechten Schulter festgestellt worden war (Urk. 3/7), nichts. So ist aus dem Untersuchungsbericht zum einen nicht ersichtlich, dass eine spezifische Untersuchung der rechten Schulter vorgenommen wurde, und zum anderen sagt ein Bericht, der mehr als zwei Jahre vor dem Unfall vom 30. August 2010 einen blanden Befund festhÃ¤lt, naturgemÃ¤ss nichts darÃ¼ber aus, was in der Zeit bis zum Unfall und in der Zeit nach dem Unfall vorgefallen ist.</w:t>
      </w:r>
    </w:p>
    <w:p>
      <w:r>
        <w:t>5.Â Â Â Â Â Â  Nachdem die Beschwerdegegnerin zu Recht die natÃ¼rliche KausalitÃ¤t zwischen dem Unfall vom 30. August 2010 und den vom BeschwerdefÃ¼hrer geklagten Beschwerden an der rechten Schulter verneint hat, ist auch eine Leistungspflicht der Beschwerdegegnerin unter dem Titel ÂunfallÃ¤hnliche KÃ¶rperschÃ¤digungÂ im Sinne von Art. 9 Abs. 2 der UVV zu verneinen. So scheidet eine Leistungspflicht der Beschwerdegegnerin aus dem Ereignis vom 30. August 2010 fÃ¼r eine unfallÃ¤hnliche KÃ¶rperschÃ¤digung mangels KausalitÃ¤t von vornherein aus. FÃ¼r ein anderes versichertes Ereignis, welches die Schulterbeschwerden rechts verursacht haben kÃ¶nnte, liegen keine Anhaltspunkte vor, erklÃ¤rt doch der BeschwerdefÃ¼hrer selber, dass es neben dem Unfall vom 30. August 2010 nicht zu einem Ereignis gekommen sei, welches die Schulterbeschwerden rechts hÃ¤tte auslÃ¶sen kÃ¶nnen (Urk. 1 S. 5). Eine Leistungspflicht der Beschwerdegegnerin fÃ¼r eine unfallÃ¤hnliche KÃ¶rperschÃ¤digung setzt nÃ¤mlich voraus, dass ein Ereignis gegeben ist, das mit Ausnahme der UngewÃ¶hnlichkeit sÃ¤mtliche Tatbestandsmerkmale des Unfallbegriffs erfÃ¼llt.</w:t>
      </w:r>
    </w:p>
    <w:p>
      <w:r>
        <w:t>6.Â Â Â Â Â Â  Die Beschwerdegegnerin hat daher ihre Leistungspflicht fÃ¼r die Beschwerden des BeschwerdefÃ¼hrers an der rechten Schulter zu Recht verneint. Die Beschwerde erweist sich folglich als unbegrÃ¼ndet und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Kreso Glavas</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