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UV.2012.00016 vom 6. Juni 2013</w:t>
      </w:r>
    </w:p>
    <w:p>
      <w:r>
        <w:t>ZH Sozialversicherungsgericht, 2013-06-06, DE</w:t>
      </w:r>
    </w:p>
    <w:p>
      <w:r>
        <w:rPr>
          <w:b/>
        </w:rPr>
        <w:t xml:space="preserve">Quelle: </w:t>
      </w:r>
      <w:r>
        <w:t>https://mcp.opencaselaw.ch/entscheid/zh_sozialversicherungsgericht_UV.2012.00016</w:t>
      </w:r>
    </w:p>
    <w:p>
      <w:r>
        <w:t>FR: ZH_SOZIALVERSICHERUNGSGERICHT UV.2012.00016 du 6 juin 2013</w:t>
      </w:r>
    </w:p>
    <w:p>
      <w:r>
        <w:t>IT: ZH_SOZIALVERSICHERUNGSGERICHT UV.2012.00016 del 6 giugno 2013</w:t>
      </w:r>
    </w:p>
    <w:p>
      <w:pPr>
        <w:pStyle w:val="Heading2"/>
      </w:pPr>
      <w:r>
        <w:t>Erwägungen</w:t>
      </w:r>
    </w:p>
    <w:p>
      <w:r>
        <w:rPr>
          <w:b/>
        </w:rPr>
        <w:t>E. 4</w:t>
      </w:r>
    </w:p>
    <w:p>
      <w:r>
        <w:t>4.1Â Â Â Â  Vorab ist festzuhalten, dass Ã¤ussere Einwirkungen auf die rechte Schulter, welche beim Unfallereignis von Ende Februar 2009 stattgefunden hÃ¤tten und damals etwa in Form von HÃ¤matomen oder Verletzungen der Haut sichtbar gewesen wÃ¤ren, nicht belegt sind. Nachdem dem BeschwerdefÃ¼hrer im Februar 2009 (Dr. Z.___ fÃ¼hrte im Arztzeugnis UVG den 1. Februar 2009 als Unfalldatum an [Urk. 11/2], der BeschwerdefÃ¼hrer seinerseits sprach wiederholt von Ende Februar 2009) ein Ast (Urk. 11/1, nachfolgend als Stamm mit etwa 10 bis 15 cm Durchmesser beschrieben, Urk. 11/6/1) auf die Schulter gefallen sein soll, suchte er keinen Arzt auf (Urk. 11/1). Die Schulter habe aber sofort geschmerzt (Urk. 11/6/1). In der Folge traten gemÃ¤ss den Angaben des BeschwerdefÃ¼hrers nur bei gewissen, von diesem selten ausgefÃ¼hrten Bewegungen Schmerzen auf, weswegen er ebenfalls keinen Arzt konsultierte (Urk. 11/1). Echtzeitliche klinische und/oder im bildgebenden Verfahren erlangte Befunde, welche eine beim behaupteten Ereignis von Februar 2009 erlittene Verletzung belegen kÃ¶nnten, liegen nicht vor. Dass er bereits seit Ende Februar 2009 an Schulterschmerzen gelitten habe, stellt eine blosse Behauptung des BeschwerdefÃ¼hrers dar, die in den medizinischen Akten nirgends eine StÃ¼tze findet und sich daher nicht verifizieren lÃ¤sst. Der BeschwerdefÃ¼hrer berichtete, dass sich im Mai/Juni 2010, mithin rund 14 Monate, nachdem ihm der Baumstamm auf die Schulter geschlagen haben soll, zu Beginn des Kieser-Trainingsprogramms heftige Schulterschmerzen rechts eingestellt hÃ¤tten, welche zum Abbruch des Trainings gefÃ¼hrt hÃ¤tten. GemÃ¤ss BeschwerdefÃ¼hrer ÂklangenÂ die Schmerzen wieder ab, seien jedoch nicht ganz verschwunden (Urk. 11/1). Es folgten Physiotherapie und bezÃ¼glich Ã¤rztlicher Untersuchung bzw. Behandlung mindestens auch die in den Akten dokumentierte Arthro MRI der Schulter rechts vom 8. Dezember 2010 (Urk. 11/5). Diese Leistungen wurden von der Krankenkasse des BeschwerdefÃ¼hrers Ã¼bernommen (Urk. 11/6/2). GemÃ¤ss den Darstellungen des BeschwerdefÃ¼hrers nahm er also schon im Jahre 2010 Ã¤rztliche Behandlung aufgrund des angeblichen Unfallereignisses vom Februar 2009 in Anspruch, wobei er der Beschwerdegegnerin - trotz der gesetzlich vorgesehenen unverzÃ¼glichen Meldepflicht (Art. 45 f. UVG) - damals noch keine Meldung machte.</w:t>
      </w:r>
    </w:p>
    <w:p>
      <w:r>
        <w:t>4.2Â Â Â Â</w:t>
      </w:r>
    </w:p>
    <w:p>
      <w:r>
        <w:t>4.2.1Â Â  Bei der Arthro MRI-Untersuchung vom 8. Dezember 2010, welche zur AbklÃ¤rung der Frage nach einer alten BinnenlÃ¤sion oder Omarthrose durchgefÃ¼hrt wurde (Urk. 11/5), fand sich kein Hinweis auf eine Ã¤ltere posttraumatische Ã¶ssÃ¤re LÃ¤sion (E. 3.2). Sie erbrachte also auch keinen Nachweis dafÃ¼r, dass der BeschwerdefÃ¼hrer sich im Februar 2009 eine solche LÃ¤sion zugezogen hatte.</w:t>
      </w:r>
    </w:p>
    <w:p>
      <w:r>
        <w:t>4.2.2Â Â  Hingegen wurde festgehalten, dass der dabei erhobene Befund mit einer LÃ¤sion der Supraspinatussehne ansatzweise mit kleiner Perforation vereinbar sei (E. 3.2). Wie Kreisarzt Dr. C.___ in nachvollziehbarer Art und Weise indes dargelegt hat, kÃ¶nnen solche Perforationen ebenso gut im Rahmen der gleichzeitig festgestellten leichten degenerativen VerÃ¤nderungen der Supraspinatussehne auftreten. Plausibel erscheint zudem das Argument von Dr. C.___, wonach gegen eine Verursachung der Perforationen durch einen Unfall ebenfalls der Umstand spricht, dass die Krafteinwirkung auf die rechte Schulter durch den Baumstamm mehr flÃ¤chig und sicher nicht punktfÃ¶rmig gewesen sei und zudem Haut und Deltoideus zwischen Baumstamm und Supraspinatussehne gelegen hÃ¤tten (E. 3.5). Dass die LÃ¤sion der Supraspinatussehne ansatzweise mit kleiner Perforation Folge des Unfalles von Februar 2009 sein soll, ist damit nicht Ã¼berwiegend wahrscheinlich. Nach der Arthro MRI-Untersuchung vom 8. Dezember 2010 in der B.___ wurde am 7. Februar 2011 in der Klinik A.___ eine RÃ¶ntgenuntersuchung durchgefÃ¼hrt (E. 3.6), wobei der Untersuchungstermin vom 7. MÃ¤rz 2011 hatte vorverlegt werden mÃ¼ssen, weil der BeschwerdefÃ¼hrer Âso extreme SchmerzenÂ gehabt habe (Urk. 11/6/2). Der in der Klinik A.___ erhobene Befund war jedoch unauffÃ¤llig und vermag damit keinen Nachweis fÃ¼r das Vorliegen von Unfallfolgen in der rechten Schulter zu erbringen.</w:t>
      </w:r>
    </w:p>
    <w:p>
      <w:r>
        <w:t>Â Â Â Â Â Â Â Â  Am 1. September 2011 zeigten sich bei der MR Arthographie der rechten Schulter mehrere Einrisse im bursalen Blatt der Supraspinatussehne sowie ein leichtes AblÃ¶sen an der Fussplatte/Tuberculum majus (Urk. 11/27/2). Kreisarzt Dr. E.___ wies darauf hin, dass die multiplen Einrisse im bursalen Blatt der Supraspinatussehne bei der Arthro MRI-Untersuchung vom 8. Dezember 2010 noch nicht vorhanden gewesen seien. Entsprechend kÃ¶nnten sie nicht als unfallkausal gewertet werden, womit die Wahrscheinlichkeit von rein degenerativen VerÃ¤nderungen der Rotatorenmanschette noch grÃ¶sser geworden sei (Urk. 11/28/5). Bei der Schulteroperation vom 10. Oktober 2011 wurde im Bereich des Supraspinatussehnenansatzes eine ca. 8 mm lÃ¤ngsverlaufende LÃ¤sion sichtbar, welche aber ebenso gut durch degenerative VerÃ¤nderung verursacht werden kann, wie Dr. E.___ in seiner WÃ¼rdigung dieser Befunde festgehalten hat (Urk. 11/34/1). Aufgrund der in den medizinischen Akten dargestellten Befunde vermag diese EinschÃ¤tzung zu Ã¼berzeugen.</w:t>
      </w:r>
    </w:p>
    <w:p>
      <w:r>
        <w:t>4.2.3Â Â  GemÃ¤ss Dr. E.___ kÃ¶nnen sÃ¤mtliche bei der Schulterarthroskopie vom 10. Oktober 2011 erhobenen Befunde auch bei rein degenerativen SchÃ¤digungen auftreten (E. 3.10). Dr. D.___ stellte bei dieser Untersuchung denn auch fest, dass sich das glenohumerale Gelenk altersentsprechend gleichmÃ¤ssig vom KnorpelÃ¼berzug reduziert gezeigt habe. RandstÃ¤ndig sei es zu einer Knorpelreduktion am ventralen Glenoid gekommen. Im angrenzenden Labrum fand sich dann die beschriebene ventrale Labrumruptur (Urk. 11/30/1). Die ventrale Labrumruptur rechte Schulter (12 bis 4 Uhr) wurde somit zusammen mit einem reduzierten KnorpelÃ¼berzug und einer Knorpelreduktion am ventralen Glenoid erhoben. Dr. D.___ machte keine Angaben zur allfÃ¤lligen UnfallkausalitÃ¤t dieser ventralen Labrumruptur und setzte sich mit deren mÃ¶glichen Entstehung nicht auseinander, wobei aufgrund der Befunde an sich und der Tatsache, dass diese Ã¼ber zweieinhalb Jahre nach dem Unfall vom Februar 2009 erhoben wurden, eine degenerative Ursache mindestens in gleichem Masse wie eine unfallbedingte in Frage kommt. Die von Dr. D.___ erhobenen Befunde vermÃ¶gen daher keine Zweifel an der EinschÃ¤tzung von Kreisarzt Dr. E.___ vom 2. Dezember 2011 (Urk. 11/34/1) zu begrÃ¼nden. Der BeschwerdefÃ¼hrer kann sodann aus den von ihm aufgelegten Dokumenten, welche die SLAP-LÃ¤sion im Allgemeinen zum Gegenstand haben (Urk. 3/3-6), nichts zu seinen Gunsten ableiten. Er macht in diesem Zusammenhang geltend, dass ihm ein Baumstamm auf die Schulter gefallen sei, und verweist darauf, dass auch direkte SchlÃ¤ge auf Schulter (bei Kontaktsportarten) geeignet seien, eine SLAP-LÃ¤sion zu verursachen (Urk. 1 S. 9, Urk. 3/3 S. 2). Indes wird im vom BeschwerdefÃ¼hrer angefÃ¼hrten medizinischen Aufsatz als Ursache fÃ¼r eine SLAP-LÃ¤sion ebenso der natÃ¼rliche Alterungsprozess des Labrums und des Bizepsehnenankers angegeben (Urk. 3/3 S. 3), was fÃ¼r die Beurteilung von Kreisarzt Dr. E.___ vom 2. Dezember 2011 (Urk. 11/34/1) spricht.</w:t>
      </w:r>
    </w:p>
    <w:p>
      <w:r>
        <w:t>4.3Â Â Â Â  Soweit der BeschwerdefÃ¼hrer schliesslich geltend macht, er habe vor dem Ereignis vom Februar 2009 keine Probleme mit der rechten Schulter gehabtÂ  (Urk. 1 S. 5), ist darauf hinzuweisen, dass die Rechtsfigur Âpost hoc ergo propter hocÂ, bei der eine SchÃ¤digung bereits deshalb als durch einen Unfall verursacht erachtet wird, weil sie nach diesem aufgetreten ist (vgl. Alfred Maurer, Schweizerisches Unfallversicherungsrecht, 2. Auflage Bern 1989, S. 460, Anm. 1205), fÃ¼r die Annahme eines Kausalzusammenhangs rechtsprechungsgemÃ¤ss nicht genÃ¼gt (BGE 119 V 335 E. 2b/bb).</w:t>
      </w:r>
    </w:p>
    <w:p>
      <w:r>
        <w:t>4.4Â Â Â Â  Zusammenfassend ergibt die WÃ¼rdigung der medizinischen Akten, dass sich weder die behandelnden noch die beurteilenden Ãrzte darauf festgelegt haben, dass die vom BeschwerdefÃ¼hrer geklagten Schulterbeschwerden auf den Unfall vom Februar 2009 zurÃ¼ckzufÃ¼hren sind. Aufgrund der klinischen und in bildgebenden Verfahren erhobenen sowie der von Dr. D.___ anlÃ¤sslich der Schulterarthroskopie vom 10. Oktober 2011 festgestellten Befunde ist nicht mit dem Beweisgerad der Ã¼berwiegenden Wahrscheinlichkeit erstellt, dass es sich dabei - insbesondere bei der ventralen Labrumruptur in der rechten Schulter (12 bis 4 Uhr) und der LÃ¤sion im Bereich des Supraspinatussehnenansatzes - um Folgen des angeblich Ende Februar 2009 erlittenen Schlags auf die rechte Schulter handelt. Die einzelnen Beurteilungen der KreisÃ¤rzte Dres. C.___ und E.___ erweisen sich demnach als schlÃ¼ssig und Ã¼berzeugend, weshalb die Beschwerdegegnerin zu Recht auf diese EinschÃ¤tzungen abgestellt hat. Da der Nachweis eines Kausalzusammenhanges nicht mit dem Grad der Ã¼berwiegenden Wahrscheinlichkeit gelingt, trÃ¤gt der BeschwerdefÃ¼hrer die Folgen der Beweislosigkeit (BGE 115 V 133 E. 8a). Bei diesem Ergebnis kÃ¶nnen weitere AbklÃ¤rungen zum medizinischen Sachverhalt unterbleiben, da sie an der KausalitÃ¤tsbeurteilung nichts zu Ã¤ndern vermÃ¶chten.</w:t>
      </w:r>
    </w:p>
    <w:p>
      <w:r>
        <w:t>5.Â Â Â Â Â Â</w:t>
      </w:r>
    </w:p>
    <w:p>
      <w:r>
        <w:t>5.1Â Â Â Â  Der BeschwerdefÃ¼hrer macht schliesslich geltend, dass die Teilruptur der Supraspinatussehne eine unfallÃ¤hnliche KÃ¶rperschÃ¤digung darstelle, bezÃ¼glich derer die Beschwerdegegnerin leistungspflichtig sei (Urk. 1 S. 12).</w:t>
      </w:r>
    </w:p>
    <w:p>
      <w:r>
        <w:t>5.2Â Â Â Â  GemÃ¤ss Art. 6 Abs. 2 UVG kann der Bundesrat KÃ¶rperschÃ¤digungen, die den Folgen eines Unfalles Ã¤hnlich sind, in die Versicherung einbeziehen. Von dieser Kompetenz hat der Bundesrat in Art. 9 Abs. 2 der Verordnung Ã¼ber die Unfallversicherung (UVV) Gebrauch gemacht und folgende KÃ¶rperschÃ¤digungen, sofern sie nicht eindeutig auf eine Erkrankung oder eine Degeneration zurÃ¼ckzufÃ¼hren sind, auch ohne ungewÃ¶hnliche Ã¤ussere Einwirkung den UnfÃ¤llen gleichgestellt:Â Â Â Â  a.Â Â Â Â Â Â Â Â  KnochenbrÃ¼che;b.Â Â  Verrenkungen von Gelenken;Â Â Â Â  c.Â Â Â Â Â Â  Meniskusrisse;d.Â Â Â Â  Muskelrisse;e.Â Â Â Â Â Â Â Â  Muskelzerrungen;f. Sehnenrisse;g.Â Â Â Â Â Â Â  BandlÃ¤sionen;h.Â Â Â Â  Trommelfellverletzungen.Diese AufzÃ¤hlung der den UnfÃ¤llen gleichgestellten KÃ¶rperschÃ¤digungen ist abschliessend (BGE 116 V 136 E. 4a, 147 E. 2b, je mit Hinweisen; Maurer, Schweizerisches Unfallversicherungsrecht, 2. Aufl., 1989, S. 202).</w:t>
      </w:r>
    </w:p>
    <w:p>
      <w:r>
        <w:t>5.3Â Â Â Â  Nach der Rechtsprechung des Bundesgerichts kÃ¶nnen nicht alle SehnenlÃ¤sionen (Risse, Zerrungen und Dehnungen) als unfallÃ¤hnliche KÃ¶rperschÃ¤digung qualifiziert werden, sondern nach Art. 9 Abs. 2 lit. f. UVV nur Sehnenrisse und unter erschwerten Nachweisanforderungen partielle Sehnenrisse. Verneint wurde das Vorliegen einer unfallÃ¤hnlichen KÃ¶rperschÃ¤digung etwa in einem Fall, wo eine PartiallÃ¤sion der Supraspinatussehnen-UnterflÃ¤che, nicht aber ein Riss derselben und keine Rotatorenmanschettenruptur festgestellt wurden (Urteil des Bundesgerichts U 441/99 vom 29. August 2000, E. 4, mit weiteren Hinweisen).</w:t>
      </w:r>
    </w:p>
    <w:p>
      <w:r>
        <w:t>Â Â Â Â Â Â Â Â  Bei der Schulterarthroskopie rechts vom 10. Oktober 2011 wurde im Bereich des Supraspinatussehnen-Ansatzes eine ca. 8 mm lÃ¤ngsverlaufende LÃ¤sion, jedoch auch eine durchgehend erhaltene Rotatorenmanschette mit insbesondere von extraartikulÃ¤r nicht beschÃ¤digter Supraspinatussehne erhoben (Urk. 11/30/1). Ein eigentlicher Riss der Supraspinatussehne wurde somit nicht sichtbar. Entsprechend der wiedergegebenen Rechtsprechung des Bundesgerichts vermag die festgestellte LÃ¤sion beim Ansatz der Supraspinatussehne die Kriterien eines Sehnenrisses gemÃ¤ss Art. 9 Abs. 2 lit. f. UVV nicht zu erfÃ¼llen. Es liegt somit keine unfallÃ¤hnliche KÃ¶rperschÃ¤digung vor. Kommt dazu, dass die KreisÃ¤rzte Dres. C.___ und E.___ degenerative VerÃ¤nderungen als Ursache fÃ¼r SchÃ¤digungen der Supraspinatussehne ansehen (E. 3.5, E. 3.8, E. 3.10). Weil die erhobene LÃ¤sion nicht als Sehnenriss im Sinne von Art. 9 Abs. 2 lit. f UVV qualifiziert werden kann, entfÃ¤llt eine Leistungspflicht der Beschwerdegegnerin bereits aus diesem Grund, selbst wenn ein (gÃ¤nzlicher) Riss vorgelegen hÃ¤tte, wÃ¤re auch diesbezÃ¼glich der Nachweis einer Verursachung durch das angebliche Ereignis von Februar 2009 nicht erbracht.</w:t>
      </w:r>
    </w:p>
    <w:p>
      <w:r>
        <w:t>6.Â Â Â Â Â Â  Nach dem Gesagten hat die Beschwerdegegnerin ihre Leistungspflicht somit zu Recht verneint, was zur vollumfÃ¤nglichen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Martin HablÃ¼tzel</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Â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