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UV.2012.00014 vom 27. Mai 2013</w:t>
      </w:r>
    </w:p>
    <w:p>
      <w:r>
        <w:t>ZH Sozialversicherungsgericht, 2013-05-27, DE</w:t>
      </w:r>
    </w:p>
    <w:p>
      <w:r>
        <w:rPr>
          <w:b/>
        </w:rPr>
        <w:t xml:space="preserve">Quelle: </w:t>
      </w:r>
      <w:r>
        <w:t>https://mcp.opencaselaw.ch/entscheid/zh_sozialversicherungsgericht_UV.2012.00014</w:t>
      </w:r>
    </w:p>
    <w:p>
      <w:r>
        <w:t>FR: ZH_SOZIALVERSICHERUNGSGERICHT UV.2012.00014 du 27 mai 2013</w:t>
      </w:r>
    </w:p>
    <w:p>
      <w:r>
        <w:t>IT: ZH_SOZIALVERSICHERUNGSGERICHT UV.2012.00014 del 27 maggio 2013</w:t>
      </w:r>
    </w:p>
    <w:p>
      <w:pPr>
        <w:pStyle w:val="Heading2"/>
      </w:pPr>
      <w:r>
        <w:t>Erwägungen</w:t>
      </w:r>
    </w:p>
    <w:p>
      <w:r>
        <w:rPr>
          <w:b/>
        </w:rPr>
        <w:t>E. 2</w:t>
      </w:r>
    </w:p>
    <w:p>
      <w:r>
        <w:t>2.1Â Â Â Â  Hiergegen fÃ¼hrte X.___ am 24. Januar 2012 durch die TCL Treuhand Consulting Liegenschaften AG Beschwerde und beantragte sinngemÃ¤ss, in Aufhebung des Einspracheentscheids vom 6. Januar 2012 sei die KomplementÃ¤rrente aufgrund eines InvaliditÃ¤tsgrades von 60 % auf unbegrenzte Zeit auszurichten. Allenfalls sei die BeschwerdefÃ¼hrerin medizinisch oder beruflich abzuklÃ¤ren, bevor neu Ã¼ber eine Rente verfÃ¼gt werde (Urk. 1 S. 2). Mit Beschwerdeantwort vom 28. Februar 2012 ersuchte die Beschwerdegegnerin um Abweisung der Beschwerde (Urk. 8, unter Beilage ihrer Akten, Urk. 9/1-119).</w:t>
      </w:r>
    </w:p>
    <w:p>
      <w:r>
        <w:t>2.2Â Â Â Â  Mit GerichtsverfÃ¼gung vom 1. MÃ¤rz 2012 wurden die Akten der Eidg. Invalidenversicherung in Sachen der BeschwerdefÃ¼hrerin (Urk. 13/1-98) beigezogen und der BeschwerdefÃ¼hrerin das Doppel der Beschwerdeantwort vom 28. Februar 2012 (Urk. 8) zur Kenntnisnahme zugestellt (Urk. 10).</w:t>
      </w:r>
    </w:p>
    <w:p>
      <w:r>
        <w:t>3.Â Â Â Â Â Â  Auf die Vorbringen der Parteien und die eingereichten Unterlagen wird, soweit erforderlich, in den nachfolgenden ErwÃ¤gungen eingegangen.</w:t>
      </w:r>
    </w:p>
    <w:p>
      <w:r>
        <w:t>Das Gericht zieht in ErwÃ¤gung:</w:t>
      </w:r>
    </w:p>
    <w:p>
      <w:r>
        <w:t>1.Â Â Â Â Â Â  Strittig und zu prÃ¼fen ist, ob die BeschwerdefÃ¼hrerin auch Ã¼ber den 6. Januar 2012 hinaus Anspruch auf Rentenleistungen der Unfallversicherung hat.</w:t>
      </w:r>
    </w:p>
    <w:p>
      <w:r>
        <w:t>2.Â Â Â Â Â Â</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w:t>
      </w:r>
    </w:p>
    <w:p>
      <w:r>
        <w:t>2.2.1Â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2.2.2Â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2.2.3Â Â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142Â  S. 76).</w:t>
      </w:r>
    </w:p>
    <w:p>
      <w:r>
        <w:t>2.3Â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w:t>
      </w:r>
    </w:p>
    <w:p>
      <w:r>
        <w:t>2.4Â Â Â Â  Die Bestimmungen des Bundesgesetzes Ã¼ber den Allgemeinen Teil des Sozialversicherungsrechts (ATSG) sind auf die Unfallversicherung anwendbar, soweit das UVG nicht ausdrÃ¼cklich eine Abweichung vom ATSG vorsieht.</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Zeitlicher Ausgangspunkt fÃ¼r die Beurteilung einer anspruchserheblichen Ãnderung des InvaliditÃ¤tsgrades ist die letzte rechtskrÃ¤ftige VerfÃ¼gung, welche auf einer materiellen PrÃ¼fung des Rentenanspruchs beruht (BGE 134Â  V 131 E. 3 mit Hinweis; Urteil des Bundesgerichts 8C_90/2011 vom 8. August 2011, E. 2 mit Hinweis). Am Ende des revisionsrechtlichen Vergleichzeitraumes steht die angefochtene RevisionsverfÃ¼gung bzw. der Einspracheentscheid (BGE 130 V 343 E. 3.5.2 mit Hinweis, Urteil des Bundesgerichts 8C_90/2011 vom 8. August 2011, E. 2 mit Hinweis).</w:t>
      </w:r>
    </w:p>
    <w:p>
      <w:r>
        <w:t>Â Â Â Â Â Â Â Â  Der Zeitpunkt der revisionsweisen Herabsetzung der Rente ist im Bereich der Unfallversicherung nicht gesetzlich geregelt. Sie hat grundsÃ¤tzlich nicht rÃ¼ckwirkend, sondern fÃ¼r die Zukunft zu erfolgen (Urteil des Bundesgerichts 8C_580/2011 vom 5. Juli 2012, E. 7.3, wo auf den Zeitpunkt des Einspracheentscheid abgestellt worden ist; vgl. Urteil des Bundesgerichts 8C_90/2011 vom 8. August 2011, E. 8.6 mit Hinweisen).</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Wie in ErwÃ¤gung 2.4 festgehalten, ist der zeitliche Ausgangspunkt fÃ¼r die Beurteilung einer anspruchserheblichen Ãnderung des InvaliditÃ¤tsgrades die letzte rechtskrÃ¤ftige VerfÃ¼gung, welche auf einer rechtskonformen AbklÃ¤rung des Rentenanspruchs beruhte. Zu prÃ¼fen ist demnach, ob sich seit der rechtskrÃ¤ftigen VerfÃ¼gung vom 8. Februar 1995, womit der BeschwerdefÃ¼hrerin bei einem InvaliditÃ¤tsgrad von 60 % mit Wirkung ab 1. Januar 1994 aufgrund der Folgen des Unfalles vom 24. April 1992 eine KomplementÃ¤rrente zur ganzen Invalidenrente der Eidg. Invalidenversicherung zugesprochen wurde (Urk. 9/64), und dem angefochtenen Einspracheentscheid vom 6. Januar 2012 (Urk. 2) die unfallkausalen BeeintrÃ¤chtigungen des Gesundheitszustands der BeschwerdefÃ¼hrerin und/oder dessen erwerbliche Auswirkungen derart wesentlich verÃ¤ndert haben, dass ihr ab 6. Januar 2012 keine Rente der Unfallversicherung mehr zusteht. Die mit VerfÃ¼gung vom 18. Mai 1998 wegen des Wegfalls des IV-Kinderrentenanspruchs der BeschwerdefÃ¼hrerin vorgenommene ErhÃ¶hung der KomplementÃ¤rrente ist insofern nicht relevant, als damit keine materielle PrÃ¼fung des UV-Rentenanspruchs der BeschwerdefÃ¼hrerin vorgenommen wurde (Urk. 9/72).</w:t>
      </w:r>
    </w:p>
    <w:p>
      <w:r>
        <w:t>3.2Â Â Â Â  Den bis zum Erlass der VerfÃ¼gung vom 8. Februar 1995 (Urk. 9/64) aufgelegten medizinischen Akten kann im Wesentlichen entnommen werden:</w:t>
      </w:r>
    </w:p>
    <w:p>
      <w:r>
        <w:t>3.3Â Â Â Â</w:t>
      </w:r>
    </w:p>
    <w:p>
      <w:r>
        <w:t>3.3.1Â Â  Am 21. Juli 1993 wurde die BeschwerdefÃ¼hrerin im Institut A.___ durch Dr. med. E.___, Spezialarzt FMH fÃ¼r Chirurgie, Ãrztlicher Direktor, begutachtet (Urk. 9/36 S. 1). Die bis zu dieser Begutachtung aufgelegten Akten werden im Institut A.___-Gutachten vom 10. August 1993 zusammengefasst (Urk. 9/36 S. 2-5), weshalb sie an dieser Stelle nicht noch einmal ausfÃ¼hrlich wiedergegeben werden.</w:t>
      </w:r>
    </w:p>
    <w:p>
      <w:r>
        <w:t>3.3.2Â Â  Der Beurteilung des Institut A.___-Gutachters Dr. E.___ ist zu entnehmen, dass sich schon frÃ¼hzeitig nach dem Ersatz des vorderen Kreuzbandes mit kÃ¶rpereigenem Material (Ligamentum patellae-Transplantat mit Knochenblock) und der Versorgung der Verletzung des Meniskus sowie des Innenbandes durch Direktnaht Einknickgeschehnisse (Âgiving waysÂ) eingestellt hatten, welche fÃ¼r einen Funktionsausfall des vorderen Kreuzbandes diagnostisch seien (Urk. 9/36 S. 12). Bei der Kontroll-Arthroskopie vom 26. Mai 1993 habe sich der klinische InstabiliÃ¤tseindruck bestÃ¤tigt: Das Ersatztransplantat fÃ¼r das vordere Kreuzband sei praktisch verschwunden (Absterben infolge fehlender Versorgung durch die Ã¶rtliche Zirkulation), Ã¼berdies hÃ¤tten sich ausgedehnte KnorpelschÃ¤digungen innen- und aussensseitig und am Schienbeinkopf gefunden. Zudem seien Rissbildungen des inneren wie des Ã¤usseren Meniskus zur Darstellung gekommen (Urk. 12/36 S. 12). Bei der am 21. Juli 1993 erfolgten klinischen gutachterlichen Untersuchung habe die BeschwerdefÃ¼hrerin in einem skalierten standardisierten Verfahren lediglich 48 von 100 geforderten Scorepunkten erzielt. Dieses schlechte Resultat werde vornehmlich durch die fehlende StabilitÃ¤t verursacht (19 von geforderten 40 Scorepunkten). Der langdauernde Mindergebrauch des rechten Beines werde hinlÃ¤nglich durch die muskulÃ¤re VerschmÃ¤chtigung (Umfangmessungen an den unteren ExtremitÃ¤ten im Liegen) objektiviert (Urk. 9/36 S. 13). Die Situation sei fÃ¼r eine erst 36-jÃ¤hrige, berufstÃ¤tige und alleinstehende Frau bedenklich, und die bereits angelaufenen, im kurz- bis mittelfristigen Verlauf zu ausgeprÃ¤gten degenerativen VerÃ¤nderungen (femoropatellÃ¤re, resp. Gonarthrose) fÃ¼hrenden KnorpelschÃ¤digungen wÃ¼rden hier zu einem restabilisierenden Zweiteingriff und einer im Nachgang zur weiteren Operation zwingend durchzufÃ¼hrenden stationÃ¤ren Rehabilitation in einer geeigneten Institution drÃ¤ngen. Die Ã¼berdies bestehenden anlagebedingten Achsenabweichungen in den Kniegelenken (Genua recurvata et valga) seien allenfalls Indikatoren fÃ¼r eine gleichzeitig vorzunehmende Stellungskorrektur (Korrekturosteotomie) (Urk. 9/36 S. 13). Die heute bei der BeschwerdefÃ¼hrerin objektivierbaren Folgen des Nichtberufsunfalls vom 24. April 1992 liessen die AusÃ¼bung der TÃ¤tigkeit einer Lageristin als nicht zumutbar erscheinen. Ein Abschluss des Falles sei im jetzigen Zeitpunkt somit nicht vertretbar (Urk. 9/36 S. 14).</w:t>
      </w:r>
    </w:p>
    <w:p>
      <w:r>
        <w:t>3.4Â Â Â Â  Der Vertrauensarzt der Beschwerdegegnerin, Dr. B.___, untersuchte die BeschwerdefÃ¼hrerin am 7. Januar 1994 (Urk. 9/49 S. 1). Er gelangte zur Beurteilung, dass das Resultat der am 29. April 1992 vorgenommenen Kreuzband-Ersatzplastik und der medialen Seitenbandreinsertion als unbefriedigend bezeichnet werden mÃ¼sse. Es liege heute (7. Januar 1994) eine mÃ¤ssige (mittelschwere) antero-mediale InstabilitÃ¤t des rechten Kniegelenks vor, welche den Versuch einer nochmaligen Rekonstruktion des vorderen Kreuzbandes an sich rechtfertigen wÃ¼rde. Die Voraussetzungen fÃ¼r einen solchen Eingriff seien jedoch ausserordentlich ungÃ¼nstig. Die ganz massive Atrophie und der schlechte Tonus des Quadriceps sowie die arthroskopisch bereits am 26. Mai 1993 festgestellte beginnende Arthrose liessen kaum ein nur einigermassen zufriedenstellendes Resultat erwarten, auch wenn nachfolgend eine stationÃ¤re Rehabilitationsbehandlung durchgefÃ¼hrt werde. Zudem scheine auch noch eine gewisse psychische Ãberlagerung des Beschwerdebildes zu bestehen. Angesichts der unsicheren Erfolgsaussichten lehne die BeschwerdefÃ¼hrerin eine Operation ab. Da es sich keinesfalls um einen zumutbaren Eingriff handle, kÃ¶nne sie dazu nicht gezwungen werden (Urk. 9/49 S. 6).</w:t>
      </w:r>
    </w:p>
    <w:p>
      <w:r>
        <w:t>3.5Â Â Â Â</w:t>
      </w:r>
    </w:p>
    <w:p>
      <w:r>
        <w:t>3.5.1Â Â  Bei der Rentenaufhebung mit angefochtenem Einspracheentscheid vom 6. Januar 2012 stÃ¼tzte sich die Beschwerdegegnerin auf das orthopÃ¤dische Gutachten des D.___ vom 15. Juni 2011, welches von Dr. med. F.___, Spezialarzt OrthopÃ¤die FMH, zertifizierter medizinischer Gutachter SIM, erstattet wurde (Urk. 9/113). Die Expertise des D.___ enthÃ¤lt eine Zusammenfassung der fallrelevanten Vordokumente (Urk. 9/113 S. 2-3), insbesondere des Gutachtens von Dr. C.___ vom 30. Oktober 2010. Soweit erforderlich, wird in der WÃ¼rdigung der medizinischen Akten im Einzelnen darauf eingegangen.</w:t>
      </w:r>
    </w:p>
    <w:p>
      <w:r>
        <w:t>3.5.2Â Â  GestÃ¼tzt auf die orthopÃ¤dische Anamnese und Untersuchung vom 15. Juni 2011, die am selben Tag durch Dr. F.___ vorgenommenen RÃ¶ntgenuntersuchungen, die bei der Radiologie G.___ am 22. Juni 2011 durchgefÃ¼hrten MRI (Magnetic Resonance Imaging) und MR-Arthograpie der rechten Schulter sowie die von der IV-Stelle zur VerfÃ¼gung gestellten Akten (Urk. 9/113 S. 2-3) stellte Dr. F.___ die folgenden Diagnosen mit Auswirkung auf die ArbeitsfÃ¤higkeit (Urk. 9/113 S. 8):</w:t>
      </w:r>
    </w:p>
    <w:p>
      <w:r>
        <w:t>(1)Â Â  Subacromiales Impingement bei Os acromiale mit Pseudarthrose zum Acromion und mÃ¤ssiger Acromioclaviculargelenksarthrose mit Bursitis subacromialis rechts</w:t>
      </w:r>
    </w:p>
    <w:p>
      <w:r>
        <w:t>(2)Â Â  Leichte Osteochondrose und mÃ¤ssige Uncovertebralarthrose mit medialer Discushernie C4/5 bei mÃ¤ssiger Foraminalstenose beidseits sowie leichter Osteochondrose und mÃ¤ssiger Uncovertebralarthrose C5/6 bei Discusprotrusion ohne neurale Kompression</w:t>
      </w:r>
    </w:p>
    <w:p>
      <w:r>
        <w:t>(3)Â Â  MÃ¤ssige Osteochondrosen L3/4 links, L4/5 rechts und L5/S1 links mit kleiner Discushernie L4/5 ohne neurale Kompression</w:t>
      </w:r>
    </w:p>
    <w:p>
      <w:r>
        <w:t>(4)Â Â  Deutliche bikompartimentale Arthrose und LÃ¤sion des lateralen Meniscus bei Status nach vorderer Kreuzbandersatzplastik nach BrÃ¼ckner, medialer Seitenbandreinsertion und medialer Meniscusnaht im April 1992 sowie Arthroskopie und Metallentfernung rechts im Mai 1993</w:t>
      </w:r>
    </w:p>
    <w:p>
      <w:r>
        <w:t>(5)Â Â  Rhizarthrose rechts mit Zystenbildung im Os scaphoideum und der distalen Ulna</w:t>
      </w:r>
    </w:p>
    <w:p>
      <w:r>
        <w:t>(6)Â Â  PrÃ¤adipositas</w:t>
      </w:r>
    </w:p>
    <w:p>
      <w:r>
        <w:t>Als Diagnose ohne Auswirkungen auf die ArbeitsfÃ¤higkeit bezeichnete der Experte Senk-/SpreizfÃ¼sse und fÃ¼gte an, dass die Frage, ob die 2004 vermutete und 2008 erwÃ¤hnte seronegative rheumatoide Arthritis tatsÃ¤chlich bestehe und welchen Einfluss auf die ArbeitsfÃ¤higkeit sie dann hÃ¤tte, von einem Rheumatologen beurteilt werden mÃ¼sse (Urk. 9/113 S. 8).</w:t>
      </w:r>
    </w:p>
    <w:p>
      <w:r>
        <w:t>3.5.3Â Â  BezÃ¼glich der Kniebeschwerden ist der Expertise von Dr. F.___ zu entnehmen, dass seit dem Unfall vom 24. April 1992 auch therapieresistente Schmerzen im Kniegelenk bestÃ¼nden, wodurch die kÃ¶rperliche LeistungsfÃ¤higkeit subjektiv reduzierte werde. Analgetika wÃ¼rden tÃ¤glich gebraucht. Bei der Begutachtung (im D.___) gebe die BeschwerdefÃ¼hrerin hÃ¤ufige Schwellungen und Blockaden des rechten Kniegelenks, aber kein InstabilitÃ¤tsgefÃ¼hl mehr an. Die Kniegelenksschmerzen seien durch die LÃ¤sion des lateralen Meniscus bedingt. Die VKB(vorderes Kreuzband)-Plastik erscheine intakt. Das rechte Kniegelenk sei anlÃ¤sslich der Begutachtung quasi nicht zu untersuchen gewesen, wobei das Ausmass der ÂSchmerzenÂ mit dem MRI-Befund nicht habe objektiviert werden kÃ¶nnen und dementsprechend von einer gewissen Aggravation ausgegangen werden mÃ¼sse (Urk. 9/113 S. 9).</w:t>
      </w:r>
    </w:p>
    <w:p>
      <w:r>
        <w:t>3.5.4Â Â  Zur UnfallkausalitÃ¤t der diagnostizierten GesundheitsschÃ¤digungen fÃ¼hrte Dr. F.___ aus, dass die Schulterschmerzen rechts mit Ã¼berwiegender Wahrscheinlichkeit nicht Folge des Unfalles vom 24. April 1992 seien, nachdem die Beschwerden erst vor zwei Monaten begonnen hÃ¤tten und somit das subacromiale Impingement und die Bursitis subacromialis eher keine unfallbedingte Genese hÃ¤tten. Das Os acromiale mit Pseudarthrose und die mÃ¤ssige Acromioclaviculargelenksarthrose seien nicht unfallbedingt. Obwohl die BeschwerdefÃ¼hrerin angebe, seit dem Unfall im April 1992 an lumbalen Schmerzen zu leiden, seien diese Beschwerden in den vorliegenden Unterlagen nirgends erwÃ¤hnt worden. Somit sei fraglich, ob die Beschwerden effektiv seit dem Unfall bestÃ¼nden. UnabhÃ¤ngig davon sei es auch unwahrscheinlich, dass es zu unfallbedingten mehretagigen Ostechondrosen, wie im MRI der LendenwirbelsÃ¤ule (LWS) vom 22. Juni 2011 nachgewiesen (L3/4 links, L4/5 rechts und L5/S1 links), komme. HÃ¶chst wahrscheinlich seien die lumbalen Schmerzen somit ebenfalls nicht unfallbedingt. Dasselbe gelte fÃ¼r die im MRI der HalswirbelsÃ¤ule (HWS) nachgewiesenen pathologischen Befunde, die bisher nicht symptomatisch gewesen seien. Die mehretagigen pathologischen Befunde der HWS (leichte Osteochondrose und mÃ¤ssige Uncovertebralarthrose C4/5 und C5/6 mit Discusprotrusion und mÃ¤ssiger Foraminalstenose C4/5 beidseits) seien mit grosser Wahrscheinlichkeit nicht unfallbedingt.</w:t>
      </w:r>
    </w:p>
    <w:p>
      <w:r>
        <w:t>Â Â Â Â Â Â Â Â  Im Mai 1993, also circa ein Jahr nach dem Unfall, habe der Chirurg Dr. H.___ in seinem Operationsbericht eine trikompartimentale leichte bis mÃ¤ssige Chondromalazie beschrieben. Es sei eher unwahrscheinlich, dass die Chondromalazie in drei Kniegelenkskompartimenten in so kurzer Zeit posttraumatisch entstanden sei. Leider sei der erste Operationsbericht des Chirurgen Dr. I.___ vom 30. April 1992 ungenÃ¼gend, da die KnorpelverhÃ¤ltnisse nicht beschrieben wÃ¼rden. Die damals chirurgisch behandelte mediale SeitenbandlÃ¤sion, die mediale MeniscuslÃ¤sion und die vordere KreuzbandlÃ¤sion rechts seien eindeutig unfallbedingt. Die Kooperation der BeschwerdefÃ¼hrerin wÃ¤hrend der Untersuchung sei mangelhaft und das rechte Kniegelenk dementsprechend kaum zu untersuchen gewesen. Die StabilitÃ¤t des rechten Kniegelenks habe darum nicht eindeutig beurteilt werden kÃ¶nnen. Im MRI des rechten Kniegelenks vom MÃ¤rz 2011 fÃ¤nden sich keine Hinweise fÃ¼r eine LÃ¤sion des medialen Seitenbands respektive des vorderen Kreuzbands. AnlÃ¤sslich der jetzigen Begutachtung sei explizit auch kein InstabilitÃ¤tsgefÃ¼hl des rechten Kniegelenks erwÃ¤hnt worden. Die im MRI sichtbare horizontale LÃ¤sion des lateralen Meniscus sei nicht unfallbedingt (Urk. 9/113 S. 10).</w:t>
      </w:r>
    </w:p>
    <w:p>
      <w:r>
        <w:t>Â Â Â Â Â Â Â Â  Die Rhizarthrose rechts sowie die Zystenbildung im Os scaphoideum und der distalen Ulna seien klinisch stumm und nicht unfallbedingt (Urk. 9/113 S. 11).</w:t>
      </w:r>
    </w:p>
    <w:p>
      <w:r>
        <w:t>3.5.5Â Â  Hinsichtlich der unfallbedingten BeeintrÃ¤chtigung der ArbeitsfÃ¤higkeit der BeschwerdefÃ¼hrerin in ihrer angestammten TÃ¤tigkeit als Lageristin hielt Dr. F.___ fest, dass die StabilitÃ¤t des rechten Kniegelenks wÃ¤hrend der Begutachtung wegen der ungenÃ¼genden Mitarbeit der BeschwerdefÃ¼hrerin nicht habe beurteilt werden und der Rheumatologe Dr. C.___ acht Monate zuvor keine InstabilitÃ¤t des rechten Kniegelenks habe feststellen kÃ¶nnen. Im MRI vom MÃ¤rz 2011 bestÃ¼nden keine Hinweise fÃ¼r eine Seitenband- oder vordere KreuzbandlÃ¤sion. Die BeschwerdefÃ¼hrerin habe anlÃ¤sslich der Begutachtung (im D.___) auch nicht Ã¼ber ein InstabilitÃ¤tsgefÃ¼hl des rechten Kniegelenks geklagt. Somit mÃ¼sse folgerichtig von einem stabilen Kniegelenk ausgegangen werden. Nachdem die trikompartimentalen KnorpelschÃ¤den mit Ã¼berwiegender Wahrscheinlichkeit nicht unfallbedingt seien, bestehe eine volle ArbeitsfÃ¤higkeit als Lageristin aus unfallbedingter Sicht (Urk. 9/113 S. 12).</w:t>
      </w:r>
    </w:p>
    <w:p>
      <w:r>
        <w:rPr>
          <w:b/>
        </w:rPr>
        <w:t>E. 3.6</w:t>
      </w:r>
    </w:p>
    <w:p>
      <w:r>
        <w:t>3.6.1Â Â  Die BeschwerdefÃ¼hrerin legte im Beschwerdeverfahren Berichte von Dr. med. J.___, Arzt fÃ¼r Allgemeine Medizin FMH, welcher diese seit Januar 1987 behandelt (Urk. 3/3-6, Urk. 3/8, Urk. 3/10-11), von Dr. med. K.___, Rheumatologie und Innere Medizin FMH (Urk. 3/7), sowie von Dr. med. L.___, OrthopÃ¤dische Chirurgie FMH, (Urk. 3/12) auf:</w:t>
      </w:r>
    </w:p>
    <w:p>
      <w:r>
        <w:t>3.6.2Â Â  Im fÃ¼r die IV-Stelle ausgefÃ¼llten Arztbericht vom 11. November 2009 nannte Dr. J.___ als Diagnose mit Auswirkungen auf die ArbeitsfÃ¤higkeit ein am 24. April 1992 erlittenes Polytrauma des rechten Knies mit Operation im Spital Z.___ vom 29. April 1992 und Dauerschmerzen in Ruhe und bei Belastung, Âinstabil beim gehen, verschlechternd, fÃ¼r Endoprothese musste Pat. 8 Jahre Ã¤lter sein, wartenÂ. Als Lageristin in einem SchuhgeschÃ¤ft sei die BeschwerdefÃ¼hrerin seit 28. April 1992 und weiterhin zu 100 % arbeitsunfÃ¤hig. Wegen der alle 30 Minuten nÃ¶tigen Lagewechsel mÃ¼sse auch die ArbeitsfÃ¤higkeit in einer behinderungsangepassten TÃ¤tigkeit mit 0 % angesehen werden (Urk. 3/3). In den Berichten vom 19. und 31. Januar 2011 erwÃ¤hnt Dr. J.___ im Wesentlichen, dass sich im RÃ¶ngtenbefund eine vollumfÃ¤ngliche Entfernung des Osteosynthesematerials, eine deutliche rechtsbetonte mediale Gonarthrose, sowie ein Âgegen 1998 deutlicher Patella-Hochstand bds, li aber indolentÂ zeige. Die BeschwerdefÃ¼hrerin kÃ¶nne maximal 30 Minuten sitzen, danach wÃ¼rden sie einschiessende Knieschmerzen rechts, auch krampfartig plagen. Es komme circa 5 Mal im Jahr zu StÃ¼rzen wegen ÂKnieschwÃ¤che/LotterknieÂ rechts. Auch fÃ¼r leichte, wechselbelastende Arbeit bestehe eine ArbeitsunfÃ¤higkeit von 100 % (Urk. 3/4-5). Im Bericht vom 16. MÃ¤rz 2011 weist Dr. J.___ darauf hin, dass der rechte Aussenmeniskus wegen des instabilen Knies rechts Ã¼berbeansprucht worden sei und entsprechend degenerative Risse zeige, die schon im intraoperativen Situs damals angedeutet vorhanden gewesen seien. Offenbar habe sich die anatomische Situation deutlich verschlechtert, wie das am 9. MÃ¤rz 2011 angefertigte MRI des rechten Knies zeige (Urk. 3/6). In seiner Stellungnahme vom 17. Oktober 2011 zum orthopÃ¤dischen Gutachten des D.___ schrieb Dr. J.___, dass bei der BeschwerdefÃ¼hrerin vor dem Sturzunfall vom 24. April 1992 nie von einer Knie-Problematik die Rede gewesen sei. Das im Spital Z.___ angefertigte RÃ¶ntgenbild des Knies rechts vom MÃ¤rz 2011 zeige eine Âdeutliche bis schwere GonarthroseÂ; dazu passe auch die durch Schonhaltung bedingte Muskelatrophie des rechten Oberschenkels. Im Unfallzeitpunkt (April 1992) sei die BeschwerdefÃ¼hrerin 36-jÃ¤hrig gewesen. Da (gemeint in diesem Alter) liege kaum je eine derart ausgeprÃ¤gte Kniearthrose vor, wie dies im MÃ¤rz 2011 (mit 55 Jahren) beschrieben worden sei. Die Gonarthrose rechts sei die Hauptbehinderung fÃ¼r die ArbeitsfÃ¤higkeit der BeschwerdefÃ¼hrerin. Die Chirurgie des Spitals Z.___ habe sogar schon mit 55 Jahren eine Knieendoprothese rechts vorgeschlagen. Die Tilur/Dafalgan-Dauermedikamentation spreche auch gegen eine Aggravation. Die BeschwerdefÃ¼hrerin habe damals wÃ¤hrend fÃ¼nf Jahren zwei ÂAmi-StÃ¶ckeÂ benutzt. Noch heute bewege sie sich ausser Haus mit einem Stock wegen der Knieschmerzen rechts. Nur zu Hause komme sie knapp ohne Stock aus. Dies spreche auch gegen eine Aggravation (Urk. 3/8). Dr. J.___ betonte in seinem weiteren Schreiben vom 13. Januar 2012 an die Rechtsvertretung der BeschwerdefÃ¼hrerin, dass das rechte Knie in der Krankheitsgeschichte der BeschwerdefÃ¼hrerin erstmals beim Knieunfall vom 24. April 1992 eine Rolle gespielt habe. In der im Spital Z.___ durchgefÃ¼hrten RÃ¶ntgenaufnahme der Knie beidseits vom Februar 2008 zeige sich im rechten Knie 15 Jahre nach Unfall eine deutlich stÃ¤rkere Arthrose als links. Es gehe nicht mehr um ein instabiles Knie rechts, sondern nur noch um die Kniearthrose rechts, welche die BeschwerdefÃ¼hrerin zu Stockgebrauch und Schmerzmitteln tÃ¤glich zwinge. Die klare Seitendifferenz spreche fÃ¼r unfallfolgenbedingte Kniearthrose rechts bei Fehlbelastung/Schonhaltung nach Unfall (Urk. 3/10).</w:t>
      </w:r>
    </w:p>
    <w:p>
      <w:r>
        <w:t>3.6.3Â Â  Dr. K.___ stellte in seinem Arztbericht vom 25. August 2009 an die Beschwerdegegnerin als Diagnosen mit Auswirkung auf die ArbeitsfÃ¤higkeit: (1) Posttraumatische Gonarthrose rechts bei Status nach vorderer Kreuzbandplastik, medialer Seitenbandnaht und Meniskusnaht rechts am 29. April 1992 nach Treppensturz, anamnestisch Status nach Arthroskopie im Mai 1993: Chondromalazie, mediale MeniskuslÃ¤sion, resorbiertes vorderes Kreuzband, laterale MeniskuslÃ¤sion sowie bei grotesker antero-medialer KniegelenksinstabilitÃ¤t (mit Verweis auf den IV-Bericht von Dr. H.___ vom September 1993), (2) Seronegative rheumatoide Arthritis (Differantialdiagnostisch systemischer Lupus erythematosus) symptomatisch sei Mai 2000 und (3) Idiopathische thrombozytopene Purpura MÃ¤rz 2008 (Urk. 3/7). Als Diagnosen ohne Auswirkungen auf die ArbeitsfÃ¤higkeit wurden (1) eine chronisch venÃ¶se Insuffizienz Grad I bis II rechts, (2) chronische MikrohÃ¤maturie und (3) Adipositas (BMI 31,1) gestellt (Urk. 3/7). Wegen der belastungsabhÃ¤ngigen rechtsseitigen Knieschmerzen bei schwerer posttraumatischer Gonarthrose sei die BeschwerdefÃ¼hrerin in ihrer zuletzt ausgeÃ¼bten TÃ¤tigkeit als Lageristin beim Y.___, bei welcher sie viel stehen, gehen und auf Leitern steigen musste, seit dem 29. April 1992 zu 100 % arbeitsunfÃ¤hig. Eine vorwiegend gehende und stehende TÃ¤tigkeit sei wegen des Knieleidens nicht mÃ¶glich. - Dem Bericht von Dr. K.___ wurde die ÂZusammenfassung der KrankengeschichteÂ des Stadtspitals Z.___ vom 25. MÃ¤rz 2008 beigelegt, welchem jedoch keine Angaben zur EinschrÃ¤nkung der ArbeitsfÃ¤higkeit der BeschwerdefÃ¼hrerin zu entnehmen sind (Urk. 3/7).</w:t>
      </w:r>
    </w:p>
    <w:p>
      <w:r>
        <w:t>3.6.4Â Â  In seiner Beurteilung im Bericht vom 24. MÃ¤rz 2011 weist Dr. L.___ auf die bereits fortgeschrittene Arthrose am Kniegelenk rechts und auf klare Insuffizienz des vorderen Kreuzbandes bei Status nach komplexem Unfall vor 20 Jahren und dreimaliger Operation hin. Aufgrund der Klinik und des MRIs kÃ¶nne eine 100%ige ArbeitsfÃ¤higkeit sicher nicht attestiert werden. AdÃ¤quat erscheine eine 50%ige ArbeitsfÃ¤higkeit unter optimalen Voraussetzungen der Umgebung. Mittelfristig sei mit der Implantation einer Knie-Totalendoprothese zu rechnen, was bezÃ¼glich Schmerzen einen positiven Schritt bedeuten kÃ¶nne. Die bereits atrophe Muskulatur werde jedoch wohl nicht wieder genÃ¼gend aufgebaut werden kÃ¶nnen (Urk. 3/12).</w:t>
      </w:r>
    </w:p>
    <w:p>
      <w:r>
        <w:rPr>
          <w:b/>
        </w:rPr>
        <w:t>E. 4</w:t>
      </w:r>
    </w:p>
    <w:p>
      <w:r>
        <w:t>4.1Â Â Â Â  Die WÃ¼rdigung des orthopÃ¤dischen Gutachtens des D.___ vom 15. Juni 2011 ergibt, dass diese Expertise unter BerÃ¼cksichtigung der Vorakten (Urk. 9/113Â  S. 2-3), der geklagten Beschwerden (Urk. 9/113 S. 4-5) und in Auseinandersetzung mit dem Verhalten der BeschwerdefÃ¼hrerin (insbes. Urk. 9/113 S. 5 und 10) erstellt wurde und auf allseitigen, namentlich auch im bildgebenden Verfahren durchgefÃ¼hrten Untersuchungen (Urk. 9/113 S. 5-8) beruht. Das orthopÃ¤dische Gutachten des D.___ vom 15. Juni 2011 erweist sich fÃ¼r die Beantwortung der gestellten Fragen nach der UnfallkausalitÃ¤t der Beschwerden der BeschwerdefÃ¼hrerin, wobei unbestrittenermassen die geltend gemachten Kniebeschwerden im Vordergrund stehen, als umfassend. Die Darlegung der medizinischen ZustÃ¤nde und ZusammenhÃ¤nge durch Dr. F.___ und dessen Schlussfolgerungen sind einleuchtend und nachvollziehbar begrÃ¼ndet, so dass seinem orthopÃ¤dischen Gutachten vom 15. Juni 2011 grundsÃ¤tzlich voller Beweiswert zukommt.</w:t>
      </w:r>
    </w:p>
    <w:p>
      <w:r>
        <w:t>4.2Â Â Â Â</w:t>
      </w:r>
    </w:p>
    <w:p>
      <w:r>
        <w:t>4.2.1Â Â  BezÃ¼glich GesundheitsstÃ¶rungen des beim Unfall vom 24. April 1992 verletzten rechten Knies ist zu bemerken, dass Institut A.___-Gutachter Dr. E.___ damals (Mitte 1993) noch eine InstabilitÃ¤t dieses Knies feststellte, welche er als Hauptgrund fÃ¼r den schlechten Befund bei der klinischen Untersuchung angab. Er wies insbesondere auf das nach dem besagten Unfall aufgetretene Einknickgeschehen bei diesem Knie hin (E. 3.3.2). Eine ausgeprÃ¤gte antero-mediale KniegelenksinstabilitÃ¤t wurde zwar auch schon bei der diagnostischen Kniegelenksspiegelung im Spital Z.___ vom 26. Mai 1993 festgestellt (Urk. 9/29). DemgegenÃ¼ber konnte Dr. F.___ bei seiner Untersuchung vom 15. Juni 2011 keine solche InstabilitÃ¤t mehr erheben (E. 3.5.3). Er fÃ¼hrt Ã¼berdies aus, dass im MRI vom MÃ¤rz 2011 keine Hinweise fÃ¼r eine Seitenband- oder vordere KreuzbandlÃ¤sion bestanden hÃ¤tten (Urk. 3.5.5). Im Arztbericht von Dr. K.___ vom 25. August 2009 finden sich keine aktuellen Befunde zu einer InstabilitÃ¤t des rechten Knies (Urk. 3/7). Auch laut Dr. C.___, welcher die BeschwerdefÃ¼hrerin am 28. Oktober 2010 untersuchte (Urk. 13/65/1), waren am rechten Kniegelenk keine antero-mediale InstabilitÃ¤t, kein Pivot-shift und kein Lachmann-Zeichen mehr nachweisbar (Urk. 13/65/13). Wenn Dr. J.___ demgegenÃ¼ber am 19. Januar 2011 berichtete, dass die BeschwerdefÃ¼hrerin wegen der KnieschwÃ¤che bzw. des ÂLotterkniesÂ circa 5-mal im Jahr stÃ¼rze (E. 3.6.1), stellte er dabei aber offensichtlich einzig auf die subjektiven Angaben der BeschwerdefÃ¼hrerin ab. Es kommt hinzu, dass die BeschwerdefÃ¼hrerin gegenÃ¼ber dem D.___-Gutachter Dr. F.___ bei seiner Untersuchung vom 15. Juni 2011 - anders als noch bei der Untersuchung durch Dr. B.___ vom 7. Januar 1994 (Urk. 9/49 S. 2) - keine InstabilitÃ¤t des rechte Knies erwÃ¤hnte, was dieser in seiner Beurteilung ausdrÃ¼cklich betonte (E. 3.5.4). AnzufÃ¼gen ist schliesslich, dass auch im Bericht von Dr. L.___ vom 24./31. MÃ¤rz 2011 keine aktuell bestehende KnieinstabilitÃ¤t angegeben wird (Urk. 3/12).</w:t>
      </w:r>
    </w:p>
    <w:p>
      <w:r>
        <w:t>Â Â Â Â Â Â Â Â  Dr. F.___, welcher von einem stabilen rechten Kniegelenk ausgeht, deutet an, dass es eher unwahrscheinlich sei, dass eine frÃ¼her mehrfach beschriebene deutliche InstabilitÃ¤t des rechten Knies spontan verschwunden sei (Urk. 9/113Â  S. 12). Wenn er weiter darauf hinweist, dass die Untersuchung der BeschwerdefÃ¼hrerin wegen sehr tiefer Schmerzschwellen respektive Aggravation kaum mÃ¶glich und insbesondere die StabilitÃ¤t des rechten Knies klinisch nicht habe beurteilt werden kÃ¶nnen (Urk. 9/113 S. 12), sind seine Aussagen aber deswegen nicht widersprÃ¼chlich, und es kann auch nicht behauptet werden, dass seine EinschÃ¤tzung auf einer unvollstÃ¤ndigen Untersuchung der BeschwerdefÃ¼hrerin beruhe, denn die objektivierbaren Befunde hinsichtlich der nicht mehr vorhandenen (vgl. nachstehend E. 4.2.2) Atrophie der Oberschenkelmuskulatur des rechten Beins der BeschwerdefÃ¼hrerin sprechen ebenfalls fÃ¼r eine Verbesserung der unfallbedingten GesundheitsstÃ¶rung. Insbesondere braucht damit nicht weiter geprÃ¼ft zu werden, ob die nunmehr wieder behauptete InstabilitÃ¤t des rechtens Knies ursprÃ¼nglich Ã¼berhaupt bestanden hat.</w:t>
      </w:r>
    </w:p>
    <w:p>
      <w:r>
        <w:t>4.2.2Â Â  Dr. B.___ hat bei seiner Untersuchung der BeschwerdefÃ¼hrerin vom 7. Januar 1994 noch eine ganz massive Atrophie der Oberschenkelmuskulatur rechts festgestellt (Urk. 9/49 S. 5). Es erscheint plausibel, dass diese damals Folge der Schonhaltung bzw. Entlastung des rechten Beins war (vgl. die diesbezÃ¼glichen AusfÃ¼hrungen im Gutachten von Dr. C.___ vom 30. Oktober 2010, Urk. 13/65/10), welche ihrerseits durch die InstabilitÃ¤t des Knies bedingt war. So erwÃ¤hnte die BeschwerdefÃ¼hrerin gegenÃ¼ber Dr. B.___, dass sie keine Kraft im rechten Bein habe und auch mit der Schiene, welche sie, da sie Druckbeschwerden verursache, nur zu Hause trage, beim Gehen im Knie plÃ¶tzlich einknicke (Urk. 9/49 S. 2). Anders noch als bei der Untersuchung durch Dr. B.___ erhob Dr. C.___ bei der Begutachtung vom 28. Oktober 2010 an beiden Beinen eine unauffÃ¤llige und symmetrisch ausgebildete Muskulatur (Urk. 13/65/13). FÃ¼r Dr. C.___ war die RÃ¼ckbildung der InstabilitÃ¤t des Knies, aus rein somatischer Sicht beurteilt, nachvollziehbar, denn die im Institut A.___-Gutachten vom 10. August 1993 (E. 3.3.2) beschriebene Muskelhypotrophie der Ober- und der Unterschenkelmuskulatur rechts habe sich vollstÃ¤ndig zurÃ¼ckgebildet, und die unterdessen normale Muskeltrophie ermÃ¶gliche die muskulÃ¤re Stabilisierung des Kniegelenks. Offensichtlich habe die BeschwerdefÃ¼hrerin zum damaligen Zeitpunkt (1993) konsequent das rechte Bein entlastet. Nicht anders kÃ¶nne sich die damals dokumentierte Muskelhypotrophie betrÃ¤chtlichen Ausmasses entwickelt haben. Relevante Gonarthrosen kÃ¶nnten zu einer Muskelhypotrophie der Quadrizepsmuskulatur fÃ¼hren, die nicht mittels Krafttraining kompensiert werden kÃ¶nne. Eine derartige Situation liege bei der BeschwerdefÃ¼hrerin (aber) nicht vor. Das bei der Begutachtung phasenweise prÃ¤sentierte unspezifische Schonhinken des rechten Beines sei in seiner Bedeutung zu relativieren. Es fÃ¼hre bewiesenermassen aktuell nicht zu einer Muskelhypotrophie (Urk. 9/65/13-14). Diese AusfÃ¼hrungen sind schlÃ¼ssig und Ã¼berzeugend und stÃ¼tzen die EinschÃ¤tzung von Dr. F.___, wonach keine InstabilitÃ¤t des Knies mehr vorliegt. Dr. J.___ erwÃ¤hnt im Kurzbericht vom 16. MÃ¤rz 2011 eine Quadriceps-Atrophie, gibt indes keine nachvollziehbaren objektiven Befunde wieder (Urk. 3/6). Gleiches gilt auch fÃ¼r den Bericht von Dr. L.___ vom 24./31. MÃ¤rz 2011, welcher am 24. MÃ¤rz 2011 ÂinspektorischÂ eine deutliche Atrophie festgestellt haben will (Urk. 3/12), wobei Ã¤usserst fraglich ist, ob sich diese deutliche Atrophie seit der Untersuchung durch Dr. C.___ am 28. Oktober 2010 wieder gebildet haben kann.</w:t>
      </w:r>
    </w:p>
    <w:p>
      <w:r>
        <w:t>4.2.3Â Â  GemÃ¤ss dem Institut A.___-Gutachter Dr. E.___ waren aufgrund der Ãbersichtsaufnahmen des rechten Kniegelenks ap. und seitlich vorbestehende degenerative VerÃ¤nderungen in Form der Arthronose auszuschliessen (Urk. 9/36 S. 11). Dr. E.___ wies ferner auf die bereits angelaufenen, im kurz- bis mittelfristigen Verlauf zu ausgeprÃ¤gten degenerativen VerÃ¤nderungen (femoropatellÃ¤re, resp. Gonarthrose) fÃ¼hrenden KnorpelschÃ¤digungen, einen Befund, welchen er dem Bericht zur Kontroll-Arthroskopie vom 26. Mai 1993 entnahm (Urk. 9/36 S. 12), hin (E. 3.3.2). Dr. B.___ erwÃ¤hnte ebenfalls die am 26. Mai 1993 festgestellte beginnende Arthrose (E. 3.4). Im Rahmen der fÃ¼r das orthopÃ¤dische Gutachten des D.___ vom 15. Juni 2011 durchgefÃ¼hrten Untersuchungen wurde eine deutliche bikompartimentale Arthrose im rechten Knie festgestellt (E. 3.5.2), welche von Dr. F.___ indes nicht ausdrÃ¼cklich auf den Unfall zurÃ¼ckgefÃ¼hrt oder als posttraumatisch bezeichnet wurde. Dr. F.___ vertrat bezÃ¼glich der bei der Kontroll-Arthroskopie vom 26. Mai 1993 erhobenen trikompartimentalen leichten bis mÃ¤ssigen Chondromalazie (vgl. Urk. 7/29) den Standpunkt, es sei eher unwahrscheinlich, dass die Chondromalazie in drei Kniegelenkskompartimenten in so kurzer Zeit posttraumatisch entstanden sei (Urk. 3.5.4). Nach der Rechtsprechung des Bundesgerichts kann aus dem Umstand allein, dass vor dem Unfall keine arthrotischen VerÃ¤nderungen bestanden haben, nicht einfach in Anwendung der Formel Âpost hoc ergo propter hocÂ, wonach eine gesundheitliche SchÃ¤digung schon dann als durch den Unfall verursacht gilt, weil sie nach diesem eingetreten ist, auf einen rechtsgenÃ¼glichen Zusammenhang geschlossen werden (Urteil des Bundesgerichts U 36/03 vom 20. November 2003, E. 3.2 mit Hinweis auf BGE 119 V 335 E. 2 b bb). Demnach ist der natÃ¼rliche Kausalzusammenhang zwischen der bikompartimentalen Arthrose und dem Unfall vom 24. April 1994 nicht mit dem Beweisgrad der Ã¼berwiegenden Wahrscheinlichkeit erstellt, und lÃ¤sst sich auch aus dem Hinweis des behandelnden Arztes Dr. J.___, wonach bei der BeschwerdefÃ¼hrerin vor dem Sturz vom 24. April 1992 nie von einer Knieproblematik die Rede gewesen sei (E. 3.6.1), die UnfallkausalitÃ¤t von deren Kniebeschwerden nicht herleiten.</w:t>
      </w:r>
    </w:p>
    <w:p>
      <w:r>
        <w:t>4.3Â Â Â Â  Die Ã¼brigen somatischen Befunde sind unbestrittenermassen nicht unfallkausal. Dies gilt auch fÃ¼r die in den Akten verschiedentlich erwÃ¤hnten psychischen Beschwerden der BeschwerdefÃ¼hrerin. Weitere AusfÃ¼hrungen hierzu kÃ¶nnen unterbleiben.</w:t>
      </w:r>
    </w:p>
    <w:p>
      <w:r>
        <w:t>4.4Â Â Â Â  Mit Dr. F.___ ist von einer wesentlichen Verbesserung der unfallbedingten Kniebeschwerden der BeschwerdefÃ¼hrerin sowie - bei einer Beurteilung der gesundheitlichen Auswirkungen des Unfalls vom 24. April 1992 - von einer 100%igen ArbeitsfÃ¤higkeit der BeschwerdefÃ¼hrerin in der ursprÃ¼nglichen TÃ¤tigkeit als Lageristin auszugehen. Die BeschwerdefÃ¼hrerin verweist zur BegrÃ¼ndung ihres Standpunktes im Wesentlichen auf die Berichte ihres Hausarztes Dr. J.___ sowie der Dres. K.___ und L.___ (Urk. 1 S. 3-6). Wie im Einzelnen dargelegt, vermÃ¶gen diese Arztberichte indes keinen Zweifel an der EinschÃ¤tzung des D.___-Gutachters Dr. F.___ vom 15. Juni 2011 zu begrÃ¼nden. Weil demnach keine unfallbedingte ArbeitsunfÃ¤higkeit in der angestammten TÃ¤tigkeit mehr gegeben ist, hat die BeschwerdefÃ¼hrerin keinen Anspruch mehr auf Rentenleistungen der Unfallversicherung, weshalb die Beschwerdegegnerin die bisher gewÃ¤hrte KomplementÃ¤rrente zu Recht aufgehoben hat. Es ist nicht zu beanstanden, dass sie den Zeitpunkt der revisionsweisen Leistungseinstellung auf das Erlassdatum des Einspracheentscheides vom 6. Januar 2012 festgesetzt hat (E. 2.4).</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TCL Treuhand Consulting Liegenschaften AG</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