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UV.2012.00003 vom 26. Juni 2013</w:t>
      </w:r>
    </w:p>
    <w:p>
      <w:r>
        <w:t>ZH Sozialversicherungsgericht, 2013-06-26, DE</w:t>
      </w:r>
    </w:p>
    <w:p>
      <w:r>
        <w:rPr>
          <w:b/>
        </w:rPr>
        <w:t xml:space="preserve">Quelle: </w:t>
      </w:r>
      <w:r>
        <w:t>https://mcp.opencaselaw.ch/entscheid/zh_sozialversicherungsgericht_UV.2012.00003</w:t>
      </w:r>
    </w:p>
    <w:p>
      <w:r>
        <w:t>FR: ZH_SOZIALVERSICHERUNGSGERICHT UV.2012.00003 du 26 juin 2013</w:t>
      </w:r>
    </w:p>
    <w:p>
      <w:r>
        <w:t>IT: ZH_SOZIALVERSICHERUNGSGERICHT UV.2012.00003 del 26 giugno 2013</w:t>
      </w:r>
    </w:p>
    <w:p>
      <w:pPr>
        <w:pStyle w:val="Heading2"/>
      </w:pPr>
      <w:r>
        <w:t>Erwägungen</w:t>
      </w:r>
    </w:p>
    <w:p>
      <w:r>
        <w:rPr>
          <w:b/>
        </w:rPr>
        <w:t>E. 3</w:t>
      </w:r>
    </w:p>
    <w:p>
      <w:r>
        <w:t>Refluxoesophagitis bei axialer Hiatushernie (Erstdiagnose 2002, ICD-10 K21.0)</w:t>
      </w:r>
    </w:p>
    <w:p>
      <w:r>
        <w:t>Â Â Â Â Â Â Â Â  Die internistische Untersuchung habe - so Dr. med. I.___, Facharzt FMH fÃ¼r Allgemeine Innere Medizin - das Bild eines 55-jÃ¤hrigen Versicherten in unauffÃ¤lligem Allgemeinzustand ergeben (S. 11).</w:t>
      </w:r>
    </w:p>
    <w:p>
      <w:r>
        <w:t>Â Â Â Â Â Â Â Â  Dem psychiatrischen Teilgutachten des Dr. med. J.___, Facharzt FMH fÃ¼r Psychiatrie und Psychotherapie, kann entnommen werden, dass sich das Ausmass der Schmerzen und die subjektive KrankheitsÃ¼berzeugung nicht durch die somatischen Befunde hinreichend objektivieren lassen, weshalb eine psychische Ãberlagerung angenommen werden muss. Diagnostisch handle es sich dabei um eine SchmerzverarbeitungsstÃ¶rung. Ausserdem wÃ¼rden lebensgeschichtliche Belastungen, wie die frÃ¼he Trennung der Eltern, bestehen. Gegen die Diagnose einer PersÃ¶nlichkeitsstÃ¶rung mit Einfluss auf die ArbeitsfÃ¤higkeit spreche vor allem die Tatsache, dass der BeschwerdefÃ¼hrer vor der Erkrankung voll arbeitsfÃ¤hig gewesen sei. Aus psychiatrischer Sicht lasse sich keine EinschrÃ¤nkung der ArbeitsfÃ¤higkeit begrÃ¼nden (S. 15).</w:t>
      </w:r>
    </w:p>
    <w:p>
      <w:r>
        <w:t>Â Â Â Â Â Â Â Â  Dr. med. K.___, Facharzt fÃ¼r Neurologie, berichtete in seinem neurologischen Teilgutachten, es hÃ¤tten keine objektivierbaren Befunde festgestellt werden kÃ¶nnen. Es wÃ¼rden sich einzig leichte Verspannungen der Nackenmuskulatur finden lassen. Die PrÃ¼fung der Beweglichkeit der HalswirbelsÃ¤ule falle widersprÃ¼chlich aus: bei expliziter PrÃ¼fung werde eine EinschrÃ¤nkung der Kopfrotation und der Reklination demonstriert; bei einer PrÃ¼fung unter Ablenkung sei eine freie Kopfbeweglichkeit erkennbar. Hinweise fÃ¼r eine radikulÃ¤re oder eine medullÃ¤re StÃ¶rung wÃ¼rden keine bestehen. AuffÃ¤llig sei hingegen die ausfÃ¼hrliche Beschwerdeschilderung. Ãberkopfarbeiten oder andere TÃ¤tigkeiten mit Zwangshaltungen der HalswirbelsÃ¤ule - so der Neurologe weiter - seien dem BeschwerdefÃ¼hrer nicht oder nur eingeschrÃ¤nkt zumutbar. FÃ¼r alle anderen TÃ¤tigkeiten bestehe eine volle ArbeitsfÃ¤higkeit (S. 18 ff.).</w:t>
      </w:r>
    </w:p>
    <w:p>
      <w:r>
        <w:t>Â Â Â Â Â Â Â Â  Aus polydisziplinÃ¤rer Sicht bestehe - so die beteiligten SpezialÃ¤rzte zusammenfassend - sowohl in der angestammten wie auch in einer kÃ¶rperlich leichten bis mittelschweren, behinderungsangepassten TÃ¤tigkeit eine uneingeschrÃ¤nkte ArbeitsfÃ¤higkeit, wobei Ãberkopfarbeiten oder andere TÃ¤tigkeiten mit Zwangshaltungen der HalswirbelsÃ¤ule vermieden werden sollten (S. 22 und S. 24).</w:t>
      </w:r>
    </w:p>
    <w:p>
      <w:r>
        <w:t>3.2.2Â Â  Der ergÃ¤nzenden Stellungnahme (Urk. 8/219) kann entnommen werden, dass aus neurologischer Sicht die geltend gemachte GesundheitsschÃ¤digung keine Folge des Unfallereignisses vom 11. Mai 1989 ist. Die jetzigen gesundheitlichen Beschwerden seien auf unfallfremde Faktoren in Form von akzentuierten PersÃ¶nlichkeitszÃ¼gen zurÃ¼ckzufÃ¼hren. Die unfallfremden Ursachen - wie sie schon im Gutachten der Rehaklinik E.___ diskutiert worden seien - hÃ¤tten bei der anhaltenden Ãberlastung des Versicherten auch bei irgendeinem anderen banalen Ereignis mit betrÃ¤chtlicher Wahrscheinlichkeit bewirkt, dass es zu einer entsprechenden VerhaltensÃ¤nderung beziehungsweise Selbstlimitierung gekommen wÃ¤re.</w:t>
      </w:r>
    </w:p>
    <w:p>
      <w:r>
        <w:t>4.Â Â Â Â Â Â  Soweit sich der BeschwerdefÃ¼hrer auf das Rechtsgutachten von Prof. MÃ¼ller und Dr. Reich vom 11. Februar 2010 beruft und gestÃ¼tzt darauf die (wirtschaftliche) UnabhÃ¤ngigkeit der Medas Z.___ in Frage stellt beziehungsweise in grundsÃ¤tzlicher Weise eine Verletzung des Rechts auf ein faires Verfahren gemÃ¤ss Art. 6 der Konvention zum Schutze der Menschenrechte und Grundfreiheiten (EMRK) rÃ¼gt, ist auf das Urteil des Bundesgerichts 9C_243/2010 vom 28. Juni 2011 (BGE 137 V 210) E. 1.3 und 1.4 zu verweisen. Darin wird festgehalten, dass unter den Aspekten von UnabhÃ¤ngigkeit und Verfahrensfairness aus dem Umstand, dass die IV-Stelle im gerichtlichen Verfahren formell als Partei auftritt, und aus ihrer Legitimation zur Erhebung von Beschwerden in Ã¶ffentlich-rechtlichen Angelegenheiten nicht gefolgert werden darf, die Beweiserhebungen der Verwaltung im vorausgehenden nichtstreitigen Verfahren seien Parteihandlungen (E. 1.3.2 mit Hinweis). Weiter fÃ¼hren unter dem Gesichtspunkt der wirtschaftlichen AbhÃ¤ngigkeit der regelmÃ¤ssige Beizug eines Gutachters oder einer Begutachtungsinstitution durch den VersicherungstrÃ¤ger, die Anzahl der beim selben Arzt in Auftrag gegebenen Gutachten und Berichte sowie das daraus resultierende Honorarvolumen fÃ¼r sich allein genommen nicht zum Ausstand. Hinsichtlich der MEDAS als Institution gilt sinngemÃ¤ss ohnehin, dass sich ein Ausstandsbegehren stets nur gegen Personen und nicht gegen BehÃ¶rden richten kann; nur die fÃ¼r eine BehÃ¶rde tÃ¤tigen Personen, nicht die BehÃ¶rde als solche, kÃ¶nnen befangen sein. Im Rahmen einer administrativen SachverhaltsabklÃ¤rung liegt selbst dann kein formeller Ausstandsgrund vor, wenn von einer wirtschaftlichen AbhÃ¤ngigkeit der MEDAS von der Invalidenversicherung auszugehen wÃ¤re, denn ein Ausstandsgrund ist nicht schon deswegen gegeben, weil jemand Aufgaben fÃ¼r die Verwaltung erfÃ¼llt, sondern erst bei persÃ¶nlicher Befangenheit (E. 1.3.3 mit Hinweisen). Auch wenn ein Mangel an NeutralitÃ¤t des SachverstÃ¤ndigen unter bestimmten UmstÃ¤nden eine Verletzung des fairen Verfahrens bedeuten kann, enthÃ¤lt Art. 6 Ziff. 1 EMRK hinsichtlich des SachverstÃ¤ndigenbeweises weder eine UnabhÃ¤ngigkeitsgarantie, wie sie fÃ¼r Gerichte gilt, noch eine Vorschrift Ã¼ber die Expertenauswahl. So begrÃ¼ndet der Umstand, dass SachverstÃ¤ndige bei einer der Verfahrensparteien angestellt sind, allein noch keinen Verstoss gegen das Gebot eines fairen Verfahrens. Unter dem Gesichtspunkt der Waffengleichheit ist es somit grundsÃ¤tzlich zulÃ¤ssig, dass ein Gericht auf die vom VersicherungstrÃ¤ger korrekt erhobenen Beweise abstellt und auf ein eigenes Beweisverfahren verzichtet, sofern das rechtliche GehÃ¶r in allen seinen Teilaspekten gewahrt bleibt (E. 1.4 mit Hinweisen).</w:t>
      </w:r>
    </w:p>
    <w:p>
      <w:r>
        <w:t>Â Â Â Â Â Â Â Â  Allein aufgrund des Umstandes, dass die Medas Z.___ hÃ¤ufig Gutachten zuhanden der Invalidenversicherung erstellt, kann damit nicht die UnabhÃ¤ngigkeit der Gutachter angezweifelt werden. PersÃ¶nliche BefangenheitsgrÃ¼nde gegen die einzelnen Gutachter wurden vom BeschwerdefÃ¼hrer nicht vorgebracht und auch die vorliegenden Akten enthalten diesbezÃ¼glich keine Anhaltspunkte. Die Gutachter sind ausserdem in fachlicher Hinsicht auf ihrem jeweiligen Begutachtungsgebiet mit einem Facharzttitel speziell fachlich qualifiziert, weshalb keine mangelhafte Fachkompetenz ersichtlich ist. Sodann hat Dr. L.___ weder fachlich an der Begutachtung mitgewirkt noch ist sonst wie eine Einflussnahme seiner Person - von einer fachlich-inhaltlichen WeisungsabhÃ¤ngigkeit der begutachtenden Ãrzte vom Vorsitzenden der Medas Z.___ ist nicht auszugehen - auf den Gehalt des Gutachtens anzunehmen. Gleiches gilt fÃ¼r die ergÃ¤nzende Stellungnahme vom 26. September 2011 (Urk. 8/219). Auch diesbezÃ¼glich ist kein konkreter Anhaltspunkt ersichtlich, der auf eine VerfÃ¤lschung der AbklÃ¤rungsergebnisse durch Dr. L.___ schliessen lÃ¤sst und in Ãbereinstimmung mit der Beschwerdegegnerin ist davon auszugehen, dass die Visierung des Berichts durch den betreffenden Arzt mit seiner Funktion als GeschÃ¤ftsfÃ¼hrer erklÃ¤rbar ist (vgl. zum Ganzen auch Urteil des Bundesgerichts 8C_957/2010 vom 1. April 2011 E. 4.8 mit weiterem Hinweis). Das Gutachten der Medas Z.___ vom 25. Oktober 2010 (Urk. 8/199a) samt der ergÃ¤nzenden Stellungnahme vom 26. September 2011 (Urk. 8/219) ist demnach im Ã¼blichen Rahmen auf seine Beweiseignung hin zu Ã¼berprÃ¼fen.</w:t>
      </w:r>
    </w:p>
    <w:p>
      <w:r>
        <w:t>Â Â Â Â Â Â Â Â</w:t>
      </w:r>
    </w:p>
    <w:p>
      <w:r>
        <w:t>5.Â Â Â Â Â Â  Zum Einwand, die im Rahmen der Begutachtung durch die Experten der Medas Z.___ gefÃ¼hrten drei einstÃ¼ndigen Interviews wÃ¼rden die Verwertbarkeit des Gutachtens beschlagen, ist darauf hinzuweisen, dass praxisgemÃ¤ss nicht die Dauer einer Exploration, sondern der Inhalt des Gutachtens massgebend ist (Urteil des Bundesgerichts 8C_925/2008 vom 30. Juli 2009 E. 3.3 mit weiteren Hinweisen). Ein genereller Zeitrahmen fÃ¼r die durchgefÃ¼hrten Untersuchungen - insbesondere auch fÃ¼r die vom BeschwerdefÃ¼hrer im besonderen Masse kritisierte Dauer der psychiatrischen Begutachtung - lÃ¤sst sich somit nicht allgemein gÃ¼ltig definieren. Der zu betreibende Zeitaufwand muss jedoch der Fragestellung und der zu beurteilenden Psychopathologie angemessen sein. FÃ¼r die Annahme, dass dies nicht zutreffen soll, liegen keine Anhaltspunkte vor, zumal der Gutachter wesentliche unbestrittene Angaben (etwa betreffend Biographie, Familien- und Berufsanamnese) den Vorakten entnehmen konnte (vgl. Urteil des Bundesgerichts 9C_811/2010 vom 16. Februar 2011 E. 4.2.1 mit weiteren Hinweisen).</w:t>
      </w:r>
    </w:p>
    <w:p>
      <w:r>
        <w:t>Â Â Â Â Â Â Â Â  Auf die inhaltlichen Aspekte des Gutachtens der Medas Z.___ wird in der nachstehenden ErwÃ¤gung 6 eingegangen.</w:t>
      </w:r>
    </w:p>
    <w:p>
      <w:r>
        <w:t>Â Â Â Â Â Â Â Â  Vom BeschwerdefÃ¼hrer wird weiter vorgebracht, die Beschwerden seien wetter- und belastungsabhÃ¤ngig, weshalb eine tÃ¤gige Begutachtung zur Beurteilung der LeistungsfÃ¤higkeit nicht geeignet sei. DiesbezÃ¼glich ist anzumerken, dass die Gutachter durch die medizinischen Vorakten und die Schilderungen des BeschwerdefÃ¼hrers Ã¼ber den Verlauf des Leidens ausfÃ¼hrlich dokumentiert waren, so dass auch deshalb auf eine Mangelhaftigkeit des Gutachtens nicht geschlossen werden kann.</w:t>
      </w:r>
    </w:p>
    <w:p>
      <w:r>
        <w:t>Â Â Â Â Â Â Â Â  Konkrete Hinweise, wonach die Aussagen des BeschwerdefÃ¼hrers im Gutachten missverstÃ¤ndlich wiedergegeben worden sind, bestehen sodann keine. Insbesondere stimmen die in der Expertise dargelegten ErzÃ¤hlungen des BeschwerdefÃ¼hrers mit den auch in den Vorakten enthaltenen Schilderungen Ã¼berein.</w:t>
      </w:r>
    </w:p>
    <w:p>
      <w:r>
        <w:t>Â Â Â Â Â Â Â Â  Die Erstellung von RÃ¶ntgenbildern, die Einholung einer Fremdanamnese und die DurchfÃ¼hrung von (neuropsychologischen) Tests sind sodann keine Voraussetzung fÃ¼r die Verwertbarkeit eines Gutachtens (Urteil des Bundesgerichts 9C_811/2010 vom 16. Februar 2011 E. 4.2.2 mit weiteren Hinweisen). Dies gilt umso mehr, als dass anlÃ¤sslich des in der Rheuma- und Rehabilitationsklinik E.___ erstellen Gutachtens vom 20. MÃ¤rz 1997 (Urk. 8/160) eine neuropsychologische Testung durchgefÃ¼hrt wurde. Dazumals wurde festgehalten, dass die vom BeschwerdefÃ¼hrer erbrachten Leistungen in den einzelnen Bereichen sehr ausgeglichen und die Ergebnisse mit seinem Bildungsniveau sehr gut vereinbar seien (S. 35). Insgesamt mÃ¼sse von einer tendenziellen Ãberbewertung der neuropsychologischen Defizite (wie auch der somatischen und neurovegetativen Symptome) ausgegangen werden (S. 45).</w:t>
      </w:r>
    </w:p>
    <w:p>
      <w:r>
        <w:t>Â Â Â Â Â Â Â Â  AnzufÃ¼gen bleibt, dass fÃ¼r die Beurteilung des Leistungsanspruchs nicht das subjektive Empfinden, sondern die objektiv bestehende LeistungsfÃ¤higkeit mass-gebend ist. Aus diesem Grund ist es insofern nicht bedeutsam, dass sich der BeschwerdefÃ¼hrer selbst einzig zu etwa 20 % arbeitsfÃ¤hig erachtet (Urk. 1 S. 13 f. und Urk. 8/199a S. 12).</w:t>
      </w:r>
    </w:p>
    <w:p>
      <w:r>
        <w:t>6.Â Â Â Â Â Â</w:t>
      </w:r>
    </w:p>
    <w:p>
      <w:r>
        <w:t>6.1Â Â Â Â  Das auf einlÃ¤sslichen internistischen (Urk. 8/155/2-26 S. 11), psychiatrischen (Urk. 8/155/2-26 S. 12 ff.) und neurologischen (Urk. 8/155/2-26 S. 17 f.) Untersuchungen beruhende, die Vorakten (Urk. 8/155/2-26 S. 4 ff.) sowie die geklagten Beschwerden (Urk. 8/155/2-26 S. 9 f., S. 12 f. und S. 18) berÃ¼cksichtigende Gutachten der Medas Z.___ samt ergÃ¤nzender Stellungnahme entspricht den rechtsprechungsgemÃ¤ssen Anforderungen an eine beweiskrÃ¤ftige medizinische Entscheidungsgrundlage (vgl. E. 1.4 hievor). Nach einleuchtender Darlegung der medizinischen ZusammenhÃ¤nge gelangten die Experten zur begrÃ¼ndeten Schlussfolgerung, dass insbesondere aus psychiatrischer Sicht eine erhebliche Verbesserung des Gesundheitszustands seit der ursprÃ¼nglichen Leistungszusprache eingetreten sei und aus interdisziplinÃ¤rer Sicht eine volle ArbeitsfÃ¤higkeit in der bisherigen wie auch in einer behinderungsangepassten TÃ¤tigkeit besteheÂ  Â (S. 22 ff.).</w:t>
      </w:r>
    </w:p>
    <w:p>
      <w:r>
        <w:t>6.2Â Â Â Â  Was der BeschwerdefÃ¼hrer hiergegen vorbringt, ist nicht stichhaltig. BezÃ¼glich der entscheidwesentlichen Frage, ob sich der Gesundheitszustand seit dem Erlass der VerfÃ¼gung vom 15. Mai 1998 (Urk. 8/175) verbessert hat oder nicht, geht aus den zitierten medizinischen Akten hervor, dass dem BeschwerdefÃ¼hrer aus rheumatologischer Sicht schon im Zeitpunkt der ursprÃ¼nglichen Leistungszusprache eine volle ArbeitsfÃ¤higkeit attestiert wurde (Urk. 8/160 S. 47), welche auch - bei gleich gebliebener Diagnose - durch die Gutachter der Medas Z.___ fÃ¼r die angestammte wie auch fÃ¼r jede andere kÃ¶rperlich leichte bis mittelschwere TÃ¤tigkeit unter Meidung von Ãberkopfarbeiten und Zwangshaltungen der HalswirbelsÃ¤ule bestÃ¤tigt wurde (Urk. 8/199a S. 22 und S. 24).</w:t>
      </w:r>
    </w:p>
    <w:p>
      <w:r>
        <w:t>Â Â Â Â Â Â Â Â  Hinsichtlich des vom BeschwerdefÃ¼hrer geltend gemachten Tinnitus ist anzumerken, dass mangels einer Ã¤rztlich attestierten ArbeitsunfÃ¤higkeit seitens der behandelnden Ãrzte und der Gutachter der Medas Z.___ davon auszugehen ist, dass diesem weiterhin keine einschrÃ¤nkende Wirkung auf die ArbeitsfÃ¤higkeit zukommt.</w:t>
      </w:r>
    </w:p>
    <w:p>
      <w:r>
        <w:t>Â Â Â Â Â Â Â Â  Was die psychische Symptomatik betrifft, ist dem BeschwerdefÃ¼hrer zuzustimmen, dass hinsichtlich des Schmerzsyndroms die Befunde seit der Begutachtung in der Rheuma- und Rehabilitationsklinik E.___ in etwa gleich geblieben sind und die damals diagnostizierte Verarbeitungs- und AnpassungsstÃ¶rung der heute gestellten Diagnose einer SchmerzverarbeitungsstÃ¶rung entspricht (Urk. 8/199a S. 17). Rentenleistungen sind jedoch nicht nur bei einer wesentlichen VerÃ¤nderung des Gesundheitszustands, sondern auch dann revidierbar, wenn sich die erwerblichen Auswirkungen des an sich gleich gebliebenen Gesundheitsschadens erheblich verÃ¤ndert haben (BGE 130 V 343 E. 3.5). Invalidenversicherungsrechtlich - was auch die Invalidenrente der Unfallversicherung einschliesst - ist daher einzig erheblich, ob und in welchem Mass eine BeeintrÃ¤chtigung der ErwerbsfÃ¤higkeit - und zwar unabhÃ¤ngig von der Diagnose und grundsÃ¤tzlich unbesehen der Ãtiologie - ausgewiesen ist (Urteil des Bundesgerichts 8C_449/2010 vom 30. November 2010 E. 3.1 mit weiteren Hinweisen). DiesbezÃ¼glich wurde im Gutachten der Medas Z.___ schlÃ¼ssig und nachvollziehbar dargelegt, dass es zwischenzeitlich zu einer Verbesserung der Symptomatik gekommen ist und dass diese eine Steigerung der ArbeitsfÃ¤higkeit mit sich brachte (Urk. 8/199a S. 17).</w:t>
      </w:r>
    </w:p>
    <w:p>
      <w:r>
        <w:t>Â Â Â Â Â Â Â Â  AnzufÃ¼gen bleibt, dass die in den Gutachten der Medas A.___ vom 21. Juli 1994 (Urk. 8/106) und der Rheuma- und Rehabilitationsklinik E.___ vom 20. MÃ¤rz 1997 (Urk. 8/160) in psychischer Hinsicht attestierte 50%ige ArbeitsunfÃ¤higkeit im Wesentlichen auf der diagnostizierten Konversionsneurose respektive der schweren posttraumatischen Verarbeitungs- und AnpassungsstÃ¶rung und nicht auf der emotional auffÃ¤lligen PersÃ¶nlichkeit grÃ¼ndete. Von den Gutachtern der Medas Z.___ wird sodann Ã¼berzeugend dargelegt, dass sich diese PersÃ¶nlichkeitszÃ¼ge nicht einschrÃ¤nkend auf die ArbeitsfÃ¤higkeit auswirken, da der BeschwerdefÃ¼hrer auch vor dem Unfallereignis schon zu 100 % arbeitsfÃ¤hig war (Urk. 8/199a S. 16).</w:t>
      </w:r>
    </w:p>
    <w:p>
      <w:r>
        <w:t>Â Â Â Â Â Â Â Â  FÃ¼r das Vorliegen einer erheblichen psychischen BeeintrÃ¤chtigung im Zeitpunkt der Rentenaufhebung geben denn auch die Angaben des BeschwerdefÃ¼hrers, der offenbar schon 1994 eine eigene Firma gegrÃ¼ndet und zwischenzeitlich diverse Liegenschaften - so eine Wohnung in der Stadt R.___, drei Wohnungen in M.___ und drei EinfamilienhÃ¤user im Kanton N.___ - erworben hat, die er selber bewirtschaftet (Urk. 8/199a S. 10 und S. 12), keine Anhaltspunkte. HierfÃ¼r spricht im Ãbrigen auch der Umstand, dass sich der BeschwerdefÃ¼hrer - soweit aus den Akten ersichtlich - nie einer Psychotherapie oder einer medikamentÃ¶sen Behandlung unterzogen hatte und anlÃ¤sslich der Begutachtung auch Ã¼ber keine BeeintrÃ¤chtigungen psychischer Natur mehr geklagt hat (Urk. 8/199a S. 9, S. 12 und S. 18). Anzumerken ist hiezu, dass entsprechende medizinische Massnahmen von den Ãrzten insbesondere aufgrund der KrankheitsÃ¼berzeugung des BeschwerdefÃ¼hrers - und nicht aufgrund von fehlenden BehandlungsmÃ¶glichkeiten - nicht (mehr) fÃ¼r indiziert erachtet wurden (vgl. Urk. 8/160 S. 41 und S. 50).</w:t>
      </w:r>
    </w:p>
    <w:p>
      <w:r>
        <w:t>6.3Â Â Â Â  Bei dieser Sachlage ist nicht ersichtlich, inwiefern weitere AbklÃ¤rungen neue, fÃ¼r die Beurteilung des vorliegenden Falls entscheidende Erkenntnisse liefern kÃ¶nnten, sodass darauf zu verzichten ist (antizipierte BeweiswÃ¼rdigung; BGE 122 V 162 E. 1d).</w:t>
      </w:r>
    </w:p>
    <w:p>
      <w:r>
        <w:t>6.4Â Â Â Â  Nach dem Gesagten ist gestÃ¼tzt auf das Gutachten der Medas Z.___ erstellt, dass insofern eine VerÃ¤nderung eingetreten ist, als dem BeschwerdefÃ¼hrer im Zeitpunkt der Begutachtung durch die Ãrzte der Medas Z.___ die angestammte sowie jede leichte bis mittelschwere kÃ¶rperliche TÃ¤tigkeit unter Meidung von Ãberkopfarbeiten wie auch von Zwangshaltungen der HalswirbelsÃ¤ule voll zumutbar ist. Die Beschwerdegegnerin bejahte folglich zu Recht das Vorliegen eines Revisionsgrundes im Sinne von Art. 17 Abs. 1 ATSG.</w:t>
      </w:r>
    </w:p>
    <w:p>
      <w:r>
        <w:t>Â Â Â Â Â Â Â Â  Mit diesem Ergebnis wird vorliegend auch dem Wortlaut in Art. 34 der Verordnung Ã¼ber die Unfallversicherung, wonach eine Revision der Rente der Invalidenversicherung (vgl. Prozess-Nr. IV.2011.00951) zu einer Revision der Rente der Unfallversicherung fÃ¼hrt, Rechnung getragen.</w:t>
      </w:r>
    </w:p>
    <w:p>
      <w:r>
        <w:t>Â Â Â Â Â Â Â Â  Die weiteren Einwendungen des BeschwerdefÃ¼hrers vermÃ¶gen an diesem Ergebnis nicht zu Ã¤ndern.</w:t>
      </w:r>
    </w:p>
    <w:p>
      <w:r>
        <w:t>7.Â Â Â Â Â Â  Dem Einwand des BeschwerdefÃ¼hrers, die Beschwerdegegnerin habe vor der Renteneinstellung keine beruflichen Massnahmen durchgefÃ¼hrt, ist entgegenzuhalten, dass die obligatorische Unfallversicherung keine Leistungskategorie ÂEingliederungsmassnahmenÂ kennt (Urteil des Bundesgerichts 8C_775/2009 vom 29. Januar 2010 E. 6). Selbst wenn ein solcher Anspruch bestehen wÃ¼rde, wÃ¤re dem BeschwerdefÃ¼hrer die Selbsteingliederung zumutbar, kann er doch auf eine - und sei es auch weit zurÃ¼ckliegende - gefestigte und unter den heute herrschenden VerhÃ¤ltnissen aktualisierbare berufliche Erfahrung zurÃ¼ckgreifen (vgl. Urteil des Bundesgerichts 9C_768/2009 vom 10. September 2010 E. 4.2). So arbeitete der BeschwerdefÃ¼hrer vor seiner unfallbedingten 50%igen ArbeitsunfÃ¤higkeit wÃ¤hrend 14 Jahren als Vertreter im Aussendienst (17. April 1974 - 15. Juni 1978: O.___ Gesellschaft, 15. Juni 1978 - 30. Juni 1989: S.___ AG, 1981 - 1984: P.___ AG, September 1984 - 11. Mai 1989: Y.___ AG; Urk. 8/155/2-26 S. 9 f.). 1994 grÃ¼ndete er dann die Q.___ AG ( www.zefix.ch ) und war in der Liegenschaftsverwaltung tÃ¤tig (Urk. 8/155/2-26 S. 10). Eine arbeitsmarktliche Desintegration liegt daher nicht vor, sodass die medizinisch attestierte Verbesserung der ArbeitsfÃ¤higkeit auf dem Weg der Selbsteingliederung verwertbar ist.</w:t>
      </w:r>
    </w:p>
    <w:p>
      <w:r>
        <w:t>8.Â Â Â Â Â Â  Zu prÃ¼fen bleibt, wie sich die verbesserte ArbeitsfÃ¤higkeit auf die ErwerbsfÃ¤higkeit des BeschwerdefÃ¼hrers auswirkt.</w:t>
      </w:r>
    </w:p>
    <w:p>
      <w:r>
        <w:t>Â Â Â Â Â Â Â Â  Das der ursprÃ¼nglichen Leistungszusprache vom 15. Mai 1998 (Urk. 8/175) insbesondere zugrunde liegende Gutachten der Rheuma- und Rehabilitationsklinik E.___ vom 20. MÃ¤rz 1997 (Urk. 8/160) bescheinigte schon dazumals aus rheumatologischer Sicht eine 100%ige ArbeitsfÃ¤higkeit in der angestammten TÃ¤tigkeit (S. 47). Vor dem Hintergrund, dass die Gutachter der Medas Z.___ bei einer zwischenzeitlich unverÃ¤nderten rheumatologischen Diagnose weiterhin eine 100%ige ArbeitsfÃ¤higkeit attestierten (Urk. 8/199a S. 22 und S. 24), sind keine Anhaltspunkte ersichtlich, wieso dem BeschwerdefÃ¼hrer die AusÃ¼bung des angestammten Berufs nicht mehr zumutbar sein sollte. Da eine 100%ige ArbeitsfÃ¤higkeit im angestammten Beruf besteht, ist das Validen- und das Invalideneinkommen auf Grund der gleichen Zahlenbasis zu berechnen, weshalb sich deren genaue Ermittlung und die Festsetzung der heranzuziehenden Angaben erÃ¼brigt (sogenannter Prozentvergleich, Urteil des Bundesgerichts 8C_130/2007 vom 30. Oktober 2007 E. 3.2). Damit resultiert ein InvaliditÃ¤tsgrad von 0 %.</w:t>
      </w:r>
    </w:p>
    <w:p>
      <w:r>
        <w:t>Â Â Â Â Â Â Â Â  FÃ¼r die Annahme eines unterdurchschnittlichen Einkommens bestehen keine Anhaltspunkte. Der BeschwerdefÃ¼hrer ist Schweizer BÃ¼rger und im Zeitpunkt der Leistungseinstellung war er knapp 56-jÃ¤hrig, weshalb es nach der allgemeinen Lebenserfahrung nicht unwahrscheinlich ist, dass er auf dem ausgeglichenen Arbeitsmarkt eine vollzeitige BeschÃ¤ftigung - auch im Aussendienst - finden kann (vgl. auch Urteil des Bundesgerichts I 447/06 vom 5. September 2006). Ausserdem hat es der BeschwerdefÃ¼hrer Ã¼ber all die Jahre unterlassen, seine 50%ige RestarbeitsfÃ¤higkeit (in der angestammten TÃ¤tigkeit) auf dem Arbeitsmarkt zu verwerten. Beim Ã¼berdies vorgebrachten Einwand der mangelnden Ausbildung handelt es sich zudem um einen invaliditÃ¤tsfremden Faktor, der nicht zu berÃ¼cksichtigen ist (BGE 107 V 17 E. 2c).</w:t>
      </w:r>
    </w:p>
    <w:p>
      <w:r>
        <w:t>9.Â Â Â Â Â Â  Bei diesem Ausgang des Verfahrens braucht nicht mehr geprÃ¼ft zu werden, ob zwischen den beklagten Beschwerden und dem Unfallereignis von Mai 1989 noch ein kausaler Zusammenhang besteht.</w:t>
      </w:r>
    </w:p>
    <w:p>
      <w:r>
        <w:t>10.Â Â Â Â  Zusammenfassend ist damit festzuhalten, dass die Beschwerdegegnerin zu Recht ihre Leistungen per 31. Dezember 2010 einstellte,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Beat Wachter</w:t>
      </w:r>
    </w:p>
    <w:p>
      <w:r>
        <w:t>- Allianz Suisse Versicherungs-Gesellschaft</w:t>
      </w:r>
    </w:p>
    <w:p>
      <w:r>
        <w:t>- Bundesamt fÃ¼r Gesundheit</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3.1</w:t>
      </w:r>
    </w:p>
    <w:p>
      <w:r>
        <w:t>3.1.1Â Â  Die auf einem Vergleich zwischen den Parteien beruhende ursprÃ¼ngliche Leistungszusprache vom 15. Mai 1998 (Urk. 8/175) basierte hauptsÃ¤chlich auf den folgenden medizinischen Akten:</w:t>
      </w:r>
    </w:p>
    <w:p>
      <w:r>
        <w:t>Â Â Â Â Â Â Â Â  Nach einer rheumatologischen, neuropsychologischen und psychiatrischen Untersuchung stellten die Gutachter der Medas A.___ am 21. Juli 1994 (Urk. 8/106) folgende sich auf die ArbeitsfÃ¤higkeit auswirkende Diagnosen:</w:t>
      </w:r>
    </w:p>
    <w:p>
      <w:r>
        <w:t>- Konversionsneurotische Entwicklung bei emotional auffÃ¤lliger PersÃ¶nlichkeit</w:t>
      </w:r>
    </w:p>
    <w:p>
      <w:r>
        <w:t>- Leichte neuropsychologische FunktionsstÃ¶rung nach Schleudertrauma vom 11. Mai 1989</w:t>
      </w:r>
    </w:p>
    <w:p>
      <w:r>
        <w:t>- Chronisches zervikozephales Syndrom bei Status nach Schleudertrauma am 11. Mai 1989</w:t>
      </w:r>
    </w:p>
    <w:p>
      <w:r>
        <w:t>- Osteochondrosen C5/6 und C6/7</w:t>
      </w:r>
    </w:p>
    <w:p>
      <w:r>
        <w:t>- Fehlform der WirbelsÃ¤ule (Torsionsskoliose) und Residuen nach M. Scheuermann</w:t>
      </w:r>
    </w:p>
    <w:p>
      <w:r>
        <w:t>Â Â Â Â Â Â Â Â  Dem Nikotinabusus (20 py) massen sie keinen Einfluss auf die ArbeitsfÃ¤higkeit bei (S. 19 f.).</w:t>
      </w:r>
    </w:p>
    <w:p>
      <w:r>
        <w:t>Â Â Â Â Â Â Â Â  Die neuropsychologische Untersuchung habe - so lic. phil. B.___ - eine leichte neuropsychologische FunktionsstÃ¶rung ergeben. Die ArbeitsunfÃ¤higkeit betrage 20 %, wobei diese nicht nur durch neuropsychologische Faktoren begrÃ¼ndet sei (S. 15).</w:t>
      </w:r>
    </w:p>
    <w:p>
      <w:r>
        <w:t>Â Â Â Â Â Â Â Â  Dr. med. C.___ berichtete in seinem psychiatrischen Fachgutachten, im Vordergrund der vom BeschwerdefÃ¼hrer beklagten Beschwerden stehe seine ausgeprÃ¤gte ErmÃ¼dbarkeit und sein quÃ¤lender Antriebsverlust. Der Versicherte sei Ã¼berzeugt, ein Mensch mit harmonischen Anlagen und FÃ¤higkeiten zu sein, weshalb er sich mehreren unterschiedlichen TÃ¤tigkeiten - so der BeschwerdefÃ¼hrer selbst - hingeben mÃ¼sse, um seinen guten intellektuellen wie auch kreativ-emotionalen Begabungen gerecht zu werden. Nach Vorstellung des BeschwerdefÃ¼hrers sollten ihm eine grosse Auswahl an intellektuell wie auch vorwiegend emotional betonten TÃ¤tigkeiten vorgelegt werden, wobei er dann gemÃ¤ss seinem jeweiligen Befinden die eine oder andere Arbeit ausÃ¼ben kÃ¶nnte. Nur so sei es ihm vielleicht mÃ¶glich, ein gewisses Arbeitspensum auszuÃ¼ben (S. 16).</w:t>
      </w:r>
    </w:p>
    <w:p>
      <w:r>
        <w:t>Â Â Â Â Â Â Â Â  Die beim BeschwerdefÃ¼hrer festgestellten psychischen StÃ¶rungen - so Dr. C.___ weiter - wÃ¼rden Krankheitswert erreichen und die ArbeitsfÃ¤higkeit in betrÃ¤chtlichem Ausmass einschrÃ¤nken. Aus psychiatrischer Sicht bestehe daher eine 50%ige ArbeitsunfÃ¤higkeit (S. 16).</w:t>
      </w:r>
    </w:p>
    <w:p>
      <w:r>
        <w:t>Â Â Â Â Â Â Â Â  Dem rheumatologischen Teilgutachten des Dr. med. D.___, Facharzt FMH fÃ¼r Physikalische Medizin und Rehabilitation sowie Rheumatologie, kann entnommen werden, dass praktisch jedes langandauernde Krankheitsbild - insbesondere wenn es mit Schmerzen verbunden ist - im Laufe der Zeit durch die psychische Stresssituation zu Ãberlagerungserscheinungen fÃ¼hrt. Dies sei auch vorliegend der Fall. Aus rheumatologischer Sicht sei dem BeschwerdefÃ¼hrer die AusÃ¼bung der bisherigen wie auch einer behinderungsangepassten TÃ¤tigkeit zu 50 % zumutbar (S. 17 f.).</w:t>
      </w:r>
    </w:p>
    <w:p>
      <w:r>
        <w:t>Â Â Â Â Â Â Â Â  Zur Frage der ArbeitsfÃ¤higkeit fÃ¼hrten die beteiligten SpezialÃ¤rzte zusammenfassend aus, aus interdisziplinÃ¤rer Sicht sei der BeschwerdefÃ¼hrer in der angestammten wie auch einer behinderungsangepassten Arbeit zu 50 % arbeitsfÃ¤hig (S. 20).</w:t>
      </w:r>
    </w:p>
    <w:p>
      <w:r>
        <w:t>3.1.2Â Â  GestÃ¼tzt auf die Ergebnisse der neurologischen, neuropsychologischen und rheumatologischen Untersuchung stellten die Gutachter der Rheuma- und Rehabilitationsklinik E.___ am 20. MÃ¤rz 1997 (Urk. 8/160) hauptsÃ¤chlich die folgenden Diagnosen (S. 36 f.):</w:t>
      </w:r>
    </w:p>
    <w:p>
      <w:r>
        <w:t>- Status nach HWS-Distorsionstrauma am 11. Mai 1989 (Autounfall mit Heckkollision) mit</w:t>
      </w:r>
    </w:p>
    <w:p>
      <w:r>
        <w:t>- chronifiziertem, zum Teil tendomyotischem Zervikovertebralsyndrom mit/bei</w:t>
      </w:r>
    </w:p>
    <w:p>
      <w:r>
        <w:t>- intermittierender und vor allem linksbetonter spondylogener Komponente</w:t>
      </w:r>
    </w:p>
    <w:p>
      <w:r>
        <w:t>- muskulÃ¤rer Dysbalance</w:t>
      </w:r>
    </w:p>
    <w:p>
      <w:r>
        <w:t>- geringgradigen degenerativen VerÃ¤nderungen (vor allem C5/C6; mÃ¤ssiggradige Osteochondrose und Spondylose)</w:t>
      </w:r>
    </w:p>
    <w:p>
      <w:r>
        <w:t>- leichter neuropsychologischer FunktionsstÃ¶rung im Bereiche der Aufmerksamkeitsfunktionen und der mnestischen Prozesse</w:t>
      </w:r>
    </w:p>
    <w:p>
      <w:r>
        <w:t>- schwerer posttraumatischer Verarbeitungs- und AnpassungsstÃ¶rung bei emotional auffÃ¤lliger PersÃ¶nlichkeit</w:t>
      </w:r>
    </w:p>
    <w:p>
      <w:r>
        <w:t>Â Â Â Â Â Â Â Â  Die Dres. med. F.___, Facharzt FMH fÃ¼r Neurologie sowie Physikalische Medizin und Rehabilitation, und G.___, Facharzt FMH fÃ¼r Allgemeine Innere Medizin, Rheumatologie sowie Physikalische Medizin und Rehabilitation, und die Neuropsychologin Dr. phil. H.___ fÃ¼hrten in ihrer Beurteilung zusammenfassend aus, in der klinisch-neurologischen Untersuchung hÃ¤tten keine objektivierbaren Befunde erhoben werden kÃ¶nnen (S. 37). Dem BeschwerdefÃ¼hrer sei es trotz seiner subjektiv als schwer beeintrÃ¤chtigt empfundenen psycho-physischen LeistungsfÃ¤higkeit bei der neuropsychologischen Testung mÃ¶glich gewesen, insgesamt meist durchschnittliche bis Ã¼berdurchschnittliche Leistungen zu erbringen (S. 43). Aus rheumatologischer Sicht finde sich einzig das Bild eines Ã¼ber Jahre chronifizierten tendomyotischen Zervikovertebral-Syndroms mit einer intermittierend cephalen und linksbetonten spondylogenen Komponente. Unterhalten werde dieses Beschwerdebild durch eine gewisse Fehlhaltung respektive -statik der HalswirbelsÃ¤ule sowie eine begleitende muskulÃ¤re Dysbalance. Hinweise fÃ¼r direkte traumatische ossÃ¤re LÃ¤sionen - nebst den ersichtlichen degenerativen VerÃ¤nderungen - hÃ¤tten in den zur VerfÃ¼gung gestandenen RÃ¶ntgenbildern nicht gefunden werden kÃ¶nnen (S. 37). Aufgrund der radiologischen Untersuchung kÃ¶nne auch die eingeschrÃ¤nkte Beweglichkeit der HalswirbelsÃ¤ule nicht erklÃ¤rt werden (S. 38).</w:t>
      </w:r>
    </w:p>
    <w:p>
      <w:r>
        <w:t>Â Â Â Â Â Â Â Â  Die Gutachter berichteten, bei der Beurteilung der gesamten Symptomatik stehe die Schmerzproblematik - und nicht die klinischen Befunde - im Vordergrund. Die chronischen Schmerzen hÃ¤tten nicht mehr die Funktion eines Warnsignals, sondern wÃ¼rden teilweise die Krankheit selbst darstellen (S. 39). Beim BeschwerdefÃ¼hrer sei ebenfalls von einer ausgeprÃ¤gten dysfunktionalen Traumaverarbeitung mit sekundÃ¤rer Somatisierung der Beschwerden auszugehen. Es habe sich Ã¼ber die Jahre eine zunehmende psychogene Fixierung und Chronifizierung des gesamten Beschwerdebildes bei kaum geschaffener Verarbeitung und Anpassung entwickelt (S. 40).</w:t>
      </w:r>
    </w:p>
    <w:p>
      <w:r>
        <w:t>Â Â Â Â Â Â Â Â  Das Unfallereignis vom Mai 1989 habe fÃ¼r den BeschwerdefÃ¼hrer gewissermassen - so die Experten weiter - eine ÂZÃ¤surÂ in seinem Leben bedeutet, das auffallend stark auf materielle Werte ausgerichtet gewesen sei. Der eher hohe Lebensstandard sei dabei nur mÃ¶glich gewesen, indem er praktisch gleichzeitig zwei verschiedenen TÃ¤tigkeiten nachgegangen sei und bedingt durch den ungewÃ¶hnlichen Tagesablauf (tags Vertreter, nachts Discjockey) frÃ¼her oder spÃ¤ter unweigerlich physisch wie psychisch an seine Leistungsgrenzen habe kommen mÃ¼ssen (S. 40).</w:t>
      </w:r>
    </w:p>
    <w:p>
      <w:r>
        <w:t>Â Â Â Â Â Â Â Â  Der BeschwerdefÃ¼hrer sei insgesamt in seiner LeistungsfÃ¤higkeit als sehr eingeschrÃ¤nkt zu beurteilen, wobei die Ursache hierfÃ¼r mehr in den psychischen - und nicht in den neuropsychologischen respektive somatischen - GrÃ¼nden liege. Das Unfallereignis mÃ¼sse als Faktor gewertet werden, der die KrÃ¤fte des BeschwerdefÃ¼hrers Ã¼berzogen und sein labiles Gleichgewicht zum Kippen gebracht habe. Dem Angriff auf seine kÃ¶rperliche und seelische IntegritÃ¤t habe er nichts als Wut, Verzweiflung und ein hartnÃ¤ckiges Fordern nach einer ÂGenugtuungÂ entgegensetzen kÃ¶nnen (S. 43 f.). Insgesamt mÃ¼sse von einer tendenziellen Ãberbewertung der somatischen Beschwerden und der neuropsychologischen Defizite ausgegangen werden (S. 46).</w:t>
      </w:r>
    </w:p>
    <w:p>
      <w:r>
        <w:t>Â Â Â Â Â Â Â Â  Der BeschwerdefÃ¼hrer hinterlasse in den GesprÃ¤chen in keiner Art und Weise den Eindruck, dass er gewillt sei, seine Leistungs- und ArbeitsfÃ¤higkeit versuchsweise sukzessive zu steigern. Er gebe klar zum Ausdruck, dass fÃ¼r ihn offensichtlich der Endzustand erreicht sei und dass die ganze Angelegenheit nur mittels einer - seinem frÃ¼heren Lebensstandard entsprechenden - monatlichen Abfindung von der Versicherung abgegolten werden kÃ¶nne (S. 41). Aus rheumatologischer Sicht bestehe jedoch fÃ¼r leichte bis mittelschwere TÃ¤tigkeiten eine (praktisch) 100%ige ArbeitsfÃ¤higkeit, wobei stereotype oder repetitive BewegungsablÃ¤ufe sowie die Einnahme von Zwangspositionen zu vermeiden seien. Aus psychologischer wie auch aus psychiatrischer Sicht sei dem BeschwerdefÃ¼hrer aufgrund der posttraumatischen VerarbeitungsstÃ¶rung und vor dem Hintergrund der bestehenden konversionsneurotischen Entwicklung und der emotional auffÃ¤lligen PersÃ¶nlichkeit eine ArbeitsfÃ¤higkeit von hÃ¶chstens 50 % zumutbar (S. 47).</w:t>
      </w:r>
    </w:p>
    <w:p>
      <w:r>
        <w:rPr>
          <w:b/>
        </w:rPr>
        <w:t>E. 3.2</w:t>
      </w:r>
    </w:p>
    <w:p>
      <w:r>
        <w:t>3.2.1Â Â  Der mit Einspracheentscheid vom 22. November 2011 (Urk. 2) bestÃ¤tigten Leistungseinstellung (VerfÃ¼gung vom 14. MÃ¤rz 2011 [Urk. 8/204]) lag das von der IV-Stelle eingeholte Gutachten der Medas Z.___ vom 25. Oktober 2010 (Urk. 8/199a) und die ergÃ¤nzende Stellungnahme der Experten der Medas Z.___ vom 26. September 2011 (Urk. 8/219) zugrunde.</w:t>
      </w:r>
    </w:p>
    <w:p>
      <w:r>
        <w:t>Â Â Â Â Â Â Â Â  GestÃ¼tzt auf die Ergebnisse der internistischen, psychiatrischen und neurologischen Untersuchung diagnostizierten die Gutachter mit Auswirkung auf die ArbeitsfÃ¤higkeit ein zervikozephales Syndrom (ICD-10 M53.1) ohne Hinweise fÃ¼r radikulÃ¤re oder medullÃ¤re Symptome bei einem Zustand nach einem HWS-Distorsionstrauma 1989 (ICD-10 S13.4 [S. 20 f.]). Den folgenden Diagnosen massen sie keinen Einfluss auf die ArbeitsfÃ¤higkeit bei (S. 21):</w:t>
      </w:r>
    </w:p>
    <w:p>
      <w:r>
        <w:t>- 1. SchmerzverarbeitungsstÃ¶rung (ICD-10 F54)</w:t>
      </w:r>
    </w:p>
    <w:p>
      <w:r>
        <w:t>- 2. COPD (Erstdiagnose 2004, ICD-10 J44.8)</w:t>
      </w:r>
    </w:p>
    <w:p>
      <w:r>
        <w:t>- chronische Bronchitis</w:t>
      </w:r>
    </w:p>
    <w:p>
      <w:r>
        <w:t>- chronischer Nikotinabusus, Ã¼ber 80 py</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