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UV.2011.00309 vom 4. Juni 2014</w:t>
      </w:r>
    </w:p>
    <w:p>
      <w:r>
        <w:t>ZH Sozialversicherungsgericht, 2014-06-04, DE</w:t>
      </w:r>
    </w:p>
    <w:p>
      <w:r>
        <w:rPr>
          <w:b/>
        </w:rPr>
        <w:t xml:space="preserve">Quelle: </w:t>
      </w:r>
      <w:r>
        <w:t>https://mcp.opencaselaw.ch/entscheid/zh_sozialversicherungsgericht_UV.2011.00309</w:t>
      </w:r>
    </w:p>
    <w:p>
      <w:r>
        <w:t>FR: ZH_SOZIALVERSICHERUNGSGERICHT UV.2011.00309 du 4 juin 2014</w:t>
      </w:r>
    </w:p>
    <w:p>
      <w:r>
        <w:t>IT: ZH_SOZIALVERSICHERUNGSGERICHT UV.2011.00309 del 4 giugno 2014</w:t>
      </w:r>
    </w:p>
    <w:p>
      <w:pPr>
        <w:pStyle w:val="Heading2"/>
      </w:pPr>
      <w:r>
        <w:t>Erwägungen</w:t>
      </w:r>
    </w:p>
    <w:p>
      <w:r>
        <w:rPr>
          <w:b/>
        </w:rPr>
        <w:t>E. 1</w:t>
      </w:r>
    </w:p>
    <w:p>
      <w:r>
        <w:t>6. Januar 2006 führte er am rechten Ellbogen der Versicherten einen operativen Eingriff durch ( Flexorenr elease</w:t>
      </w:r>
    </w:p>
    <w:p>
      <w:r>
        <w:t>Epicondylus</w:t>
      </w:r>
    </w:p>
    <w:p>
      <w:r>
        <w:t>humeri</w:t>
      </w:r>
    </w:p>
    <w:p>
      <w:r>
        <w:t>medialis rechts, begrenzte</w:t>
      </w:r>
    </w:p>
    <w:p>
      <w:r>
        <w:t>Denervation modifiziert nach Wilhelm, Urk. 11/ZM30). Nach langjährigem schwankendem Verlauf erstattete die B.___</w:t>
      </w:r>
    </w:p>
    <w:p>
      <w:r>
        <w:t>am 11. Januar 2011 zuhanden der Zürich eine polydisziplinäre Expertise ( Urk. 11/ZM107), woraufhin die Zürich</w:t>
      </w:r>
    </w:p>
    <w:p>
      <w:r>
        <w:t>die Heilbehandlungs- und Taggeldleistungen mit Verfügung vom 2 0. Mai 2011</w:t>
      </w:r>
    </w:p>
    <w:p>
      <w:r>
        <w:t>mit Wirkung per 3 0. April 2011 ein stellte (Urk. 10/Z136). Dagegen erhob die Versicherte am 1 8. Juni 2011 Einsprache ( Urk. 10/Z142), welche die Zürich mit Einspracheentscheid vom 11. Oktober 2011 abwies ( Urk. 2). 2.</w:t>
      </w:r>
    </w:p>
    <w:p>
      <w:r>
        <w:t>Hiergegen erhob X.___ , vertreten durch Rechtsanwalt Tomas Kempf, am 1 4. November 2011 Beschwerde mit folgendem Rechtsbegehren ( Urk. 1) : „ 1. Es sei die</w:t>
      </w:r>
    </w:p>
    <w:p>
      <w:r>
        <w:t>Verfügung der Zürich-Versicherungs-G esellschaft AG vom 20.5. 2011 und der Einspracheentscheid der Zürich Versicherungs-Gesellschaft AG vom 11.10. 2011 aufzuh eben; 2. Es seien der Beschwerdeführerin – auch rückwirkend ab 30.4.2011 bzw. 1.5.2 011 – die gemäss UVG versicherten Leistungen (insb. Heilungskosten, Taggelder, Rente, Integritätsentschädigung etc.) zu erbringen; 3. Eventualiter sei die Sache zur weiteren Abklärung und Neube u rteilung an die Beschwerdegegnerin zurückzuweisen;</w:t>
      </w:r>
    </w:p>
    <w:p>
      <w:r>
        <w:t>Unter Entschädigungsfolgen (zuzüglich Mehrwertsteuer) zu L asten der Besch wer degegne rin .“</w:t>
      </w:r>
    </w:p>
    <w:p>
      <w:r>
        <w:t>Die Beschwerdegegnerin beantragte mit Beschwerdeantwort vom 9. Januar 2011 (richtig: 2012) die Abweisung der Beschwer de ( Urk. 9). Mit Replik vom 3. Mai 2012 ( Urk. 16) und Duplik vom 3 0. Mai 2012 ( Urk. 19) hielten die Par teien je an ihren Anträgen fest.</w:t>
      </w:r>
    </w:p>
    <w:p>
      <w:r>
        <w:t>Am 2 3. Januar 2014 zog das hiesige Gericht weitere medizinische Unterlagen, insbesondere die Stellungnahmen der B.___ vom 1 9. Dezember 2012 und vom 1 6. September 2013, von der Sozialversi cherungsanstalt des Kantons Zürich, IV-Stelle, bei ( Urk. 26/1-21). Hierzu nah men die Beschwerdegegnerin am 1 3. Februar 2014 ( Urk. 29) und die Beschwer deführerin am 2 6. März 2014 ( Urk. 32) Stellung. Am 2. April 2014 wurden die betreffenden Eingaben den Parteien je wechselseitig zugestellt (Urk. 34).</w:t>
      </w:r>
    </w:p>
    <w:p>
      <w:r>
        <w:rPr>
          <w:b/>
        </w:rPr>
        <w:t>E. 1.1</w:t>
      </w:r>
    </w:p>
    <w:p>
      <w:r>
        <w:t>Gemäss Art.</w:t>
      </w:r>
    </w:p>
    <w:p>
      <w:r>
        <w:rPr>
          <w:b/>
        </w:rPr>
        <w:t>E. 1.2</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 treten gedacht werden kann. Entspre chend dieser Umschreibung ist für die Bejahung des natürli chen Kau salzusammenhangs nicht erforderlich, dass ein Unfall die al leinige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 sen).</w:t>
      </w:r>
    </w:p>
    <w:p>
      <w:r>
        <w:t>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Leistungsanspruches nicht (BGE 129 V 177 E. 3.1, 119 V 335 E. 1, 118 V 286 E. 1b, je mit Hinwei sen).</w:t>
      </w:r>
    </w:p>
    <w:p>
      <w:r>
        <w:rPr>
          <w:b/>
        </w:rPr>
        <w:t>E. 1.3</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w:t>
      </w:r>
    </w:p>
    <w:p>
      <w:r>
        <w:t>Ist die Unfallkausalität einmal mit der erforderlichen Wahrscheinlichkeit nachge wiesen, entfällt die deswegen anerkannte Leistungspflicht des Unfall versicherers erst, wenn der Unfall nicht mehr die natürliche und adäquate Ursa che des Gesundheitsschadens darstellt. Der Beweis des Wegfalls des natürlichen Kausalzusammenhangs muss dabei nicht durch den Nachweis unfallfremder Ursachen erbracht werden. Ebenso wenig geht es darum, vom Unfallversicherer den negativen Beweis zu verlangen, dass kein Gesundheitsschaden mehr vor liegt oder dass die versicherte Person nun bei voller Gesundheit ist. Entschei dend ist allein, ob unfallbedingte Ursachen eines Gesundheitsschaden ihre kausale Bedeutung verloren haben, also dahingefallen sind oder nicht (Urteile des Bundesgerichts U 66/04 vom 1 4. Oktober 2004 E. 3.2, U 15/04 vom 7. Juli 2004 E. 2.2 und U 285/00 vom 3 1. August 2001 E. 5a). Ebenso wie der leis tungsbegründende natürliche Kausalzusammenhang muss das Dahinfallen jeder kausalen Bedeutung von unfallbedingten Ursachen eines Gesundheitsschadens mit dem im Sozialversicherungsrecht allgemein üblichen Beweisgrad der über wiegenden Wahrscheinlichkeit nachgewiesen sein. Dies bedeutet, dass die Ver waltung jener Sachverhaltsdarstellung zu folgen hat, die sie von allen mögli chen Geschehnisabläufen für die wahrscheinlichste hält (BGE 119 V 7 E. 3c/ aa und Urteil des Bundesgerichts U 586/06 E. 4.3). Da es sich hierbei um eine anspruchsaufhebende Tatfrage handelt, liegt die entsprechende Beweislast - anders als bei der Frage, ob ein leistungsbegründender natürlicher Kausalzu sammenhang gegeben ist - nicht beim Versicherten, sondern beim Unfallversi cherer (RKUV 1992 Nr. U 142 S. 76 E. 4b; vgl. auch R KUV 1994 Nr. U 206 S. 328 f. E . 3b).</w:t>
      </w:r>
    </w:p>
    <w:p>
      <w:r>
        <w:rPr>
          <w:b/>
        </w:rPr>
        <w:t>E. 1.5</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Zusammenhänge und in der Beurteilung der medizinischen Situation einleuch tet und ob die Schlussfolgerungen in der Expertise begründet sind (BG E 125 V 351 E. 3a, 122 V 157 E. 1c). 2. 2.1</w:t>
      </w:r>
    </w:p>
    <w:p>
      <w:r>
        <w:t>Nach dem</w:t>
      </w:r>
    </w:p>
    <w:p>
      <w:r>
        <w:t>Unfallereignis der Beschwerdeführerin vom 5. Juni 2004 diagnosti zierte die erstbehandelnde</w:t>
      </w:r>
    </w:p>
    <w:p>
      <w:r>
        <w:t>Dr. Z.___ – wie eingangs erwähnt - einen Sta tus nach Kontusion der rechten Körperseite mit Distorsion des Ellbogens rechts ( Urk. 11/ZM3).</w:t>
      </w:r>
    </w:p>
    <w:p>
      <w:r>
        <w:t>2.2</w:t>
      </w:r>
    </w:p>
    <w:p>
      <w:r>
        <w:t>Dr. med. C.___ , Chefarzt Radiologie des D.___ , hielt in seinem Bericht vom 2 3. Juli 2004 zuhan den von Dr. med. E.___ , Facharzt FMH für Allgemeinmedizin, fest, dass der Befund des von ihm durchgeführten MRI des rechten Ellbogens unauffällig sei. E s gebe keine Anhaltspunkte für eine frische traumatische ossäre Läsion , die Darstellung des Gelenkknorpels sei regelrecht und es liege kein Hinweis für ein freies intraartikuläres Fragment vor. Auch die Darstellung der umgebenden Weichteile sei unauffällig. Weiter sei auch kein Hinweis für eine Epic ondylitis gegeben ( Urk. 11/ZM4). 2.3</w:t>
      </w:r>
    </w:p>
    <w:p>
      <w:r>
        <w:t>Dr. med. F.___ , Facharzt FMH für Physikalische Medizin und Rehabili tation sowie Rheumatologie, erk lärte in seinem an Dr. Z.___ gerichteten Bericht vom 20. Dezember 2004, dass unter physiotherapeutischer und analgetischer The rapie sowie zweimaliger Cortico steroidinfiltration loco dolenti eine allmähliche Besserung eingetreten sei, ohne dass die Beschwerde führerin jedoch vollständig beschwerdefrei geworden sei. Das Schmerzsyndrom im Bereich des rechten Ellbogens entspreche klin isch einer Epicondylitis</w:t>
      </w:r>
    </w:p>
    <w:p>
      <w:r>
        <w:t>humeri</w:t>
      </w:r>
    </w:p>
    <w:p>
      <w:r>
        <w:t>ulnaris mit exquisiter Druckd olenz über dem medialen Epicondylus und provo zierbaren</w:t>
      </w:r>
    </w:p>
    <w:p>
      <w:r>
        <w:t>Distensions schmerzen im Verlauf der rechten Vorderarmbeuger. Gemäss der von ihm am 1 5. Dezember 2004 durchgeführten funktionell en Ultraschalluntersuchung seien die Verhältnisse im Bereich des Ellbogengelenks und im In sertionsgebiet der Flexoren unauffällig. Die Extensoren-Sehnen am Epicondylus</w:t>
      </w:r>
    </w:p>
    <w:p>
      <w:r>
        <w:t>humeri</w:t>
      </w:r>
    </w:p>
    <w:p>
      <w:r>
        <w:t>ulnaris seien normal dargestellt ohne erkennbare ruptur verdächtige Läsion und oh ne intratendinöse Verkalkungen ( Urk. 11/ZM11). 2.4</w:t>
      </w:r>
    </w:p>
    <w:p>
      <w:r>
        <w:t>Die Ärzte des D.___ gaben in ihrem Bericht vom 1 8. April 2005 zuhanden von Dr. Z.___ an, dass das neuerliche MRI des rechten Ellbogens ein diskretes Ödem in den Weichteilen auf Höhe der Epicondylus</w:t>
      </w:r>
    </w:p>
    <w:p>
      <w:r>
        <w:t>ulnaris vereinbar mit einer leichten Epicondylitis</w:t>
      </w:r>
    </w:p>
    <w:p>
      <w:r>
        <w:t>ulnaris ohne Hinweise auf ein e ossäre Mitbeteiligung gezeigt habe. Die übrigen Knochenstrukturen und Ligamente seien ohne Befund ( Urk. 11/ZM20). 2.5</w:t>
      </w:r>
    </w:p>
    <w:p>
      <w:r>
        <w:t>Dr. A.___ diagnostizierte in seiner kons iliarischen Beurteilung vom 10. November 2005 eine traumatische Epicondylitis</w:t>
      </w:r>
    </w:p>
    <w:p>
      <w:r>
        <w:t>humeri</w:t>
      </w:r>
    </w:p>
    <w:p>
      <w:r>
        <w:t>medialis rechts mit ausgepräg ter Therapier esistenz mit Beteiligung des ulnaren</w:t>
      </w:r>
    </w:p>
    <w:p>
      <w:r>
        <w:t>Humero-Radialge lenkes ( Synovialitis ). Da nachweislich eine vollständige Therapieresistenz bestehe, empfehle er hier ein opera tives Vorgehen mit Flexorenr el ease am Epi c ondylus</w:t>
      </w:r>
    </w:p>
    <w:p>
      <w:r>
        <w:t>humeri</w:t>
      </w:r>
    </w:p>
    <w:p>
      <w:r>
        <w:t>medialis rechts verbunden mit einer begrenzten Denervation des Epicondylus nach Wilhelm . In seinem persönlichen Umfeld liege die Erfolgsquote solcher Eingriffe, welche durch erfahrene Handchirurgen ausge führt würden, bei 95 % bis 98 % mit volls tändiger Schmerzbefreiung. In 3 % bis 5 % der Fälle würden Restbeschwerden beobachtet, welche mit grosser Wahrscheinlichkeit auf Gewebsschädigungen respektive Gewebsveränderungen im Bereich des unmittelbar benachbarten Gelenkes respektive der Gelenkkapsel ( Synovialitis ) zurückzuführen seien . Dies sei häufig der Fall bei Perforationen der alterierten oder traumatisierten Sehnen-Ansätze bis in das Gelenk hinein. Nach diesem Eingriff sei mit einer Arbeitsunfähigkeit als Krankenpflegerin von</w:t>
      </w:r>
    </w:p>
    <w:p>
      <w:r>
        <w:rPr>
          <w:b/>
        </w:rPr>
        <w:t>E. 3</w:t>
      </w:r>
    </w:p>
    <w:p>
      <w:r>
        <w:t>Auf die Vorbringen der Parteien und die eingereichten und beigezogenen Akten wird, soweit erforderlich, im Rahmen der nachfolgenden Erwägungen einge gangen. Das Gericht zieht in Erwägung: 1.</w:t>
      </w:r>
    </w:p>
    <w:p>
      <w:r>
        <w:rPr>
          <w:b/>
        </w:rPr>
        <w:t>E. 3.1</w:t>
      </w:r>
    </w:p>
    <w:p>
      <w:r>
        <w:t>Wie sich der Verfügung vom 2 0. Mai 2011 ( Urk. 10/Z136 ) und dem Einsprache entscheid vom 1 1. Oktober 2011 ( Urk. 2) entnehmen lässt, hat die Beschwerde gegnerin einen (natürlichen und adäquaten) Kausalzusammenhang zwischen dem Unfallereignis vom 5. Juni 2004 und den anfänglich bei der Beschwerde führerin aufgetretenen</w:t>
      </w:r>
    </w:p>
    <w:p>
      <w:r>
        <w:t>Beschwerden am rechten Ellbogen</w:t>
      </w:r>
    </w:p>
    <w:p>
      <w:r>
        <w:t>anerkannt. Streitig und zu prüfen ist nun, ob dieser Kausalzusammenhang</w:t>
      </w:r>
    </w:p>
    <w:p>
      <w:r>
        <w:t>– nach dem im Sozial versicherungsrecht üblichen Beweisgrad der überwiegenden Wahrscheinlichkeit –</w:t>
      </w:r>
    </w:p>
    <w:p>
      <w:r>
        <w:t>spätestens</w:t>
      </w:r>
    </w:p>
    <w:p>
      <w:r>
        <w:t>bis zur Leistungseinstellung der Beschwerdegegnerin per 3 0. April 2011 dahingefallen ist.</w:t>
      </w:r>
    </w:p>
    <w:p>
      <w:r>
        <w:rPr>
          <w:b/>
        </w:rPr>
        <w:t>E. 3.2</w:t>
      </w:r>
    </w:p>
    <w:p>
      <w:r>
        <w:t>Die Beschwerdeführerin wur de vorliegend von den Ärzten der</w:t>
      </w:r>
    </w:p>
    <w:p>
      <w:r>
        <w:t>B.___ zwischen dem 4. und dem 1 2. November 2010 in handchirurgischer, neurologischer, neuropsychiatrischer und rheumatologischer Hinsicht - für die streitigen Belange umfassend – untersucht</w:t>
      </w:r>
    </w:p>
    <w:p>
      <w:r>
        <w:t>( Urk. 11/ZM107).</w:t>
      </w:r>
    </w:p>
    <w:p>
      <w:r>
        <w:rPr>
          <w:b/>
        </w:rPr>
        <w:t>E. 3.3</w:t>
      </w:r>
    </w:p>
    <w:p>
      <w:r>
        <w:t>In Kenntnis und Auseinandersetzung mit den Vorakten legten die Ärzte der B.___</w:t>
      </w:r>
    </w:p>
    <w:p>
      <w:r>
        <w:t>dar, dass der Unfall vom 5. Juni 2004 eine geringe Verletzung der Weichteile (kleine Sehnenruptur im Ansatzbereich der Hand-/Fingerflexoren) bewirkt habe, de ren a llfällige Folgen innerhalb einer Zeitspanne von sechs Monaten hätten abklingen solle n (vgl. E. 2.12 ). D as MRI vom 2 3. Juli 2004, das rund sieben Wochen nach dem Unfall vom 5. Juni 2004 angefertigt worden sei, habe (nämlich) keinerlei Auffälligkeiten gezeigt, insbesondere keine traumati schen Schäden oder Zeichen einer Entzündungsreaktion, wie s ie nach einem strukturellen Gewebeschaden hätten erwartet werden müssen (Urk. 26/12/5 ). Diese Einschätzung der Ärzte der B.___ ist aufgrund der vorliegenden medizi nischen Akten ohne Weiteres nachvollziehbar. Denn gemäss</w:t>
      </w:r>
    </w:p>
    <w:p>
      <w:r>
        <w:t>dem Bericht von Dr. C.___ vom 2 3. Juli 2004 waren die ersten MRI- Befunde am rechten Ell bogen</w:t>
      </w:r>
    </w:p>
    <w:p>
      <w:r>
        <w:t>tatsächlich vollkommen unauffällig (vgl. E. 2.2 ) . Dr. F.___ gab am 20. Dezember 2004 dann</w:t>
      </w:r>
    </w:p>
    <w:p>
      <w:r>
        <w:t>an , dass das Schmerzsyndrom im Bereich des rechten Ellbogens klinisch einer Epicondylitis</w:t>
      </w:r>
    </w:p>
    <w:p>
      <w:r>
        <w:t>humeri</w:t>
      </w:r>
    </w:p>
    <w:p>
      <w:r>
        <w:t>ulnaris mit exquisiter Druckdo lenz über dem medialen Epicondylus und provozierbaren</w:t>
      </w:r>
    </w:p>
    <w:p>
      <w:r>
        <w:t>Distensionsschmerzen im Verlauf der rechten Vorderarmbeuger entspreche. Auch die damals von Dr. F.___ durchgeführte funktionelle Ultraschalluntersuchung des rechten Ellbogens zeigte a llerdings keine</w:t>
      </w:r>
    </w:p>
    <w:p>
      <w:r>
        <w:t>auffälligen Befunde (vgl. E. 2.3).</w:t>
      </w:r>
    </w:p>
    <w:p>
      <w:r>
        <w:t>Vom 2 0. August bis zum 1 5. Dezember 2004 war der Beschwerdeführerin im Übrigen zwischenzeitlich auch keine Arbeitsunfähigkeit mehr attestiert worden ( Urk. 11/ZM5 und Urk. 11/ZM8).</w:t>
      </w:r>
    </w:p>
    <w:p>
      <w:r>
        <w:rPr>
          <w:b/>
        </w:rPr>
        <w:t>E. 3.4</w:t>
      </w:r>
    </w:p>
    <w:p>
      <w:r>
        <w:t>Weiter führten die Ärzte der B.___ aus , es sei davon auszugehen, dass die</w:t>
      </w:r>
    </w:p>
    <w:p>
      <w:r>
        <w:t>am 1 6. Oktober 2006</w:t>
      </w:r>
    </w:p>
    <w:p>
      <w:r>
        <w:t>operativ revidierte Sehnenläsion</w:t>
      </w:r>
    </w:p>
    <w:p>
      <w:r>
        <w:t>innert sechs Monaten abge heilt sei. Der Operateur Dr. A.___ habe die Behandlung nach diesem Zeitpunkt denn auch abgeschlossen. Faktoren, di e den Heilverlauf hätten stören können , wie zum Beispiel eine postoperativ aufgetretene Infektion oder ein erneutes Trauma, seien nicht aktenkundig und würden von der Beschwerdeführerin auch nicht angegeben ( Urk. 11/ZM107/52). Auch diese</w:t>
      </w:r>
    </w:p>
    <w:p>
      <w:r>
        <w:t>Beurteilung der B.___ - Gut achter ist einleuchtend und findet in den vorliegenden medizinischen Akten ihre Stütze. Im Berich t vom 4. Mai 2006 hielt Dr. A.___ nämlich fest, dass der postoperative Verlauf nach dem Eingriff vom 1 6. Januar 2006 erwartungsge mäss sei mit beschränkter Belastungsfähigkeit des rechten Armes respektive des rechten Ellbogengelenkes. Die Beschwerden seien seit dem Eingriff jedoch mar kant zurückgegangen . Im B ericht vom 8. August 2006 erklärte</w:t>
      </w:r>
    </w:p>
    <w:p>
      <w:r>
        <w:t>Dr . A.___ , dass</w:t>
      </w:r>
    </w:p>
    <w:p>
      <w:r>
        <w:t>im Bereich der Beugesehnen-Ansätze an den früheren Schmerzstelle n und im Umfeld der durchgeführten Operation noch mässiggradige</w:t>
      </w:r>
    </w:p>
    <w:p>
      <w:r>
        <w:t>Druckdolenzen bestehen würden . Er habe die Behandlung am 1 5. Juni 2006 mit den genannten Restbeschwerden</w:t>
      </w:r>
    </w:p>
    <w:p>
      <w:r>
        <w:t>abgeschlossen. Bei geeigneter Arbeit sei eine 100%ige Arbeitsfähigkeit zu erwarten. Weitere Abklärungen seien vorläuf ig nicht not wendig (E. 2.9 ). Komplikationen im Rahmen der Heilung des rechten Ellbogens nach dem operativen Eingriff vom 1 6. Januar 2006 sind demnach – wie dies die Ärzte der B.___</w:t>
      </w:r>
    </w:p>
    <w:p>
      <w:r>
        <w:t>angaben - nicht ausgewiesen.</w:t>
      </w:r>
    </w:p>
    <w:p>
      <w:r>
        <w:rPr>
          <w:b/>
        </w:rPr>
        <w:t>E. 3.5</w:t>
      </w:r>
    </w:p>
    <w:p>
      <w:r>
        <w:t>Wie sich den Berichten der nach behandelnden Ärzte entnehmen lässt, klagte die Beschwerdeführerin aber</w:t>
      </w:r>
    </w:p>
    <w:p>
      <w:r>
        <w:t>weiterhin über Schmerzen</w:t>
      </w:r>
    </w:p>
    <w:p>
      <w:r>
        <w:t>im Bereich der rechten oberen Extremität, des Halses und des Nackens</w:t>
      </w:r>
    </w:p>
    <w:p>
      <w:r>
        <w:t>(vgl. E. 2.10-11 ). Es fällt aller dings auf, dass die Schmerzen im Bereich des rechten Ellbogens im Verlauf offenbar auch wieder stark zurückgingen oder zuweilen auch</w:t>
      </w:r>
    </w:p>
    <w:p>
      <w:r>
        <w:t>verschwanden. So war im Bericht von Dr. J.___ vom 9. Juli 2007 die Rede davon, dass eine intensive</w:t>
      </w:r>
    </w:p>
    <w:p>
      <w:r>
        <w:t>myofasziale</w:t>
      </w:r>
    </w:p>
    <w:p>
      <w:r>
        <w:t>Triggerpunktbehandlung zu einer Verbesserung dieser Befunde , die auf die Verletzung im Bereich der Ellbogenmuskulatur zurückzu führen seien, geführt habe, während sich die Problematik im Bereich der Hals- und Nackenmuskulatur hartnäckig gehalten habe (vgl. E. 2.10 ) . I m Bericht der Rheumaklinik des M.___ vom 1. Juli 2008 wurden sodann ledigl ich neuropathi sche Schmerzen der rechten Hand, des</w:t>
      </w:r>
    </w:p>
    <w:p>
      <w:r>
        <w:t>ventromedialen Unterarmes und des ventromedialen Oberarmes erwähnt, nicht aber Ellbogenschmerzen (vgl. E. 2.11 ).</w:t>
      </w:r>
    </w:p>
    <w:p>
      <w:r>
        <w:rPr>
          <w:b/>
        </w:rPr>
        <w:t>E. 3.6</w:t>
      </w:r>
    </w:p>
    <w:p>
      <w:r>
        <w:t>Hinsichtlich der vom 4. bis zum 1 2. November 2010 durchgeführten Untersuchun gen erklärten die Gutachter der</w:t>
      </w:r>
    </w:p>
    <w:p>
      <w:r>
        <w:t>B.___ , dass heute aus handchirur gischer Sicht zwischen dem chronischen Schmerzsyndrom der rechten oberen Extremität und dem Bagatellunfall (vom 5. Juni 2004) sowie der Epicondylitis -Operation kein überwiegend wahrscheinlicher Kausalzusammenhang mehr bestehe. Die klinisch-neurologische Untersuchung habe sodann</w:t>
      </w:r>
    </w:p>
    <w:p>
      <w:r>
        <w:t>keine unfallbe dingten Schäden am zentralen oder peripheren Nervensystem ergeben. Das festgestellte leichtgradige Karpaltunnelsyndrom sei nicht unfallkausal aufge treten. Aus neuropsychiatrischer Sicht habe trotz subjektiver Beschwerden und Auswirkungen auf die Lebensqualität</w:t>
      </w:r>
    </w:p>
    <w:p>
      <w:r>
        <w:t>keine psychische Störung erkannt werden können. Aus rheumatologischer Sicht würden sich die rechtsseitigen Ellbogen-, Schulter-, Arm - und Handschmerzen d rei Entitäten zuteilen lassen: e rstens den Schmerzen im Bereich des Ellbogens medial, die gegen die Volarseite ausstrah len würden, zweitens</w:t>
      </w:r>
    </w:p>
    <w:p>
      <w:r>
        <w:t>dem leichten sensomotorischen Karpaltunnelsyndrom und drittens der Diskushernie C6/7 rechts. I n der Gegend des Epicondylus</w:t>
      </w:r>
    </w:p>
    <w:p>
      <w:r>
        <w:t>medialis rechts präsentiere sich heute eine ausgeprägte Hyper pathie und Allodynie . Dementsprechend sei auch die Faustschlusskraft und damit die Belastbarkeit und Einsatzfähigkeit der rechten Hand erheblich reduziert. Eine klare Diskre panz bestehe allerdings zwischen der Intensität der geklagten (Belastungs-)Schmerzen und der demonstrierten (variablen) Faustschlusskraft einerseits und der völlig normal und symmetrisch gefundenen Unterarm- und Handmuskula tur andererseits. Bei so intensiven bela stungsabhängigen Schmerzen sei nach mehr als sechs Jahren eigentlich eine messbare Inaktivitäts-Atrophie der ent sprechenden Muskulatur zu erwarten. Dass dies eindeutig nicht der Fall sei, lasse vermuten, dass die Beschwerdeführerin die Hand und den Ellbogen im Alltag effektiv doch mehr einsetzen könne, als sie d ies de n Ärzten gegenüber angebe ( Urk. 11/ ZM 107/44-46 ). D iese Darlegungen der Ärzte der</w:t>
      </w:r>
    </w:p>
    <w:p>
      <w:r>
        <w:t>B.___ sind aufgrund der genannten Befunde plausibel. Mit der festgestellten variablen Faustschlusskraft und dem eindeutigen Fehlen jeglicher Inaktivitäts-Atrophie haben sie auch klar begründet, weshalb sie zum Schluss kamen, dass die Beschwerdeführerin die Hand und den Ellbogen wohl effektiver einsetzen könne, als sie angebe.</w:t>
      </w:r>
    </w:p>
    <w:p>
      <w:r>
        <w:rPr>
          <w:b/>
        </w:rPr>
        <w:t>E. 3.7</w:t>
      </w:r>
    </w:p>
    <w:p>
      <w:r>
        <w:t>Schliesslich</w:t>
      </w:r>
    </w:p>
    <w:p>
      <w:r>
        <w:t>führten die Ärzte der B.___ in der an die IV-Stelle gerichteten Stel lungnahme vom 1 9. Dezember 2012</w:t>
      </w:r>
    </w:p>
    <w:p>
      <w:r>
        <w:t>aus , dass das am 2 8. August 2012 ange fertigte MRI des rechten Ellbogens nur eine geringgradige Signalalteration im Bereich des Flexorenansatzes am ulnaren</w:t>
      </w:r>
    </w:p>
    <w:p>
      <w:r>
        <w:t>Epicondylus und keine eigentliche Epicondylopathie zeigen würde. Neu aufgetreten sei hingegen eine Knorpel glatze im Bereich des Capitulum</w:t>
      </w:r>
    </w:p>
    <w:p>
      <w:r>
        <w:t>humeri mit minimer Aktivierung des sub chondralen Knochengewebes. Auch dieser Befund deute klar darauf hin, dass der Ellbogen zwischenzeitlich nicht übermässig geschont, sondern aktiv einge setzt worden sei. Ein solcher Knorpelschwund ohne zwischenzeitliches Trauma oder ohne erhebliche lan g dauernde Entzündung in diesem Gelenk sei sonst nicht vorstellbar. Für beides würden aber anamnestische Hinweise und ärztliche Belege fehlen. Zusammenfassend sei davon auszugehen, dass die Beschwerde führerin den rechten Ellbogen und die rechte Hand trotz Schmerzen im Alltag mit grösster Wahrscheinlichkeit normal einsetzen könne ( Urk. 26/12/5-6 ). In der Stellungnahme vom 1 6. September 2013 zuhanden der IV-Stelle ergänzten die Ärzte der B.___ noch , dass die (neue) Ellbogenpathologie mit an Sicherheit grenzender Wahrscheinlichkeit keinen Kausalzusammenhang mit dem Unfall vom 5. Juni 2004 aufweise ( vgl. E. 2.14 ). Ärztliche Beurteilungen, die</w:t>
      </w:r>
    </w:p>
    <w:p>
      <w:r>
        <w:t>die sen ebenfalls ohne Weiteres nachvollziehbaren Ausführungen widersprechen wür den, liegen nicht vor. 3.</w:t>
      </w:r>
    </w:p>
    <w:p>
      <w:r>
        <w:rPr>
          <w:b/>
        </w:rPr>
        <w:t>E. 6</w:t>
      </w:r>
    </w:p>
    <w:p>
      <w:r>
        <w:t>des Bundesgesetzes über die Unfallversicherung (UVG) werden - soweit das Gesetz nichts anderes bestimmt - die Versicherungsleistungen bei Berufsunfällen, Nichtberufsunfällen und Berufskrankheiten gewährt ( Abs. 1).</w:t>
      </w:r>
    </w:p>
    <w:p>
      <w:r>
        <w:rPr>
          <w:b/>
        </w:rPr>
        <w:t>E. 8</w:t>
      </w:r>
    </w:p>
    <w:p>
      <w:r>
        <w:t>Es ist somit festzuhalten, dass gestützt auf die Beurteilung der Ärzte der B.___ und die weiteren medizinischen Unterlagen als erstellt gelten kann, dass der natürliche Kausalzusammenhang zwischen den Be schwerden am rechten Ellbo gen der Beschwerdeführerin und dem Unfallereignis vom 5. Juni 2004 nach dem Beweisgrad der ü berwiegenden Wahrscheinlichkeit bis spätestens zur Begutachtung durch die Ärzte der B.___ im November 2010 dahingefallen ist . Deme ntsprechend erübrigen sich Erörterungen z um adäquaten Kausalzusam menhang.</w:t>
      </w:r>
    </w:p>
    <w:p>
      <w:r>
        <w:t>Der angefochtene Einspracheentscheid vom 1 1. Oktober 2011, mit dem die Leis tungseinstellung mit Wirkung per 30. April 2011 bestätigt wurde, erweist sich damit als rechtens, weshalb die Beschwerde abzuweisen ist. Das Gericht erkennt: 1.</w:t>
      </w:r>
    </w:p>
    <w:p>
      <w:r>
        <w:t>Die Beschwerde</w:t>
      </w:r>
    </w:p>
    <w:p>
      <w:r>
        <w:t>wird abgewiesen. 2.</w:t>
      </w:r>
    </w:p>
    <w:p>
      <w:r>
        <w:t>Das Verfahren ist kostenlos. 3.</w:t>
      </w:r>
    </w:p>
    <w:p>
      <w:r>
        <w:t>Zustellung gegen Empfangsschein an: - Rechtsanwalt Tomas Kempf - Zürich Versicherungs-Gesellschaft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HurstKreyenbühl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