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UV.2011.00297 vom 17. September 2012</w:t>
      </w:r>
    </w:p>
    <w:p>
      <w:r>
        <w:t>ZH Sozialversicherungsgericht, 2012-09-17, DE</w:t>
      </w:r>
    </w:p>
    <w:p>
      <w:r>
        <w:rPr>
          <w:b/>
        </w:rPr>
        <w:t xml:space="preserve">Quelle: </w:t>
      </w:r>
      <w:r>
        <w:t>https://mcp.opencaselaw.ch/entscheid/zh_sozialversicherungsgericht_UV.2011.00297</w:t>
      </w:r>
    </w:p>
    <w:p>
      <w:r>
        <w:t>FR: ZH_SOZIALVERSICHERUNGSGERICHT UV.2011.00297 du 17 septembre 2012</w:t>
      </w:r>
    </w:p>
    <w:p>
      <w:r>
        <w:t>IT: ZH_SOZIALVERSICHERUNGSGERICHT UV.2011.00297 del 17 settembre 2012</w:t>
      </w:r>
    </w:p>
    <w:p>
      <w:pPr>
        <w:pStyle w:val="Heading2"/>
      </w:pPr>
      <w:r>
        <w:t>Erwägungen</w:t>
      </w:r>
    </w:p>
    <w:p>
      <w:r>
        <w:rPr>
          <w:b/>
        </w:rPr>
        <w:t>E. 1</w:t>
      </w:r>
    </w:p>
    <w:p>
      <w:r>
        <w:t>1.1Â Â Â Â  Strittig und zu prÃ¼fen ist, ob die BeschwerdefÃ¼hrerin Ã¼ber den 31. Juli 2011 hinaus Anspruch auf Leistungen der Beschwerdegegnerin hat.</w:t>
      </w:r>
    </w:p>
    <w:p>
      <w:r>
        <w:t>1.2Â Â Â Â  Die massgebenden rechtlichen Grundlagen und die von der Rechtsprechung erarbeiteten GrundsÃ¤tze zum fÃ¼r eine Leistungsberechtigung erforderlichen Kausalzusammenhang sind im angefochtenen Einspracheentscheid vom 22. September 2011 richtig wiedergegeben (Urk. 2). Darauf kann verwiesen werden.</w:t>
      </w:r>
    </w:p>
    <w:p>
      <w:r>
        <w:t>2.Â Â Â Â Â Â</w:t>
      </w:r>
    </w:p>
    <w:p>
      <w:r>
        <w:t>2.1Â Â Â Â  Dr. B.___ untersuchte die BeschwerdefÃ¼hrerin nach dem Unfall vom 1. Oktober 2007 am 3. Oktober 2007. Es diagnostizierte hierzu mit Bericht vom 21. November 2007 (1) eine HWS-Distorsion, (2) eine BWS-Kontusion und (3) einen Verdacht auf eine SchÃ¤delkontusion. Die BeschwerdefÃ¼hrerin sei bis am 7. November 2007 zu 100 % arbeitsunfÃ¤hig gewesen, danach habe bis am 12. November 2007 eine 50%ige ArbeitsunfÃ¤higkeit bestanden. Seit 13. November 2007 bestehe wieder eine 100%ige ArbeitsunfÃ¤higkeit (Urk. 9/8).</w:t>
      </w:r>
    </w:p>
    <w:p>
      <w:r>
        <w:t>2.2Â Â Â Â  Nach dem Unfall vom 21. April 2008 untersuchte Dr. B.___ die BeschwerdefÃ¼hrerin am 22. April 2008. Diese berichtete dabei Ã¼ber Kopf- und Nackenschmerzen sowie Schwindel und Erbrechen. Zudem klagte sie Ã¼ber MÃ¼he mit Helligkeit (fÃ¼hlt sich geblendet). Er attestierte der BeschwerdefÃ¼hrerin eine ArbeitsunfÃ¤higkeit von 25 % (Urk. 7/4).</w:t>
      </w:r>
    </w:p>
    <w:p>
      <w:r>
        <w:t>2.3Â Â Â Â  Die BeschwerdefÃ¼hrerin wurde am 12. August 2008 von Dr. med. C.___, FachÃ¤rztin OrthopÃ¤dische Chirurgie, KreisÃ¤rztin der Beschwerdegegnerin, untersucht. Diese hielt mit Bericht vom 13. August 2008 als Diagnosen (1) eine vierte HWS-Distorsion nach Auffahrunfall (Kat. II), (2) einen Status nach Beckenvenenthrombose und beidseitiger Lungenembolie und Dauerantikoagulation (unfallfremd), (3) einen Status nach Diskushernie lumbal, konservativ behandelt (unfallfremd) und (4) einen Status nach Ulcus ventriculi (unfallfremd) fest. Mit der BeschwerdefÃ¼hrerin sei vereinbart worden, ab 1. September 2008 einen Arbeitsversuch von 100 % (75%-Anstellung) zu machen (Urk. 7/15).</w:t>
      </w:r>
    </w:p>
    <w:p>
      <w:r>
        <w:t>2.4Â Â Â Â  Dr. B.___ Ã¼berwies die BeschwerdefÃ¼hrerin mit Schreiben vom 28. Februar 2009 Dr. med. D.___, Facharzt FMH Rheumatologie, zur Untersuchung. Er hielt dabei fest, die BeschwerdefÃ¼hrerin habe seit 1999 insgesamt 4 AuffahrunfÃ¤lle mit HWS-Distorsion erlitten. Der letzte Unfall habe sich im April 2008 ereignet. Obwohl sich die Nackenbeschwerden seit dem letzten Ereignis gebessert hÃ¤tte, bestÃ¼nden seit dem Unfall nach wie vor anstrengungsabhÃ¤ngige Beschwerden sowie ein stÃ¶rendes Knacksen bei bestimmten Bewegungen. Die Ansatzstellen der linea nuachae seien linksseitig druckdolent, ebenso die gleichseitigen Facettengelenke. MÃ¤ssig schmerzhaft seien auch die processi spinosi der HWS und die rechtsseitigen Facettengelenke sowie die Ansatzstellen der Musculi levator scapulae (Urk. 7/20).</w:t>
      </w:r>
    </w:p>
    <w:p>
      <w:r>
        <w:t>2.5Â Â Â Â  Dr. D.___ diagnostizierte mit Bericht vom 19. MÃ¤rz 2009 (1) ein residuelles tendomyotisches Zervikovertebralsyndrom links betont bei leichter persistierender muskulÃ¤rer Dysbalance, (2) ein Thoracic Outlet-Syndrom (SkalenuslÃ¼cke/costoclaviculÃ¤r) beidseits und (3) eine Dauerantikoagulation mit Marcoumar wegen TVT und LE seit 1998. Seines Erachtens kÃ¶nnte eine Steigerung des 75%igen Arbeitspensums ins Auge gefasst werden (Urk. 7/22).</w:t>
      </w:r>
    </w:p>
    <w:p>
      <w:r>
        <w:t>2.6Â Â Â Â  PD Dr. med. E.___, Facharzt fÃ¼r OrthopÃ¤dische Chirurgie, Kreisarzt der Beschwerdegegnerin, untersuchte die BeschwerdefÃ¼hrerin am 1. April 2009. Bei der BeschwerdefÃ¼hrerin bestÃ¼nden linksbetont ausgeprÃ¤gte Zervikozephalgien, welche seit Sistieren der Physiotherapie an IntensitÃ¤t wieder zugenommen hÃ¤tten. Die Angaben Ã¼ber Beschwerden erschienen glaubwÃ¼rdig und korrelierten mit den klinischen Befunden. Die BeschwerdefÃ¼hrerin mache einen motivierten Eindruck, ihrer Arbeit den MÃ¶glichkeiten entsprechend nachzukommen. Sie absolviere momentan das vertraglich vereinbarte Pensum von 75 % mit gelegentlichen zusÃ¤tzlichen Spitzen von bis zu 39 Stunden pro Woche. Eine weitere Steigerung auf 100 %, wie es aber wohl von der Firma momentan abgelehnt werde, halte sie zum jetzigen Zeitpunkt jedoch nicht fÃ¼r mÃ¶glich. Es bestehe weiterhin eine ArbeitsfÃ¤higkeit von 100 % in der angestammten TÃ¤tigkeit und im Rahmen einer 75%igen Anstellung. Bei der BeschwerdefÃ¼hrerin bestehe eine gesundheitliche BeeintrÃ¤chtigung der Kategorie II gemÃ¤ss juristischer Definition des EVG, das heisst eine gesundheitlich BeeintrÃ¤chtigung, die zwar als "organisch" imponiere, weil sie klinisch fassbar sei (klinisch = durch Ã¤rztliche Untersuchung feststellbar), der aber ein organisches Substrat im Sinne einer strukturellen VerÃ¤nderung fehle. Eine solche BeeintrÃ¤chtigung sei organisch nicht (hinreichend) nachweisbar. Die Voraussetzungen fÃ¼r den Fallabschluss seien gegeben (Urk. 7/24).</w:t>
      </w:r>
    </w:p>
    <w:p>
      <w:r>
        <w:t>2.7Â Â Â Â  Die BeschwerdefÃ¼hrerin war vom 8. Juni bis 28. August 2009 in der F.___ hospitalisiert. Diese diagnostizierte mit Bericht vom 21. Oktober 2009 mit Auswirkungen auf die ArbeitsfÃ¤higkeit (1) eine schwere depressive Episode (ICD-10 F32.2) bei Verdacht auf rezidivierende depressive StÃ¶rung (ICD-10 F33.0) und (2) ein Aufmerksamkeitsdefizit-HyperaktivitÃ¤tssyndrom (ADHS) (ICD-10 F90.0). Ohne Auswirkungen auf die ArbeitsfÃ¤higkeit seien (1) ein Status nach tiefer Beinvenenthrombose links mit Stenteinlage BeckengefÃ¤sse links und Lungenembolie, seitdem Phenprocoumonantikoagulation (ICD-10 Z92.1), (2) ein Status nach HWS-Distorsionstrauma, (3) ein Status nach Bandscheibenvorfall LWS, (4) ein Status nach Ulcus ventriculi und (5) eine EisenmangelanÃ¤mie. Die BeschwerdefÃ¼hrerin sei seit dem 24. August 2009 zu 50 % arbeitsunfÃ¤hig. Die bisherige TÃ¤tigkeit sei bei Vermeidung bestimmter kÃ¶rperlicher Ãberlastung wie Heben von schweren GegenstÃ¤nden maximal im Rahmen von 60 bis 70 % mÃ¶glich (Urk. 7/53/23). Mit Bericht vom 2. November 2009 mass die F.___ dem Status nach HWS-Distorsionstrauma, dem Status nach HWS-/BWS-Distorsionstrauma sowie einem seit April 2009 bestehenden rezidivierenden Lumbovertebralsydnrom mit Ischialgie links ebenfalls Auswirkungen auf die ArbeitsfÃ¤higkeit zu. Gleichzeitig erklÃ¤rte die F.___, dass die BeschwerdefÃ¼hrerin auch lÃ¤ngerfristig lediglich einer 75%igen ArbeitstÃ¤tigkeit nachgehen kÃ¶nne (Urk. 7/53/24).</w:t>
      </w:r>
    </w:p>
    <w:p>
      <w:r>
        <w:t>2.8Â Â Â Â  PD Dr. E.___ hielt am 17. November 2009 fest, die BeschwerdefÃ¼hrerin habe insgesamt 4 Distorsionen im Bereich der HWS erlitten und sei am 12. August 2008 kreisÃ¤rztlich untersucht worden. Hierbei sei in Bezug auf die HWS-Problematik eine gesundheitliche BeeintrÃ¤chtigung der Kategorie II (Kategorisierung gemÃ¤ss juristischer Definition durch das EVG) festgestellt worden. Nach nunmehr mehr als 18 Monaten seit dem letztmaligen Unfallereignis seien daher die heute beklagten Beschwerden nicht mehr in einem natÃ¼rlich unfallkausalen Zusammenhang zu sehen (Urk. 7/36).</w:t>
      </w:r>
    </w:p>
    <w:p>
      <w:r>
        <w:t>2.9Â Â Â Â  Nachdem sich die BeschwerdefÃ¼hrerin bereits am 13. Februar 2010 auf der Notfallstation des A.___ gemeldet hatte, suchte sie diese wegen Kopf-, Nacken- und Oberarmschmerzen am 15. Februar 2010 erneut auf. Das A.___ diagnostizierte mit Bericht vom 15. Februar 2010 einen Verdacht auf zervikozephalen Schmerz und Brachialgie beidseits bei Status nach rezidivierenden Schleudertraumata. Zur ArbeitsfÃ¤higkeit machte das A.___ keine Angaben (Urk. 7/52).</w:t>
      </w:r>
    </w:p>
    <w:p>
      <w:r>
        <w:t>2.10Â Â  Die G.___ berichtete der IV-Stelle am 26. Mai 2010. Sie fÃ¼hrte dabei als Diagnosen mit Auswirkungen auf die ArbeitsfÃ¤higkeit (1) eine ADHS (Erstdiagnose Juli 2009) (ICD-10 F90.0) und (2) einen Status nach schwerer depressiver Episode (ICD-10 F32.2) bei Verdacht auf rezidivierende depressive StÃ¶rung (ICD-10 F33.0), derzeit unter Behandlung remittiert, bestehend seit mindestens Juli 2009 an. Als somatische Diagnose bestehe ein Status nach HWS-Distorsionstrauma 1999, 2000, 2007 und 2008 im Rahmen von VerkehrsunfÃ¤llen. Als Diagnosen ohne Auswirkungen auf die ArbeitsfÃ¤higkeit lÃ¤gen (1) ein Status nach Bandscheibenvorfall im LWS-Bereich 2005, (2) ein Status nach Ulcus ventriculi 2005 und 2006 sowie (3) ein Status nach tiefer Beinvenenthrombose links 1998 mit Lungenembolie und Stenteinlage im Bereich der BeckengefÃ¤sse links vor. Die BeschwerdefÃ¼hrerin sei in einem 75%-Pensum tÃ¤tig, derzeit erscheine eine ErhÃ¶hung keinesfalls indiziert, sondern eher eine Reduzierung auf 50 % empfehlenswert (Urk. 7/53/37).</w:t>
      </w:r>
    </w:p>
    <w:p>
      <w:r>
        <w:t>2.11Â Â  Dr. B.___ hielt mit Bericht vom 27. Oktober 2010 fest, das Befinden der BeschwerdefÃ¼hrerin sei abhÃ¤ngig von der Temperatur. Bei KÃ¤lte gehe es ihr schlechter. Objektiv lÃ¤gen eine HWS-Rotation links/rechts von maximal 50Â°/55Â°, eine HWS-Lateralflexion von maximal 40Â°/45Â° und ein Kinn-Jugulum-Abstand von 20cm/7cm vor. Beim Heilungsverlauf spielten keine unfallfremden Faktoren mit. Die BeschwerdefÃ¼hrerin habe die Arbeit seit dem 29. August 2008 wieder zu 75 % aufgenommen (Urk. 7/58).</w:t>
      </w:r>
    </w:p>
    <w:p>
      <w:r>
        <w:t>2.12Â Â  Dr. Y.___ untersuchte die BeschwerdefÃ¼hrerin am 19. Januar 2011 im Auftrag der Beschwerdegegnerin. Er diagnostizierte mit Bericht vom 9. Februar 2011 (1) ein zervikozephales muskulo-skelettales Schmerzsyndrom mit/bei (a) Status nach HWS-Distorsion am 16. Februar 1999, QTF I bis II, (b) Status nach HWS-Distorsion am 20. September 2000, QTF I bis II, (c) Status nach HWS-Distorsion am 1. Oktober 2007, QTF I bis II, (d) Status nach HWS-Distorsion am 21. April 2008, QTF II, (e) HWS-MRI vom 19. Februar 2010 ohne posttraumatische VerÃ¤nderungen und (f) klinisch-neurologisch keine Hinweise fÃ¼r eine zervikale Myelopathie oder Radikulopathie, (2) Spannungstyp-Kopfschmerzen und (3) einen Status nach schwerer depressiver Episode bei Verdacht auf rezidivierende depressive StÃ¶rungen vom 8. Juni bis 28. August 2009 bei ADHS (Erstdiagnose im Juli 2009). Klinisch-neurologisch fÃ¤nden sich in der aktuellen Untersuchung unauffÃ¤llige Befunde, insbesondere bestÃ¼nden keine Hinweise fÃ¼r eine zervikale Radikulopathie oder Myelopathie, eine periphere NervenlÃ¤sion an den Armen, eine ArmplexuslÃ¤sion oder ein Thoracic outlet-Syndrom. Die beklagten Nackenbeschwerden seien muskulo-skelettal bedingt. Die angegebenen holokraniellen Kopfschmerzen seien gemÃ¤ss gÃ¼ltigen Kriterien als Kopfschmerzen vom Spannungstyp zu klassifizieren und seien Ã¼berwiegend wahrscheinlich nicht posttraumatischer Genese. Das zuletzt am 19. Februar 2010 erfolgte HWS-MRI habe keine posttraumatischen VerÃ¤nderungen ergeben. Zum definitiven Ausschluss einer segmentalen InstabilitÃ¤t sei eine abschliessende konventionelle, funktionelle HWS-Aufnahme in maximaler Inklination/Reklination zu empfehlen. Aus rein neurologischer Sicht sei keine EinschrÃ¤nkung der ArbeitsfÃ¤higkeit zu sehen. Als TherapiemÃ¶glichkeit bestehe die vorÃ¼bergehende FortfÃ¼hrung der bisherigen regelmÃ¤ssigen Physiotherapie gegen die muskulo-skelettalen zervikalen Schmerzen mit Instruktion zu rÃ¼ckengerechtem Verhalten und Anleitung zur selbstÃ¤ndigen DurchfÃ¼hrung der die Nackenmuskulatur stÃ¤rkenden Ãbungen. Aus neurologischer Sicht wÃ¤re zur Behandlung der Spannungstypkopfschmerzen die Gabe eines Antidepressivums wie Amitriptylin am Abend wÃ¼nschenswert, dieses mÃ¼sste jedoch durch die behandelnden Psychiater mit den Ã¼brigen, zum Teil schon sedierenden psychiatrischen Medikamenten abgestimmt werden (Urk. 3).</w:t>
      </w:r>
    </w:p>
    <w:p>
      <w:r>
        <w:t>2.13Â Â  PD Dr. E.___ untersuchte die BeschwerdefÃ¼hrerin erneut am 10. Juni 2011. Er hielt hierzu mit Bericht vom 16. Juni 2011 fest, die BeschwerdefÃ¼hrerin habe seit 1999 vier Ereignisse mit Distorsion der HWS erlebt. Eine letztmalige kreisÃ¤rztliche Untersuchung sei am 1. April 2009 erfolgt. Bereits damals seien keine strukturellen Verletzungen, sondern eine gesundheitliche BeeintrÃ¤chtigung der Kategorie II gemÃ¤ss juristischer Definition durch das EVG festgestellt worden. Seit jener Untersuchung hÃ¤tten sich keine weiteren Ereignisse ergeben. Subjektiv berichte die BeschwerdefÃ¼hrerin von einer deutlichen Verbesserung. Die seither durchgefÃ¼hrten Untersuchungen mittels Kernspintomografie 2010 und durch Dr. Y.___ hÃ¤tten keine Hinweise auf Unfallfolgen gegeben. Auch heute sei bei der BeschwerdefÃ¼hrerin bezÃ¼glich der HWS-Problematik eine gesundheitliche BeeintrÃ¤chtigung der Kategorie II (Kategorisierung gemÃ¤ss juristischer Definition durch das EVG) festzustellen. Von einer weiteren somatischen Behandlung sei keine erhebliche Verbesserung des Gesundheitszustandes zu erwarten (Urk. 7/75).</w:t>
      </w:r>
    </w:p>
    <w:p>
      <w:r>
        <w:rPr>
          <w:b/>
        </w:rPr>
        <w:t>E. 3</w:t>
      </w:r>
    </w:p>
    <w:p>
      <w:r>
        <w:t>3.1Â Â Â Â  Die Beschwerdegegnerin ging im Einspracheentscheid vom 22. September 2011 davon aus, dass die HWS-Distorsionstraumata vom 16. Dezember 1999 und vom 20. September 2000 folgenlos abgeheilt seien. Die Beschwerden nach dem Unfall vom 21. April 2008 seien zudem spÃ¤testens Ende 2008 wieder abgeklungen gewesen. Betreffend den Unfall vom 1. Oktober 2007 hÃ¤tten keine organisch objektivierbaren Unfallfolgen im Sinne struktureller VerÃ¤nderungen gefunden werden kÃ¶nnen. Aufgrund der Akten sei nicht ersichtlich, dass durch eine weitere Ã¤rztliche Behandlung noch eine namhafte Besserung des Gesundheitszustandes zu erwarten sei. Die AdÃ¤quanz zwischen dem Unfall vom 1. Oktober 2007, welcher als mittelschwer im Grenzbereich zu den leichten UnfÃ¤llen zu qualifizieren sei, und den von der BeschwerdefÃ¼hrerin noch geklagten Beschwerden sei zu verneinen, weshalb sie keinen weiteren Leistungsanspruch mehr habe (Urk. 2).</w:t>
      </w:r>
    </w:p>
    <w:p>
      <w:r>
        <w:t>3.2Â Â Â Â  Die BeschwerdefÃ¼hrerin lÃ¤sst hiergegen im Wesentlichen vorbringen, die Beschwerdegegnerin habe den Sachverhalt ungenÃ¼gend abgeklÃ¤rt. So habe sie es unterlassen, die Akten zu dem nicht bei ihr versicherten Ereignis vom 16. Dezember 1999 beizuziehen. Dr. Y.___ habe in seinem Bericht vom 9. Februar 2011 die Frage offen gelassen, inwieweit eine ArbeitsunfÃ¤higkeit aus psychiatrischen und weichteilrheumatischen Ursachen bei den diagnostizierten und objektiv erstellten Beschwerden bestehe. Dr. Y.___ habe deshalb empfohlen, eine ArbeitsunfÃ¤higkeit in diesen beiden Teilbereichen durch die entsprechenden Fachgebiete beurteilen zu lassen. Die diesbezÃ¼glichen AbklÃ¤rungen seien in Verletzung des Untersuchungsgrundsatzes unterlassen worden, weshalb diese nunmehr im gerichtlichen Verfahren nachzuholen seien. Es sei zudem eine funktionelle HWS-Aufnahme (fMRI) zu erstellen. Aus rheumatologischer und psychiatrischer Sicht lÃ¤gen zudem keine aktuellen Erhebungen vor. Die AdÃ¤quanz zwischen den geklagten Beschwerden und den UnfÃ¤llen vom 1. Oktober 2007 und vom 21. April 2008 sei zu bejahen, weshalb sie weiterhin Anspruch auf Leistungen der Beschwerdegegnerin habe (Urk. 1).</w:t>
      </w:r>
    </w:p>
    <w:p>
      <w:r>
        <w:t>3.3Â Â Â Â  Aus den von der Beschwerdegegnerin eingeholten Arztberichten gehen Ã¼bereinstimmend keine organisch nachweisbaren objektiven Befunde hervor. VerhÃ¤rtungen und Verspannungen der Muskulatur und Druckdolenzen kÃ¶nnen nÃ¤mlich fÃ¼r sich allein nicht als ausgewiesenes organisches Substrat qualifiziert werden (Urteil des Bundesgerichts 8C 736/2009 vom 20. Januar 2010, E. 3.2). Organisch objektiv ausgewiesene Unfallfolgen liegen nur vor, wenn die erhobenen Befunde mit apparativen/bildgebenden AbklÃ¤rungen bestÃ¤tigt werden kÃ¶nnen. Objektivierbar sind Ergebnisse, die reproduzierbar und von der Person des Untersuchenden und den Angaben des Patienten unabhÃ¤ngig sind (Urteil des Bundesgerichts 8C_806/2007 vom 7. August 2008 E. 8.2 mit Hinweisen). Nachdem bereits in der Vergangenheit keine organisch nachweisbaren objektiven Befunde erhoben werden konnten, besteht kein Anlass zu neuen rheumatologischen Untersuchungen. Es besteht zudem auch kein Anlass zur Vornahme eines fmri/fMRT, kann doch den mittels dieser Methode erhobenen Befunden nach dem aktuellen Stand der medizinischen Wissenschaft in Bezug auf die UnfallkausalitÃ¤t von Beschwerden nach Schleudertraumen der HWS und Ã¤quivalenten Unfallmechanismen kein Beweiswert zuerkannt werden (BGE 134 V 231). Hinsichtlich der von der BeschwerdefÃ¼hrerin geklagten psychischen Beschwerden kann offen bleiben, ob Ã¼berhaupt eine BeeintrÃ¤chtigung mit Krankheitswert vorliegt, wÃ¼rde eine solche doch - wie nachfolgend gezeigt wird - sowieso nicht in einem adÃ¤quaten Kausalzusammenhang mit einem versicherten Unfallereignis stehen. Es besteht daher auch kein Anlass zur Vornahme weiterer psychiatrischer AbklÃ¤rungen. Der Beschwerdegegnerin kann schliesslich auch nicht zum Vorwurf gemacht werden, dass sie keine Akten im Zusammenhang mit dem Unfall vom 16. Dezember 1999 beigezogen hat. So ist einerseits mit Ausnahme allfÃ¤lliger im Rahmen der AdÃ¤quanzprÃ¼fung zu berÃ¼cksichtigenden Verletzungen nicht ersichtlich, was die BeschwerdefÃ¼hrerin aus diesen Akten zu ihren Gunsten ableiten mÃ¶chte, und andererseits war es der Beschwerdegegnerin ohne Mitwirkung der BeschwerdefÃ¼hrerin, das heisst Nennung der zustÃ¤ndigen Versicherung, gar nicht mÃ¶glich, die Akten beizuziehen. Nachdem PD Dr. E.___ mit Bericht vom 16. Juni 2011 dargelegt hat, dass von weiteren somatischen Behandlungen keine erhebliche Verbesserung des Gesundheitszustandes mehr erwartet werden kÃ¶nne (E. 2.15), ist nicht zu beanstanden, dass die Beschwerdegegnerin die AdÃ¤quanz geprÃ¼ft hat.</w:t>
      </w:r>
    </w:p>
    <w:p>
      <w:r>
        <w:rPr>
          <w:b/>
        </w:rPr>
        <w:t>E. 4</w:t>
      </w:r>
    </w:p>
    <w:p>
      <w:r>
        <w:t>4.1Â Â Â Â  Die Beschwerdegegnerin ging im angefochten Einspracheentscheid vom 22. September 2011 davon aus, dass die Folgen des Unfalls vom 21. April 2008 spÃ¤testens Ende 2008 wieder abgeklungen waren. Der Unfall vom 1. OktoberÂ  2007, welche die Beschwerdegegnerin als mittelschwer im Grenzbereich zu den leichten UnfÃ¤llen qualifiziert, stehe nicht in einem adÃ¤quaten Kausalzusammenhang mit den von der BeschwerdefÃ¼hrerin geklagten Beschwerden. Die BeschwerdefÃ¼hrerin selber macht sinngemÃ¤ss geltend, dass die Folgen des Unfalls vom 21. April 2008 ebenfalls noch nicht abgeheilt seien. Es sei Ã¼ber die Schwere der UnfÃ¤lle ein unfallanalytisches Gutachten einzuholen. Der Einwand der BeschwerdefÃ¼hrerin, die Folgen des Unfalls vom 21. April 2008 seien noch nicht abgeheilt, steht im Widerspruch zu ihren eigenen, am 18. Dezember 2008 gemachten Aussage, wonach die kurzzeitige Verschlimmerung ihrer Beschwerden infolge des Unfalls vom 21. April 2008 wieder abgeklungen sei (Urk. 7/17a). Wie nachfolgend zu zeigen ist, kann jedoch offen bleiben, ob die Folgen des Unfalls vom 21. April 2008 tatsÃ¤chlich abgeheilt sind oder nicht, stehen die noch geklagten Beschwerden doch ebenfalls nicht in einem adÃ¤quaten Kausalzusammenhang zu diesem Unfallereignis.</w:t>
      </w:r>
    </w:p>
    <w:p>
      <w:r>
        <w:t>4.2Â Â Â Â  Die Unfallschwere ist im Rahmen einer objektivierten Betrachtungsweise auf Grund des augenfÃ¤lligen Geschehensablaufs mit den sich dabei entwickelnden KrÃ¤ften zu beurteilen. Nicht relevant sind die Kriterien, welche bei der PrÃ¼fung der AdÃ¤quanz bei mittelschweren UnfÃ¤llen Beachtung finden; dies gilt etwa fÃ¼r die - ein eigenes Kriterium bildenden - Verletzungen, welche sich die versicherte Person zuzog, aber auch fÃ¼r - unter dem Gesichtspunkt der besonders dramatischen BegleitumstÃ¤nde oder besonderen EindrÃ¼cklichkeit des Unfalls zu prÃ¼fenden - Ã¤ussere UmstÃ¤nde, wie eine allfÃ¤llige Dunkelheit im Unfallzeitpunkt oder Verletzungs- resp. gar Todesfolgen, die der Unfall fÃ¼r andere Personen nach sich zog (Urteil des Bundesgerichts 8C_595/2009 vom 17. November 2009 E. 7.1 mit Hinweisen).</w:t>
      </w:r>
    </w:p>
    <w:p>
      <w:r>
        <w:t>4.3Â Â Â Â  Beim Unfall vom 1. Oktober 2007 musste ein vor der BeschwerdefÃ¼hrerin fahrender Lastwagen brÃ¼sk bremsen. Der hinter der BeschwerdefÃ¼hrerin fahrende Lastwagen konnte nicht mehr rechtzeitig abbremsen und prallte in den Lieferwagen der BeschwerdefÃ¼hrerin (Unfallmeldung vom 5. Oktober 2007, Urk. 9/3). Hinsichtlich dieses Unfalls kam die AXA B.___thur, welche die Haftpflichtversicherung des Unfallverursachers war, in einem unfallanalytischen Kurzgutachten zum Schluss, dass die kollisionsbedingte GeschwindigkeitsÃ¤nderung (Delta-v) zwischen 9,1 und 14,8 Stundenkilometer lag (Urk. 9/29). Auch wenn die AXA B.___thur als zustÃ¤ndige Haftpflichtversicherung ein gewisses Interesse an einer mÃ¶glichst tiefen Festlegung des Delta-v hatte, liegen keine Anhaltspunkte vor, weshalb nicht auf das Gutachten abgestellt werden kann. Es ist deshalb bei dieser Sachlage nicht zu beanstanden, dass die Beschwerdegegnerin den Unfall vom 1. Oktober 2007 als mittelschwer im Grenzbereich zu den leichten qualifizierte (vgl. Urteil des EidgenÃ¶ssischen Versicherungsgerichts U 380/04 vom 15. MÃ¤rz 2005 E. 5.1.2 mit Hinweisen).</w:t>
      </w:r>
    </w:p>
    <w:p>
      <w:r>
        <w:t>Â Â Â Â Â Â Â Â  Den Unfall vom 21. April 2008 schilderte die BeschwerdefÃ¼hrerin wie folgt: ÂAm 21.04.2007 um ca. 8:20 Uhr verliess ich mit dem GeschÃ¤ftslieferwagen den Milchbucktunnel in Richtung Stadt. Nachdem das Lichtsignal auf grÃ¼n schaltete, fuhr ich los. Das vordere Fahrzeug musste aus unbekannten GrÃ¼nden abbremsen und auch ich konnte eine Kollision verhindern. Der nachfolgende Fahrzeuglenker konnte nicht mehr rechtzeitig anhalten und kollidierte mit dem Heck des Lieferwagens, wobei das Trittbrett eingedrÃ¼ckt wurde. Aufgrund der Gegebenheit fuhren wir bis zum Dynamoclub. Da ich und der Unfallverursacher kein Unfallprotokoll dabei hatten, riefen wir die Polizei, welche uns das Protokoll ausfÃ¼llte. Da die Sachlage klar war, erstellten sie keinen PolizeirapportÂ (Bericht der SUVA vom 20. Mai 2008, Urk. 7/6). Aus diesen Schilderungen lÃ¤sst sich ohne Weiteres ableiten, dass es sich bei diesem Unfall ebenfalls hÃ¶chstens um einen mittelschweren, im Grenzbereich zu den leichten UnfÃ¤llen liegenden Unfall handelte (vgl. Urteil des EidgenÃ¶ssischen Versicherungsgericht U 380/04 vom 15. MÃ¤rz 2005 E. 5.1.2 mit Hinweisen).</w:t>
      </w:r>
    </w:p>
    <w:p>
      <w:r>
        <w:t>4.4Â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Bundesgerichts in analoger Anwendung der Methode zu erfolgen, wie sie fÃ¼r psychische StÃ¶rungen nach einem Unfall entwickelt worden ist (vgl. BGE 123 V 98 E. 3b, 122 V 415 E.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Bundesgericht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t>4.5Â Â Â Â  Die UnfÃ¤lle vom 1. Oktober 2007 und vom 21. April 2008 wiesen weder besonders dramatische BegleitumstÃ¤nde auf, noch waren sie von besonderer EindrÃ¼cklichkeit. Das Kriterium Âbesonders dramatische BegleitumstÃ¤nde oder besondere EindrÃ¼cklichkeit des UnfallsÂ ist daher in Ãbereinstimmung mit den Parteien zu verneinen.</w:t>
      </w:r>
    </w:p>
    <w:p>
      <w:r>
        <w:t>Â Â Â Â Â Â Â Â  Eine HWS-Distorsion ist unter anderem dann als Verletzung besonderer Art zu qualifizieren, wenn sie eine bereits erheblich vorgeschÃ¤digte WirbelsÃ¤ule trifft (Urteil des Bundesgerichts 8C_508/2008 vom 22. Oktober 2008 E. 5.4). Die BeschwerdefÃ¼hrerin erlitt bei den UnfÃ¤llen vom 1. Oktober 2007 und vom 21. April 2008 zwar ihre dritte bzw. vierte HWS-Distorsion, doch liegen keine Befunde vor, gemÃ¤ss welcher ihre WirbelsÃ¤ule bereits erheblich vorgeschÃ¤digt gewesen wÃ¤re. Das Kriterium Schwere oder besondere Art der erlittenen Verletzungen ist daher ebenfalls zu verneinen.</w:t>
      </w:r>
    </w:p>
    <w:p>
      <w:r>
        <w:t>Â Â Â Â Â Â Â Â  Eine fortgesetzt spezifische, belastende Ã¤rztliche Behandlung liegt ebenfalls nicht vor, muss doch zur ErfÃ¼llung des Kriteriums eine Behandlung nicht nur fortgesetzt, sondern auch belastend sein.</w:t>
      </w:r>
    </w:p>
    <w:p>
      <w:r>
        <w:t>Â Â Â Â Â Â Â Â  AnlÃ¤sslich der kreisÃ¤rztlichen Untersuchung bei PD Dr. E.___ vom 10. Juni 2011 erklÃ¤rte die BeschwerdefÃ¼hrerin, die Beschwerden seien inzwischen deutlich besser. Vor allem das warme Wetter nehme gÃ¼nstigen Einfluss. Es bestÃ¼nden vor allem Kopfschmerzen. Die BeschwerdefÃ¼hrerin deutete hierbei von der Nackenregion beidseits ausgehend auf den gesamten SchÃ¤del Âbis zu den AugenÂ. Es liege keine Ausstrahlung in die Schultern oder Arme vor. Die Schmerzen bestÃ¼nden Âab und zuÂ (Urk. 7/75 S. 2). Die Schmerzen der BeschwerdefÃ¼hrerin sind also nach ihren eigenen Angaben nicht andauernd. Das Kriterium Âerhebliche BeschwerdenÂ ist daher, wenn Ã¼berhaupt, knapp erfÃ¼llt.</w:t>
      </w:r>
    </w:p>
    <w:p>
      <w:r>
        <w:t>Â Â Â Â Â Â Â Â  FÃ¼r eine Ã¤rztliche Fehlbehandlung, welche die Unfallfolgen erheblich verschlimmert hÃ¤tte, bestehen keinerlei Anhaltspunkte. Dieses Kriterium ist somit nicht erfÃ¼llt.</w:t>
      </w:r>
    </w:p>
    <w:p>
      <w:r>
        <w:t>Â Â Â Â Â Â Â Â  FÃ¼r die ErfÃ¼llung des Kriteriums Âschwieriger Heilungsverlauf und erhebliche KomplikationenÂ mÃ¼ssten besondere GrÃ¼nde gegeben sein, welche die Heilung beeintrÃ¤chtigt haben. Derartige besondere UmstÃ¤nde kÃ¶nnen den Akten nicht entnommen werden.</w:t>
      </w:r>
    </w:p>
    <w:p>
      <w:r>
        <w:t>Â Â Â Â Â Â Â Â  Die BeschwerdefÃ¼hrerin arbeitete nach den UnfÃ¤llen vom 1. Oktober 2007 bzw. 21. April 2008 ab dem 29. August 2008 wieder in einem Pensum von 75 % (E. 2.11). Das Kriterium erhebliche ArbeitsunfÃ¤higkeit trotz ausgewiesener Anstrengungen kann daher, wenn Ã¼berhaupt, nur knapp bejaht werden.</w:t>
      </w:r>
    </w:p>
    <w:p>
      <w:r>
        <w:t>4.6Â Â Â Â  Insgesamt sind bei zwei mittelschweren, im Grenzbereich zu den leichten UnfÃ¤llen liegenden Unfallereignissen hÃ¶chstens zwei Kriterien knapp erfÃ¼llt. Dies genÃ¼gt fÃ¼r die Bejahung eines adÃ¤quaten Kausalzusammenhanges nicht. Es ist daher nicht zu beanstanden, dass die Beschwerdegegnerin ihre Leistungen per 31. Juli 2011, also rund drei bzw. vier Jahre nach den Unfallereignissen vom 1. Oktober 2007 und 21. April 2008, einstellte.</w:t>
      </w:r>
    </w:p>
    <w:p>
      <w:r>
        <w:rPr>
          <w:b/>
        </w:rPr>
        <w:t>E. 5</w:t>
      </w:r>
    </w:p>
    <w:p>
      <w:r>
        <w:t>Â Â Â Â Â  Die Beschwerde erweist sich dementsprechend als unbegrÃ¼ndet und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Oskar MÃ¼ller</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